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84E" w:rsidRPr="003D484E" w:rsidRDefault="00D537C7" w:rsidP="003D484E">
      <w:pPr>
        <w:widowControl w:val="0"/>
        <w:jc w:val="right"/>
        <w:rPr>
          <w:sz w:val="28"/>
          <w:szCs w:val="28"/>
          <w:u w:val="single"/>
        </w:rPr>
      </w:pPr>
      <w:r w:rsidRPr="003D484E">
        <w:rPr>
          <w:b/>
          <w:sz w:val="28"/>
          <w:szCs w:val="28"/>
        </w:rPr>
        <w:tab/>
      </w:r>
      <w:r w:rsidRPr="003D484E">
        <w:rPr>
          <w:b/>
          <w:sz w:val="28"/>
          <w:szCs w:val="28"/>
        </w:rPr>
        <w:tab/>
      </w:r>
      <w:r w:rsidR="003D484E" w:rsidRPr="003D484E">
        <w:rPr>
          <w:sz w:val="28"/>
          <w:szCs w:val="28"/>
          <w:u w:val="single"/>
        </w:rPr>
        <w:t>ПРОЕКТ</w:t>
      </w:r>
    </w:p>
    <w:p w:rsidR="003D484E" w:rsidRPr="003D484E" w:rsidRDefault="003D484E" w:rsidP="003D484E">
      <w:pPr>
        <w:widowControl w:val="0"/>
        <w:jc w:val="center"/>
        <w:rPr>
          <w:b/>
          <w:sz w:val="28"/>
          <w:szCs w:val="28"/>
        </w:rPr>
      </w:pPr>
      <w:r w:rsidRPr="003D484E">
        <w:rPr>
          <w:b/>
          <w:sz w:val="28"/>
          <w:szCs w:val="28"/>
        </w:rPr>
        <w:t xml:space="preserve">АДМИНИСТРАЦИЯ </w:t>
      </w:r>
    </w:p>
    <w:p w:rsidR="003D484E" w:rsidRPr="003D484E" w:rsidRDefault="003D484E" w:rsidP="003D484E">
      <w:pPr>
        <w:widowControl w:val="0"/>
        <w:jc w:val="center"/>
        <w:rPr>
          <w:b/>
          <w:sz w:val="28"/>
          <w:szCs w:val="28"/>
        </w:rPr>
      </w:pPr>
      <w:r w:rsidRPr="003D484E">
        <w:rPr>
          <w:b/>
          <w:sz w:val="28"/>
          <w:szCs w:val="28"/>
        </w:rPr>
        <w:t xml:space="preserve">АНДРЕЕВСКОГО СЕЛЬСКОГО ПОСЕЛЕНИЯ </w:t>
      </w:r>
    </w:p>
    <w:p w:rsidR="003D484E" w:rsidRPr="003D484E" w:rsidRDefault="003D484E" w:rsidP="003D484E">
      <w:pPr>
        <w:widowControl w:val="0"/>
        <w:jc w:val="center"/>
        <w:rPr>
          <w:b/>
          <w:sz w:val="28"/>
          <w:szCs w:val="28"/>
        </w:rPr>
      </w:pPr>
      <w:r w:rsidRPr="003D484E">
        <w:rPr>
          <w:b/>
          <w:sz w:val="28"/>
          <w:szCs w:val="28"/>
        </w:rPr>
        <w:t>ТЕМНИКОВСКОГО МУНИЦИПАЛЬНОГО РАЙОНА</w:t>
      </w:r>
    </w:p>
    <w:p w:rsidR="003D484E" w:rsidRPr="003D484E" w:rsidRDefault="003D484E" w:rsidP="003D484E">
      <w:pPr>
        <w:widowControl w:val="0"/>
        <w:jc w:val="center"/>
        <w:rPr>
          <w:b/>
          <w:sz w:val="28"/>
          <w:szCs w:val="28"/>
        </w:rPr>
      </w:pPr>
      <w:r w:rsidRPr="003D484E">
        <w:rPr>
          <w:b/>
          <w:sz w:val="28"/>
          <w:szCs w:val="28"/>
        </w:rPr>
        <w:t>РЕСПУБЛИКИ МОРДОВИЯ</w:t>
      </w:r>
    </w:p>
    <w:p w:rsidR="003D484E" w:rsidRPr="003D484E" w:rsidRDefault="003D484E" w:rsidP="003D484E">
      <w:pPr>
        <w:widowControl w:val="0"/>
        <w:jc w:val="center"/>
        <w:rPr>
          <w:b/>
          <w:sz w:val="28"/>
          <w:szCs w:val="28"/>
        </w:rPr>
      </w:pPr>
    </w:p>
    <w:p w:rsidR="003D484E" w:rsidRPr="003D484E" w:rsidRDefault="003D484E" w:rsidP="003D484E">
      <w:pPr>
        <w:widowControl w:val="0"/>
        <w:rPr>
          <w:b/>
          <w:sz w:val="28"/>
          <w:szCs w:val="28"/>
        </w:rPr>
      </w:pPr>
    </w:p>
    <w:p w:rsidR="003D484E" w:rsidRPr="001B16EE" w:rsidRDefault="003D484E" w:rsidP="003D484E">
      <w:pPr>
        <w:widowControl w:val="0"/>
        <w:jc w:val="center"/>
        <w:rPr>
          <w:b/>
          <w:sz w:val="34"/>
          <w:szCs w:val="34"/>
        </w:rPr>
      </w:pPr>
      <w:r w:rsidRPr="001B16EE">
        <w:rPr>
          <w:b/>
          <w:sz w:val="34"/>
          <w:szCs w:val="34"/>
        </w:rPr>
        <w:t>П О С Т А Н О В Л Е Н И Е</w:t>
      </w:r>
    </w:p>
    <w:p w:rsidR="003D484E" w:rsidRPr="003D484E" w:rsidRDefault="003D484E" w:rsidP="003D484E">
      <w:pPr>
        <w:widowControl w:val="0"/>
        <w:rPr>
          <w:b/>
          <w:sz w:val="28"/>
          <w:szCs w:val="28"/>
        </w:rPr>
      </w:pPr>
    </w:p>
    <w:p w:rsidR="003D484E" w:rsidRPr="003D484E" w:rsidRDefault="003D484E" w:rsidP="003D484E">
      <w:pPr>
        <w:widowControl w:val="0"/>
        <w:rPr>
          <w:b/>
          <w:sz w:val="28"/>
          <w:szCs w:val="28"/>
        </w:rPr>
      </w:pPr>
    </w:p>
    <w:p w:rsidR="003D484E" w:rsidRPr="003D484E" w:rsidRDefault="003D484E" w:rsidP="003D484E">
      <w:pPr>
        <w:widowControl w:val="0"/>
        <w:rPr>
          <w:sz w:val="28"/>
          <w:szCs w:val="28"/>
        </w:rPr>
      </w:pPr>
      <w:r w:rsidRPr="003D484E">
        <w:rPr>
          <w:sz w:val="28"/>
          <w:szCs w:val="28"/>
        </w:rPr>
        <w:t>__________ 2017 года</w:t>
      </w:r>
      <w:r w:rsidRPr="003D484E">
        <w:rPr>
          <w:sz w:val="28"/>
          <w:szCs w:val="28"/>
        </w:rPr>
        <w:tab/>
      </w:r>
      <w:r w:rsidRPr="003D484E">
        <w:rPr>
          <w:sz w:val="28"/>
          <w:szCs w:val="28"/>
        </w:rPr>
        <w:tab/>
      </w:r>
      <w:r w:rsidRPr="003D484E">
        <w:rPr>
          <w:sz w:val="28"/>
          <w:szCs w:val="28"/>
        </w:rPr>
        <w:tab/>
        <w:t xml:space="preserve">                    </w:t>
      </w:r>
      <w:r w:rsidRPr="003D484E">
        <w:rPr>
          <w:sz w:val="28"/>
          <w:szCs w:val="28"/>
        </w:rPr>
        <w:tab/>
      </w:r>
      <w:r w:rsidRPr="003D484E">
        <w:rPr>
          <w:sz w:val="28"/>
          <w:szCs w:val="28"/>
        </w:rPr>
        <w:tab/>
      </w:r>
      <w:r w:rsidRPr="003D484E">
        <w:rPr>
          <w:sz w:val="28"/>
          <w:szCs w:val="28"/>
        </w:rPr>
        <w:tab/>
        <w:t xml:space="preserve">     </w:t>
      </w:r>
      <w:r w:rsidRPr="003D484E">
        <w:rPr>
          <w:sz w:val="28"/>
          <w:szCs w:val="28"/>
        </w:rPr>
        <w:tab/>
        <w:t xml:space="preserve">    </w:t>
      </w:r>
      <w:r w:rsidRPr="003D484E">
        <w:rPr>
          <w:sz w:val="28"/>
          <w:szCs w:val="28"/>
        </w:rPr>
        <w:tab/>
      </w:r>
      <w:r w:rsidRPr="003D484E">
        <w:rPr>
          <w:sz w:val="28"/>
          <w:szCs w:val="28"/>
        </w:rPr>
        <w:tab/>
        <w:t xml:space="preserve">№ </w:t>
      </w:r>
    </w:p>
    <w:p w:rsidR="003D484E" w:rsidRPr="003D484E" w:rsidRDefault="003D484E" w:rsidP="003D484E">
      <w:pPr>
        <w:widowControl w:val="0"/>
        <w:jc w:val="center"/>
        <w:rPr>
          <w:sz w:val="28"/>
          <w:szCs w:val="28"/>
        </w:rPr>
      </w:pPr>
      <w:r w:rsidRPr="003D484E">
        <w:rPr>
          <w:sz w:val="28"/>
          <w:szCs w:val="28"/>
        </w:rPr>
        <w:t>д. Андреевка</w:t>
      </w:r>
    </w:p>
    <w:p w:rsidR="00D537C7" w:rsidRPr="00AA7DBF" w:rsidRDefault="00D537C7" w:rsidP="00AA7DBF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AA7DBF" w:rsidP="003D484E">
      <w:pPr>
        <w:ind w:firstLine="709"/>
        <w:jc w:val="center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Об утверждении Муниципальной программы «Развитие сферы культуры Андреевского сельского поселения Темниковского муниципального района Республики Мордовия на 2017 – 2019 годы»</w:t>
      </w:r>
    </w:p>
    <w:p w:rsidR="00D537C7" w:rsidRPr="00AA7DBF" w:rsidRDefault="00D537C7" w:rsidP="003D484E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A7DBF" w:rsidRPr="00AA7DBF" w:rsidRDefault="00AA7DBF" w:rsidP="003D484E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Во исполнение требований </w:t>
      </w:r>
      <w:r w:rsidRPr="00AA7DBF">
        <w:rPr>
          <w:rStyle w:val="a4"/>
          <w:b w:val="0"/>
          <w:color w:val="000000" w:themeColor="text1"/>
          <w:sz w:val="28"/>
          <w:szCs w:val="28"/>
        </w:rPr>
        <w:t>Федерального Закона</w:t>
      </w:r>
      <w:r w:rsidRPr="00AA7DBF">
        <w:rPr>
          <w:b/>
          <w:color w:val="000000" w:themeColor="text1"/>
          <w:sz w:val="28"/>
          <w:szCs w:val="28"/>
        </w:rPr>
        <w:t xml:space="preserve"> </w:t>
      </w:r>
      <w:r w:rsidRPr="00AA7DBF">
        <w:rPr>
          <w:rStyle w:val="a4"/>
          <w:b w:val="0"/>
          <w:color w:val="000000" w:themeColor="text1"/>
          <w:sz w:val="28"/>
          <w:szCs w:val="28"/>
        </w:rPr>
        <w:t>от 06.10.2003 № 131-ФЗ</w:t>
      </w:r>
      <w:r w:rsidRPr="00AA7DBF">
        <w:rPr>
          <w:sz w:val="28"/>
          <w:szCs w:val="28"/>
        </w:rPr>
        <w:t xml:space="preserve"> «Об общих принципах организации местного самоуправления», руководствуясь ст. 20 </w:t>
      </w:r>
      <w:r w:rsidRPr="00AA7DBF">
        <w:rPr>
          <w:bCs/>
          <w:sz w:val="28"/>
          <w:szCs w:val="28"/>
        </w:rPr>
        <w:t xml:space="preserve">Устава </w:t>
      </w:r>
      <w:r w:rsidR="00AA7DBF" w:rsidRPr="00AA7DBF">
        <w:rPr>
          <w:bCs/>
          <w:sz w:val="28"/>
          <w:szCs w:val="28"/>
        </w:rPr>
        <w:t>Андреевского</w:t>
      </w:r>
      <w:r w:rsidRPr="00AA7DBF">
        <w:rPr>
          <w:bCs/>
          <w:sz w:val="28"/>
          <w:szCs w:val="28"/>
        </w:rPr>
        <w:t xml:space="preserve"> сельского поселения</w:t>
      </w:r>
      <w:r w:rsidRPr="00AA7DBF">
        <w:rPr>
          <w:sz w:val="28"/>
          <w:szCs w:val="28"/>
        </w:rPr>
        <w:t xml:space="preserve">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Республики Мордовия</w:t>
      </w:r>
      <w:r w:rsidRPr="00AA7DBF">
        <w:rPr>
          <w:bCs/>
          <w:sz w:val="28"/>
          <w:szCs w:val="28"/>
        </w:rPr>
        <w:t>,</w:t>
      </w:r>
      <w:r w:rsidRPr="00AA7DBF">
        <w:rPr>
          <w:sz w:val="28"/>
          <w:szCs w:val="28"/>
        </w:rPr>
        <w:t xml:space="preserve"> администрация </w:t>
      </w:r>
      <w:r w:rsidR="00AA7DBF" w:rsidRPr="00AA7DBF">
        <w:rPr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AA7DBF">
        <w:rPr>
          <w:sz w:val="28"/>
          <w:szCs w:val="28"/>
        </w:rPr>
        <w:t>п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о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с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т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а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н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о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в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л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я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е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т:</w:t>
      </w:r>
    </w:p>
    <w:p w:rsidR="00D537C7" w:rsidRPr="00AA7DBF" w:rsidRDefault="00D537C7" w:rsidP="00AA7DBF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1. Утвер</w:t>
      </w:r>
      <w:r w:rsidR="00AF7CFC">
        <w:rPr>
          <w:sz w:val="28"/>
          <w:szCs w:val="28"/>
        </w:rPr>
        <w:t xml:space="preserve">дить прилагаемую муниципальную </w:t>
      </w:r>
      <w:r w:rsidRPr="00AA7DBF">
        <w:rPr>
          <w:sz w:val="28"/>
          <w:szCs w:val="28"/>
        </w:rPr>
        <w:t xml:space="preserve">программу «Развитие сферы культуры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>муниципального района Республики Мордо</w:t>
      </w:r>
      <w:r w:rsidR="00AA7DBF" w:rsidRPr="00AA7DBF">
        <w:rPr>
          <w:sz w:val="28"/>
          <w:szCs w:val="28"/>
        </w:rPr>
        <w:t>вия» на 2017-2019</w:t>
      </w:r>
      <w:r w:rsidRPr="00AA7DBF">
        <w:rPr>
          <w:sz w:val="28"/>
          <w:szCs w:val="28"/>
        </w:rPr>
        <w:t xml:space="preserve"> годы.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2. Настоящее постановление вступает в силу со дня его официального опубликования и распространяет своё действие на правоотнош</w:t>
      </w:r>
      <w:r w:rsidR="00AA7DBF" w:rsidRPr="00AA7DBF">
        <w:rPr>
          <w:sz w:val="28"/>
          <w:szCs w:val="28"/>
        </w:rPr>
        <w:t>ения, возникшие с 01 января 2017</w:t>
      </w:r>
      <w:r w:rsidRPr="00AA7DBF">
        <w:rPr>
          <w:sz w:val="28"/>
          <w:szCs w:val="28"/>
        </w:rPr>
        <w:t xml:space="preserve"> года.</w:t>
      </w:r>
    </w:p>
    <w:p w:rsidR="00D537C7" w:rsidRPr="00AA7DBF" w:rsidRDefault="00AA7DBF" w:rsidP="00AA7DB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3.</w:t>
      </w:r>
      <w:r w:rsidR="00D537C7" w:rsidRPr="00AA7DBF">
        <w:rPr>
          <w:sz w:val="28"/>
          <w:szCs w:val="28"/>
        </w:rPr>
        <w:t>Опубликовать настоящее решение в информационном бюллетене.</w:t>
      </w:r>
    </w:p>
    <w:p w:rsidR="00D537C7" w:rsidRPr="00AA7DBF" w:rsidRDefault="00D537C7" w:rsidP="00AA7DBF">
      <w:pPr>
        <w:widowControl w:val="0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widowControl w:val="0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widowControl w:val="0"/>
        <w:ind w:firstLine="709"/>
        <w:jc w:val="both"/>
        <w:rPr>
          <w:sz w:val="28"/>
          <w:szCs w:val="28"/>
        </w:rPr>
      </w:pPr>
    </w:p>
    <w:p w:rsidR="00AA7DBF" w:rsidRPr="00AA7DBF" w:rsidRDefault="00D537C7" w:rsidP="00B376DF">
      <w:pPr>
        <w:widowControl w:val="0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Глава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</w:t>
      </w:r>
    </w:p>
    <w:p w:rsidR="00D537C7" w:rsidRPr="00AA7DBF" w:rsidRDefault="00D537C7" w:rsidP="00B376DF">
      <w:pPr>
        <w:widowControl w:val="0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сельского поселения</w:t>
      </w:r>
      <w:r w:rsidR="00AA7DBF" w:rsidRPr="00AA7DBF">
        <w:rPr>
          <w:sz w:val="28"/>
          <w:szCs w:val="28"/>
        </w:rPr>
        <w:t xml:space="preserve"> </w:t>
      </w:r>
      <w:r w:rsidR="00AA7DBF" w:rsidRPr="00AA7DBF">
        <w:rPr>
          <w:sz w:val="28"/>
          <w:szCs w:val="28"/>
        </w:rPr>
        <w:tab/>
      </w:r>
      <w:r w:rsidR="00AA7DBF" w:rsidRPr="00AA7DBF">
        <w:rPr>
          <w:sz w:val="28"/>
          <w:szCs w:val="28"/>
        </w:rPr>
        <w:tab/>
      </w:r>
      <w:r w:rsidR="00AA7DBF" w:rsidRPr="00AA7DBF">
        <w:rPr>
          <w:sz w:val="28"/>
          <w:szCs w:val="28"/>
        </w:rPr>
        <w:tab/>
      </w:r>
      <w:r w:rsidR="00AA7DBF" w:rsidRPr="00AA7DBF">
        <w:rPr>
          <w:sz w:val="28"/>
          <w:szCs w:val="28"/>
        </w:rPr>
        <w:tab/>
      </w:r>
      <w:r w:rsidR="00AA7DBF" w:rsidRPr="00AA7DBF">
        <w:rPr>
          <w:sz w:val="28"/>
          <w:szCs w:val="28"/>
        </w:rPr>
        <w:tab/>
      </w:r>
      <w:r w:rsidR="00AA7DBF" w:rsidRPr="00AA7DBF">
        <w:rPr>
          <w:sz w:val="28"/>
          <w:szCs w:val="28"/>
        </w:rPr>
        <w:tab/>
      </w:r>
      <w:r w:rsidR="00AA7DBF" w:rsidRPr="00AA7DBF">
        <w:rPr>
          <w:sz w:val="28"/>
          <w:szCs w:val="28"/>
        </w:rPr>
        <w:tab/>
        <w:t xml:space="preserve">     Т.В.Максимова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  <w:sectPr w:rsidR="00D537C7" w:rsidRPr="00AA7DBF" w:rsidSect="00B00C3D">
          <w:headerReference w:type="default" r:id="rId7"/>
          <w:headerReference w:type="first" r:id="rId8"/>
          <w:pgSz w:w="11906" w:h="16838"/>
          <w:pgMar w:top="1134" w:right="567" w:bottom="1134" w:left="1134" w:header="709" w:footer="709" w:gutter="0"/>
          <w:cols w:space="720"/>
          <w:titlePg/>
          <w:docGrid w:linePitch="272"/>
        </w:sectPr>
      </w:pPr>
    </w:p>
    <w:p w:rsidR="00D537C7" w:rsidRPr="00AA7DBF" w:rsidRDefault="00D537C7" w:rsidP="00B376DF">
      <w:pPr>
        <w:ind w:firstLine="709"/>
        <w:jc w:val="center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lastRenderedPageBreak/>
        <w:t>МУНИЦИПАЛЬНАЯ ПРОГРАММА</w:t>
      </w:r>
    </w:p>
    <w:p w:rsidR="00D537C7" w:rsidRPr="00AA7DBF" w:rsidRDefault="00D537C7" w:rsidP="00B376DF">
      <w:pPr>
        <w:ind w:firstLine="709"/>
        <w:jc w:val="center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«РАЗВИТИЕ СФЕРЫ КУЛЬТУРЫ </w:t>
      </w:r>
      <w:r w:rsidR="00AA7DBF" w:rsidRPr="00AA7DBF">
        <w:rPr>
          <w:b/>
          <w:sz w:val="28"/>
          <w:szCs w:val="28"/>
        </w:rPr>
        <w:t>АНДРЕЕВСКОГО</w:t>
      </w:r>
      <w:r w:rsidR="00B376DF">
        <w:rPr>
          <w:b/>
          <w:sz w:val="28"/>
          <w:szCs w:val="28"/>
        </w:rPr>
        <w:t xml:space="preserve"> СЕЛЬСКОГО ПОСЕЛЕНИЯ </w:t>
      </w:r>
      <w:r w:rsidR="00AA7DBF" w:rsidRPr="00AA7DBF">
        <w:rPr>
          <w:b/>
          <w:sz w:val="28"/>
          <w:szCs w:val="28"/>
        </w:rPr>
        <w:t xml:space="preserve">ТЕМНИКОВСКОГО </w:t>
      </w:r>
      <w:r w:rsidRPr="00AA7DBF">
        <w:rPr>
          <w:b/>
          <w:sz w:val="28"/>
          <w:szCs w:val="28"/>
        </w:rPr>
        <w:t>МУНИЦИПАЛЬНОГО РАЙ</w:t>
      </w:r>
      <w:r w:rsidR="00B376DF">
        <w:rPr>
          <w:b/>
          <w:sz w:val="28"/>
          <w:szCs w:val="28"/>
        </w:rPr>
        <w:t>ОНА РЕСПУБЛИКИ МОРДОВИЯ НА 2017 – 2019</w:t>
      </w:r>
      <w:r w:rsidRPr="00AA7DBF">
        <w:rPr>
          <w:b/>
          <w:sz w:val="28"/>
          <w:szCs w:val="28"/>
        </w:rPr>
        <w:t xml:space="preserve"> ГОДЫ»</w:t>
      </w:r>
    </w:p>
    <w:p w:rsidR="00D537C7" w:rsidRDefault="00D537C7" w:rsidP="00B376DF">
      <w:pPr>
        <w:ind w:firstLine="709"/>
        <w:jc w:val="center"/>
        <w:rPr>
          <w:sz w:val="28"/>
          <w:szCs w:val="28"/>
        </w:rPr>
      </w:pPr>
    </w:p>
    <w:p w:rsidR="00B376DF" w:rsidRPr="00AA7DBF" w:rsidRDefault="00B376DF" w:rsidP="00B376DF">
      <w:pPr>
        <w:ind w:firstLine="709"/>
        <w:jc w:val="center"/>
        <w:rPr>
          <w:sz w:val="28"/>
          <w:szCs w:val="28"/>
        </w:rPr>
      </w:pPr>
    </w:p>
    <w:p w:rsidR="00D537C7" w:rsidRPr="00AA7DBF" w:rsidRDefault="00D537C7" w:rsidP="00B376DF">
      <w:pPr>
        <w:spacing w:line="360" w:lineRule="auto"/>
        <w:ind w:firstLine="709"/>
        <w:jc w:val="center"/>
        <w:rPr>
          <w:b/>
          <w:spacing w:val="-4"/>
          <w:sz w:val="28"/>
          <w:szCs w:val="28"/>
        </w:rPr>
      </w:pPr>
      <w:r w:rsidRPr="00AA7DBF">
        <w:rPr>
          <w:b/>
          <w:spacing w:val="-4"/>
          <w:sz w:val="28"/>
          <w:szCs w:val="28"/>
        </w:rPr>
        <w:t>ПАСПОРТ</w:t>
      </w:r>
    </w:p>
    <w:p w:rsidR="00B376DF" w:rsidRPr="00B376DF" w:rsidRDefault="00B376DF" w:rsidP="00B376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A7DBF">
        <w:rPr>
          <w:rFonts w:ascii="Times New Roman" w:hAnsi="Times New Roman"/>
          <w:sz w:val="28"/>
          <w:szCs w:val="28"/>
        </w:rPr>
        <w:t xml:space="preserve">Муниципальная программа «Развитие сферы </w:t>
      </w:r>
      <w:r w:rsidRPr="00B376DF">
        <w:rPr>
          <w:rFonts w:ascii="Times New Roman" w:hAnsi="Times New Roman"/>
          <w:sz w:val="28"/>
          <w:szCs w:val="28"/>
        </w:rPr>
        <w:t>культуры Андреевского сельского поселения Темниковского муниципального района Республики Мордовия на 2017-2019 годы»</w:t>
      </w:r>
    </w:p>
    <w:tbl>
      <w:tblPr>
        <w:tblStyle w:val="a5"/>
        <w:tblW w:w="0" w:type="auto"/>
        <w:tblLook w:val="04A0"/>
      </w:tblPr>
      <w:tblGrid>
        <w:gridCol w:w="2660"/>
        <w:gridCol w:w="7761"/>
      </w:tblGrid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Муниципальная программа «Развитие сферы культуры</w:t>
            </w:r>
          </w:p>
          <w:p w:rsidR="00B376DF" w:rsidRPr="00B376DF" w:rsidRDefault="00B376DF" w:rsidP="00CE007B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 xml:space="preserve">Андреевского сельского поселения Темниковского  муниципального </w:t>
            </w:r>
            <w:r w:rsidR="00CE007B">
              <w:rPr>
                <w:sz w:val="28"/>
                <w:szCs w:val="28"/>
              </w:rPr>
              <w:t>района программы Республики Мордовия на 2017 - 2019</w:t>
            </w:r>
            <w:r w:rsidRPr="00B376DF">
              <w:rPr>
                <w:sz w:val="28"/>
                <w:szCs w:val="28"/>
              </w:rPr>
              <w:t xml:space="preserve"> годы»</w:t>
            </w: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CE007B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7761" w:type="dxa"/>
          </w:tcPr>
          <w:p w:rsidR="00B376DF" w:rsidRPr="00B376DF" w:rsidRDefault="00B376DF" w:rsidP="00CE007B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 xml:space="preserve">МБУК «Культурно-досуговый центр </w:t>
            </w:r>
            <w:r w:rsidR="00CE007B">
              <w:rPr>
                <w:sz w:val="28"/>
                <w:szCs w:val="28"/>
              </w:rPr>
              <w:t>«Андреевский»</w:t>
            </w:r>
            <w:r w:rsidRPr="00B376DF">
              <w:rPr>
                <w:sz w:val="28"/>
                <w:szCs w:val="28"/>
              </w:rPr>
              <w:t xml:space="preserve"> </w:t>
            </w: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муниципальный заказчик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Администрация Андреевского сельского поселения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Основные    разработчики</w:t>
            </w:r>
          </w:p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 xml:space="preserve">муниципальной программы                                                                                                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61" w:type="dxa"/>
          </w:tcPr>
          <w:p w:rsidR="00B376DF" w:rsidRPr="00B376DF" w:rsidRDefault="00B376DF" w:rsidP="00CE007B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 xml:space="preserve">МБУК «Культурно-досуговый центр </w:t>
            </w:r>
            <w:r w:rsidR="00CE007B">
              <w:rPr>
                <w:sz w:val="28"/>
                <w:szCs w:val="28"/>
              </w:rPr>
              <w:t>«Андреевский»</w:t>
            </w:r>
            <w:r w:rsidRPr="00B376DF">
              <w:rPr>
                <w:sz w:val="28"/>
                <w:szCs w:val="28"/>
              </w:rPr>
              <w:t xml:space="preserve"> </w:t>
            </w: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Цели и задачи муниципальной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программы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jc w:val="both"/>
              <w:rPr>
                <w:b/>
                <w:sz w:val="28"/>
                <w:szCs w:val="28"/>
              </w:rPr>
            </w:pPr>
            <w:r w:rsidRPr="00B376DF">
              <w:rPr>
                <w:b/>
                <w:sz w:val="28"/>
                <w:szCs w:val="28"/>
              </w:rPr>
              <w:t>Цель: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Создание условий для равных возможностей свободного доступа к культурным ценностям и информационным ресурсам жителей разных социальных групп, развитие современных форм культурно – досуговой деятельности. Повышение качества жизни населения села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 развитие и сохранение кадрового потенциала учреждений культуры.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 xml:space="preserve">Повышение престижности и привлекательности профессий в </w:t>
            </w:r>
            <w:r w:rsidRPr="00B376DF">
              <w:rPr>
                <w:sz w:val="28"/>
                <w:szCs w:val="28"/>
              </w:rPr>
              <w:lastRenderedPageBreak/>
              <w:t>сфере культуры.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Сохранение и развитие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Создание благоприятных условий для устойчивого развития сферы культуры.</w:t>
            </w:r>
          </w:p>
          <w:p w:rsidR="00B376DF" w:rsidRPr="00B376DF" w:rsidRDefault="00B376DF" w:rsidP="00B376DF">
            <w:pPr>
              <w:jc w:val="both"/>
              <w:rPr>
                <w:b/>
                <w:sz w:val="28"/>
                <w:szCs w:val="28"/>
              </w:rPr>
            </w:pPr>
            <w:r w:rsidRPr="00B376DF">
              <w:rPr>
                <w:b/>
                <w:sz w:val="28"/>
                <w:szCs w:val="28"/>
              </w:rPr>
              <w:t>Задачи: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Задачами, направленными на достижение поставленных целей, является: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увеличение количества культурно-массовых мероприятий на территории сельского поселения;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повышение квалификации профессиональных работников культурно-досуговых учреждений руководителей творческих коллективов;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стимулирование и поддержка жителей села в реализации творческого потенциала;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сельское поселение туристов;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проведение мероприятий по выявлению и развитию одаренных детей с использованием современных технологий обучения;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lastRenderedPageBreak/>
              <w:t>Целевые индикаторы и показатели муниципальной программы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76DF">
              <w:rPr>
                <w:rFonts w:ascii="Times New Roman" w:hAnsi="Times New Roman" w:cs="Times New Roman"/>
                <w:sz w:val="28"/>
                <w:szCs w:val="28"/>
              </w:rPr>
              <w:t>Уровень удовлетворенности населения села качеством предоставления муницип</w:t>
            </w:r>
            <w:r w:rsidR="00CE007B">
              <w:rPr>
                <w:rFonts w:ascii="Times New Roman" w:hAnsi="Times New Roman" w:cs="Times New Roman"/>
                <w:sz w:val="28"/>
                <w:szCs w:val="28"/>
              </w:rPr>
              <w:t xml:space="preserve">альных услуг в сфере культуры, </w:t>
            </w:r>
            <w:r w:rsidRPr="00B376DF">
              <w:rPr>
                <w:rFonts w:ascii="Times New Roman" w:hAnsi="Times New Roman" w:cs="Times New Roman"/>
                <w:sz w:val="28"/>
                <w:szCs w:val="28"/>
              </w:rPr>
              <w:t>50 %;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 0 %;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повышение уровня качества и доступности оказываемых населению муниципальных услуг в сфере культуры;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расширение спектра услуг, оказываемых муниципальными учреждениями сельского поселения;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lastRenderedPageBreak/>
              <w:t>рост денежных средств, привлеченных в сферу культуры;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количество экземпляров новых поступлений в библиотечные фонды сельских библиотек на 100 человек населения;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повышение квалификации профессиональных работников культурно - досуговых учреждений, руководителей творческих коллективов;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возрождение национальных обычаев и традиций в сельском поселение.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lastRenderedPageBreak/>
              <w:t>Этапы и сроки реализации муниципальной программы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61" w:type="dxa"/>
          </w:tcPr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Реализация муниципальной программы будет осуществляться в течение 2017 – 2019 годов в один этап.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  <w:highlight w:val="yellow"/>
              </w:rPr>
            </w:pP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Объемы и источники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финансирования муниципальной программы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Объемы и источники финансирования будут ежегодно корректироваться, исходя из имеющихся возможностей бюджета сельского поселения.</w:t>
            </w:r>
          </w:p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Общий объем финансировани</w:t>
            </w:r>
            <w:r w:rsidR="00CE007B">
              <w:rPr>
                <w:rFonts w:ascii="Times New Roman" w:hAnsi="Times New Roman"/>
                <w:sz w:val="28"/>
                <w:szCs w:val="28"/>
              </w:rPr>
              <w:t>я муниципальной программы в 2017 – 2019</w:t>
            </w:r>
            <w:r w:rsidRPr="00B376DF">
              <w:rPr>
                <w:rFonts w:ascii="Times New Roman" w:hAnsi="Times New Roman"/>
                <w:sz w:val="28"/>
                <w:szCs w:val="28"/>
              </w:rPr>
              <w:t> годах составляет –</w:t>
            </w:r>
            <w:r w:rsidR="0011423C">
              <w:rPr>
                <w:rFonts w:ascii="Times New Roman" w:hAnsi="Times New Roman"/>
                <w:sz w:val="28"/>
                <w:szCs w:val="28"/>
              </w:rPr>
              <w:t xml:space="preserve">5,0 </w:t>
            </w:r>
            <w:r w:rsidRPr="00B376DF">
              <w:rPr>
                <w:rFonts w:ascii="Times New Roman" w:hAnsi="Times New Roman"/>
                <w:sz w:val="28"/>
                <w:szCs w:val="28"/>
              </w:rPr>
              <w:t>тыс. руб.,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в том числе по годам:</w:t>
            </w:r>
          </w:p>
          <w:p w:rsidR="00B376DF" w:rsidRPr="00B376DF" w:rsidRDefault="00CE007B" w:rsidP="00B376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2017</w:t>
            </w:r>
            <w:r w:rsidR="00A47E7B">
              <w:rPr>
                <w:sz w:val="28"/>
                <w:szCs w:val="28"/>
              </w:rPr>
              <w:t xml:space="preserve"> году – 1,0</w:t>
            </w:r>
            <w:r w:rsidR="00B376DF" w:rsidRPr="00B376DF">
              <w:rPr>
                <w:sz w:val="28"/>
                <w:szCs w:val="28"/>
              </w:rPr>
              <w:t xml:space="preserve"> тыс. рублей;</w:t>
            </w:r>
          </w:p>
          <w:p w:rsidR="00B376DF" w:rsidRPr="00B376DF" w:rsidRDefault="00CE007B" w:rsidP="00B376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2018</w:t>
            </w:r>
            <w:r w:rsidR="0011423C">
              <w:rPr>
                <w:sz w:val="28"/>
                <w:szCs w:val="28"/>
              </w:rPr>
              <w:t xml:space="preserve"> году – </w:t>
            </w:r>
            <w:r w:rsidR="00A47E7B">
              <w:rPr>
                <w:sz w:val="28"/>
                <w:szCs w:val="28"/>
              </w:rPr>
              <w:t>2,0</w:t>
            </w:r>
            <w:r w:rsidR="00B376DF" w:rsidRPr="00B376DF">
              <w:rPr>
                <w:sz w:val="28"/>
                <w:szCs w:val="28"/>
              </w:rPr>
              <w:t xml:space="preserve"> тыс. рублей;</w:t>
            </w:r>
          </w:p>
          <w:p w:rsidR="00B376DF" w:rsidRPr="00B376DF" w:rsidRDefault="00CE007B" w:rsidP="00B376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2019</w:t>
            </w:r>
            <w:r w:rsidR="0011423C">
              <w:rPr>
                <w:sz w:val="28"/>
                <w:szCs w:val="28"/>
              </w:rPr>
              <w:t xml:space="preserve"> году – </w:t>
            </w:r>
            <w:r w:rsidR="00A47E7B">
              <w:rPr>
                <w:sz w:val="28"/>
                <w:szCs w:val="28"/>
              </w:rPr>
              <w:t>2,0</w:t>
            </w:r>
            <w:r w:rsidR="00B376DF" w:rsidRPr="00B376DF">
              <w:rPr>
                <w:sz w:val="28"/>
                <w:szCs w:val="28"/>
              </w:rPr>
              <w:t xml:space="preserve"> тыс. рублей.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76DF">
              <w:rPr>
                <w:rFonts w:ascii="Times New Roman" w:hAnsi="Times New Roman" w:cs="Times New Roman"/>
                <w:sz w:val="28"/>
                <w:szCs w:val="28"/>
              </w:rPr>
              <w:t>Реализация программы будет способствовать:</w:t>
            </w:r>
          </w:p>
          <w:p w:rsidR="00B376DF" w:rsidRPr="00B376DF" w:rsidRDefault="00B376DF" w:rsidP="00B376D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76DF">
              <w:rPr>
                <w:rFonts w:ascii="Times New Roman" w:hAnsi="Times New Roman" w:cs="Times New Roman"/>
                <w:sz w:val="28"/>
                <w:szCs w:val="28"/>
              </w:rPr>
              <w:t>повышению уровня удовлетворенности населения села качеством предоставления муниципальных услуг в сфере культуры до 85 %;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увеличению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значения, на 4,8 %.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увеличению количества лауреатов конкурсов, фестивалей различного уровня (районного, республиканского, всероссийского).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приобретению современных учебников, методических пособий;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увеличению количества среднегодового числа читателей;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увеличению среднегодового количества книговыдачи;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обновлению книжного фонда;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приобретению подписных изданий;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увеличению количества клубных формирований;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увеличению количества кружков по интересам;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lastRenderedPageBreak/>
              <w:t>увеличению количества творческих коллективов;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увеличению количество культурно – массовых мероприятий;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приобретению комплектов сценических костюмов, комплектов музыкального, звукового и светового оборудования;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увеличению количества работников, прошедших курсы квалификации (семинары, тренинги);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увеличению фестивалей и конкурсов на татарском языке;</w:t>
            </w:r>
          </w:p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eastAsia="HiddenHorzOCR" w:hAnsi="Times New Roman"/>
                <w:sz w:val="28"/>
                <w:szCs w:val="28"/>
              </w:rPr>
              <w:t>укреплению материально – технической базы учреждений культуры</w:t>
            </w:r>
          </w:p>
        </w:tc>
      </w:tr>
    </w:tbl>
    <w:p w:rsidR="00D537C7" w:rsidRPr="00B376DF" w:rsidRDefault="00D537C7" w:rsidP="00B376DF">
      <w:pPr>
        <w:jc w:val="both"/>
        <w:rPr>
          <w:sz w:val="28"/>
          <w:szCs w:val="28"/>
        </w:rPr>
      </w:pPr>
    </w:p>
    <w:p w:rsidR="00D537C7" w:rsidRDefault="00D537C7" w:rsidP="00CE007B">
      <w:pPr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Раздел </w:t>
      </w:r>
      <w:r w:rsidRPr="00AA7DBF">
        <w:rPr>
          <w:b/>
          <w:sz w:val="28"/>
          <w:szCs w:val="28"/>
          <w:lang w:val="en-US"/>
        </w:rPr>
        <w:t>I</w:t>
      </w:r>
      <w:r w:rsidRPr="00AA7DBF">
        <w:rPr>
          <w:b/>
          <w:sz w:val="28"/>
          <w:szCs w:val="28"/>
        </w:rPr>
        <w:t xml:space="preserve">. Общая характеристика сферы реализации муниципальной программы, основные проблемы и прогноз развития сфер культуры </w:t>
      </w:r>
      <w:r w:rsidR="00AA7DBF" w:rsidRPr="00AA7DBF">
        <w:rPr>
          <w:b/>
          <w:sz w:val="28"/>
          <w:szCs w:val="28"/>
        </w:rPr>
        <w:t>Андреевского</w:t>
      </w:r>
      <w:r w:rsidRPr="00AA7DBF">
        <w:rPr>
          <w:b/>
          <w:sz w:val="28"/>
          <w:szCs w:val="28"/>
        </w:rPr>
        <w:t xml:space="preserve"> сельского по</w:t>
      </w:r>
      <w:r w:rsidR="00CE007B">
        <w:rPr>
          <w:b/>
          <w:sz w:val="28"/>
          <w:szCs w:val="28"/>
        </w:rPr>
        <w:t>селения на период до 2019</w:t>
      </w:r>
      <w:r w:rsidRPr="00AA7DBF">
        <w:rPr>
          <w:b/>
          <w:sz w:val="28"/>
          <w:szCs w:val="28"/>
        </w:rPr>
        <w:t xml:space="preserve"> года</w:t>
      </w:r>
    </w:p>
    <w:p w:rsidR="00CE007B" w:rsidRPr="00AA7DBF" w:rsidRDefault="00CE007B" w:rsidP="00CE007B">
      <w:pPr>
        <w:ind w:firstLine="709"/>
        <w:jc w:val="both"/>
        <w:rPr>
          <w:b/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pacing w:val="4"/>
          <w:sz w:val="28"/>
          <w:szCs w:val="28"/>
        </w:rPr>
        <w:t xml:space="preserve">Муниципальная программа разработана в соответствии </w:t>
      </w:r>
      <w:r w:rsidRPr="00CE007B">
        <w:rPr>
          <w:color w:val="000000" w:themeColor="text1"/>
          <w:spacing w:val="4"/>
          <w:sz w:val="28"/>
          <w:szCs w:val="28"/>
        </w:rPr>
        <w:t>с</w:t>
      </w:r>
      <w:r w:rsidRPr="00CE007B">
        <w:rPr>
          <w:b/>
          <w:color w:val="000000" w:themeColor="text1"/>
          <w:spacing w:val="4"/>
          <w:sz w:val="28"/>
          <w:szCs w:val="28"/>
        </w:rPr>
        <w:t xml:space="preserve"> </w:t>
      </w:r>
      <w:hyperlink r:id="rId9" w:history="1">
        <w:r w:rsidRPr="00CE007B">
          <w:rPr>
            <w:rStyle w:val="a4"/>
            <w:b w:val="0"/>
            <w:color w:val="000000" w:themeColor="text1"/>
            <w:spacing w:val="4"/>
            <w:sz w:val="28"/>
            <w:szCs w:val="28"/>
          </w:rPr>
          <w:t>распоряжением</w:t>
        </w:r>
      </w:hyperlink>
      <w:r w:rsidRPr="00AA7DBF">
        <w:rPr>
          <w:spacing w:val="4"/>
          <w:sz w:val="28"/>
          <w:szCs w:val="28"/>
        </w:rPr>
        <w:t xml:space="preserve"> Правительства Российской Федерации от 27 </w:t>
      </w:r>
      <w:r w:rsidRPr="00AA7DBF">
        <w:rPr>
          <w:rFonts w:eastAsia="HiddenHorzOCR"/>
          <w:spacing w:val="4"/>
          <w:sz w:val="28"/>
          <w:szCs w:val="28"/>
        </w:rPr>
        <w:t xml:space="preserve">декабря </w:t>
      </w:r>
      <w:r w:rsidRPr="00AA7DBF">
        <w:rPr>
          <w:spacing w:val="4"/>
          <w:sz w:val="28"/>
          <w:szCs w:val="28"/>
        </w:rPr>
        <w:t xml:space="preserve">2012 </w:t>
      </w:r>
      <w:r w:rsidRPr="00AA7DBF">
        <w:rPr>
          <w:rFonts w:eastAsia="HiddenHorzOCR"/>
          <w:spacing w:val="4"/>
          <w:sz w:val="28"/>
          <w:szCs w:val="28"/>
        </w:rPr>
        <w:t xml:space="preserve">года № 2567-р «О Государственной программе «Развитие культуры и туризма» на </w:t>
      </w:r>
      <w:r w:rsidRPr="00AA7DBF">
        <w:rPr>
          <w:spacing w:val="4"/>
          <w:sz w:val="28"/>
          <w:szCs w:val="28"/>
        </w:rPr>
        <w:t xml:space="preserve">2013 – 2020 </w:t>
      </w:r>
      <w:r w:rsidRPr="00AA7DBF">
        <w:rPr>
          <w:rFonts w:eastAsia="HiddenHorzOCR"/>
          <w:spacing w:val="4"/>
          <w:sz w:val="28"/>
          <w:szCs w:val="28"/>
        </w:rPr>
        <w:t xml:space="preserve">годы», </w:t>
      </w:r>
      <w:r w:rsidRPr="00AA7DBF">
        <w:rPr>
          <w:spacing w:val="4"/>
          <w:sz w:val="28"/>
          <w:szCs w:val="28"/>
        </w:rPr>
        <w:t xml:space="preserve">с учетом требований </w:t>
      </w:r>
      <w:hyperlink r:id="rId10" w:history="1">
        <w:r w:rsidRPr="00CE007B">
          <w:rPr>
            <w:rStyle w:val="a4"/>
            <w:b w:val="0"/>
            <w:color w:val="000000" w:themeColor="text1"/>
            <w:spacing w:val="4"/>
            <w:sz w:val="28"/>
            <w:szCs w:val="28"/>
          </w:rPr>
          <w:t>постановления</w:t>
        </w:r>
      </w:hyperlink>
      <w:r w:rsidRPr="00AA7DBF">
        <w:rPr>
          <w:spacing w:val="4"/>
          <w:sz w:val="28"/>
          <w:szCs w:val="28"/>
        </w:rPr>
        <w:t xml:space="preserve"> Правительства Республики Мордовия от 27 июня </w:t>
      </w:r>
      <w:smartTag w:uri="urn:schemas-microsoft-com:office:smarttags" w:element="metricconverter">
        <w:smartTagPr>
          <w:attr w:name="ProductID" w:val="2011 г"/>
        </w:smartTagPr>
        <w:r w:rsidRPr="00AA7DBF">
          <w:rPr>
            <w:spacing w:val="4"/>
            <w:sz w:val="28"/>
            <w:szCs w:val="28"/>
          </w:rPr>
          <w:t>2011 г</w:t>
        </w:r>
      </w:smartTag>
      <w:r w:rsidRPr="00AA7DBF">
        <w:rPr>
          <w:spacing w:val="4"/>
          <w:sz w:val="28"/>
          <w:szCs w:val="28"/>
        </w:rPr>
        <w:t xml:space="preserve">. № 234 «Об утверждении Порядка разработки, реализации и оценки эффективности государственных программ Республики Мордовия» и методические рекомендации по разработке и реализации муниципальных программ </w:t>
      </w:r>
      <w:r w:rsidR="00AA7DBF" w:rsidRPr="00AA7DBF">
        <w:rPr>
          <w:spacing w:val="4"/>
          <w:sz w:val="28"/>
          <w:szCs w:val="28"/>
        </w:rPr>
        <w:t xml:space="preserve">Темниковского </w:t>
      </w:r>
      <w:r w:rsidRPr="00AA7DBF">
        <w:rPr>
          <w:spacing w:val="4"/>
          <w:sz w:val="28"/>
          <w:szCs w:val="28"/>
        </w:rPr>
        <w:t xml:space="preserve">муниципального района Республики Мордовия </w:t>
      </w:r>
      <w:r w:rsidRPr="00AA7DBF">
        <w:rPr>
          <w:sz w:val="28"/>
          <w:szCs w:val="28"/>
        </w:rPr>
        <w:t xml:space="preserve">Главными приоритетами муниципальной программы являются реализация стратегической роли культуры как духовно-нравственной основы развития личности и государства, единства российского общества, проживающих на территории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 Республики Мордовия.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Муниципальная программа определяет цели, задачи и направления развития сфер культуры, финансовое обеспечение и механизмы реализации предусмотренных мероприятий, показатели их результативности.</w:t>
      </w:r>
    </w:p>
    <w:p w:rsidR="00D537C7" w:rsidRDefault="00D537C7" w:rsidP="00CE007B">
      <w:pPr>
        <w:pStyle w:val="1"/>
        <w:spacing w:before="0"/>
        <w:ind w:firstLine="709"/>
        <w:jc w:val="center"/>
        <w:rPr>
          <w:rFonts w:ascii="Times New Roman" w:hAnsi="Times New Roman"/>
          <w:color w:val="auto"/>
        </w:rPr>
      </w:pPr>
      <w:bookmarkStart w:id="0" w:name="sub_101"/>
      <w:r w:rsidRPr="00AA7DBF">
        <w:rPr>
          <w:rFonts w:ascii="Times New Roman" w:hAnsi="Times New Roman"/>
          <w:color w:val="auto"/>
        </w:rPr>
        <w:t xml:space="preserve">Общая характеристика состояния и основных проблем развития культуры </w:t>
      </w:r>
      <w:r w:rsidR="00AA7DBF" w:rsidRPr="00AA7DBF">
        <w:rPr>
          <w:rFonts w:ascii="Times New Roman" w:hAnsi="Times New Roman"/>
          <w:color w:val="auto"/>
        </w:rPr>
        <w:t>Андреевского</w:t>
      </w:r>
      <w:r w:rsidRPr="00AA7DBF">
        <w:rPr>
          <w:rFonts w:ascii="Times New Roman" w:hAnsi="Times New Roman"/>
          <w:color w:val="auto"/>
        </w:rPr>
        <w:t xml:space="preserve"> сельского поселения</w:t>
      </w:r>
    </w:p>
    <w:p w:rsidR="00CE007B" w:rsidRPr="00CE007B" w:rsidRDefault="00CE007B" w:rsidP="00CE007B"/>
    <w:bookmarkEnd w:id="0"/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Реализация муниципальной программы осуществляется в значимой сфере региональной экономики: культура.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Сфера культуры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AA7DBF">
        <w:rPr>
          <w:color w:val="000000"/>
          <w:sz w:val="28"/>
          <w:szCs w:val="28"/>
        </w:rPr>
        <w:lastRenderedPageBreak/>
        <w:t xml:space="preserve">Современное понимание роли и значения культуры в решении задачи повышения качества жизни населения </w:t>
      </w:r>
      <w:r w:rsidR="00AA7DBF" w:rsidRPr="00AA7DBF">
        <w:rPr>
          <w:color w:val="000000"/>
          <w:sz w:val="28"/>
          <w:szCs w:val="28"/>
        </w:rPr>
        <w:t>Андреевского</w:t>
      </w:r>
      <w:r w:rsidRPr="00AA7DBF">
        <w:rPr>
          <w:color w:val="000000"/>
          <w:sz w:val="28"/>
          <w:szCs w:val="28"/>
        </w:rPr>
        <w:t xml:space="preserve"> сельского поселения</w:t>
      </w:r>
      <w:r w:rsidR="00D87585">
        <w:rPr>
          <w:color w:val="000000"/>
          <w:sz w:val="28"/>
          <w:szCs w:val="28"/>
        </w:rPr>
        <w:t>,</w:t>
      </w:r>
      <w:r w:rsidRPr="00AA7DBF">
        <w:rPr>
          <w:color w:val="000000"/>
          <w:sz w:val="28"/>
          <w:szCs w:val="28"/>
        </w:rPr>
        <w:t xml:space="preserve"> определяет необходимость сохранения</w:t>
      </w:r>
      <w:r w:rsidR="00CE007B">
        <w:rPr>
          <w:color w:val="000000"/>
          <w:sz w:val="28"/>
          <w:szCs w:val="28"/>
        </w:rPr>
        <w:t>,</w:t>
      </w:r>
      <w:r w:rsidRPr="00AA7DBF">
        <w:rPr>
          <w:color w:val="000000"/>
          <w:sz w:val="28"/>
          <w:szCs w:val="28"/>
        </w:rPr>
        <w:t xml:space="preserve"> и  </w:t>
      </w:r>
      <w:bookmarkStart w:id="1" w:name="YANDEX_52"/>
      <w:bookmarkEnd w:id="1"/>
      <w:r w:rsidRPr="00AA7DBF">
        <w:rPr>
          <w:color w:val="000000"/>
          <w:sz w:val="28"/>
          <w:szCs w:val="28"/>
        </w:rPr>
        <w:t xml:space="preserve"> развития единого культурного пространства на всей территории села путем создания условий для обеспечения доступа жителей к культурным ценностям, права на свободу творчества и пользование учреждениями культуры, сохранение местных народных традиций. </w:t>
      </w:r>
    </w:p>
    <w:p w:rsidR="00D537C7" w:rsidRPr="00ED76BA" w:rsidRDefault="00D537C7" w:rsidP="00AA7DBF">
      <w:pPr>
        <w:tabs>
          <w:tab w:val="left" w:pos="3553"/>
        </w:tabs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Больш</w:t>
      </w:r>
      <w:r w:rsidR="00CE007B">
        <w:rPr>
          <w:sz w:val="28"/>
          <w:szCs w:val="28"/>
        </w:rPr>
        <w:t>ой вклад в культурную жизнь деревни</w:t>
      </w:r>
      <w:r w:rsidRPr="00AA7DBF">
        <w:rPr>
          <w:sz w:val="28"/>
          <w:szCs w:val="28"/>
        </w:rPr>
        <w:t xml:space="preserve"> вносит Культурно-досуговый центр </w:t>
      </w:r>
      <w:r w:rsidR="00CE007B">
        <w:rPr>
          <w:sz w:val="28"/>
          <w:szCs w:val="28"/>
        </w:rPr>
        <w:t xml:space="preserve">«Андреевский»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поселения. </w:t>
      </w:r>
      <w:r w:rsidRPr="00ED76BA">
        <w:rPr>
          <w:sz w:val="28"/>
          <w:szCs w:val="28"/>
        </w:rPr>
        <w:t xml:space="preserve">Профессиональный уровень кадрового состава культурно - досугового центра </w:t>
      </w:r>
      <w:r w:rsidR="00AA7DBF" w:rsidRPr="00ED76BA">
        <w:rPr>
          <w:sz w:val="28"/>
          <w:szCs w:val="28"/>
        </w:rPr>
        <w:t>Андреевского</w:t>
      </w:r>
      <w:r w:rsidRPr="00ED76BA">
        <w:rPr>
          <w:sz w:val="28"/>
          <w:szCs w:val="28"/>
        </w:rPr>
        <w:t xml:space="preserve"> сельского поселения оказывает серьезное влияние на качество предлагаемых услуг культурно-досуговой деятельности.</w:t>
      </w:r>
    </w:p>
    <w:p w:rsidR="00D537C7" w:rsidRPr="003D484E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3D484E">
        <w:rPr>
          <w:sz w:val="28"/>
          <w:szCs w:val="28"/>
        </w:rPr>
        <w:t xml:space="preserve">Средняя заработная плата работников культуры по </w:t>
      </w:r>
      <w:r w:rsidR="00AA7DBF" w:rsidRPr="003D484E">
        <w:rPr>
          <w:sz w:val="28"/>
          <w:szCs w:val="28"/>
        </w:rPr>
        <w:t>Андреевском</w:t>
      </w:r>
      <w:r w:rsidR="00ED76BA" w:rsidRPr="003D484E">
        <w:rPr>
          <w:sz w:val="28"/>
          <w:szCs w:val="28"/>
        </w:rPr>
        <w:t xml:space="preserve">у сельскому поселению составила за </w:t>
      </w:r>
      <w:r w:rsidRPr="003D484E">
        <w:rPr>
          <w:sz w:val="28"/>
          <w:szCs w:val="28"/>
        </w:rPr>
        <w:t>2015 г. –</w:t>
      </w:r>
      <w:r w:rsidR="003D484E" w:rsidRPr="003D484E">
        <w:rPr>
          <w:sz w:val="28"/>
          <w:szCs w:val="28"/>
        </w:rPr>
        <w:t xml:space="preserve"> 195,6</w:t>
      </w:r>
      <w:r w:rsidRPr="003D484E">
        <w:rPr>
          <w:sz w:val="28"/>
          <w:szCs w:val="28"/>
        </w:rPr>
        <w:t xml:space="preserve"> тыс. руб.; библиотечного работника </w:t>
      </w:r>
      <w:r w:rsidR="003D484E" w:rsidRPr="003D484E">
        <w:rPr>
          <w:sz w:val="28"/>
          <w:szCs w:val="28"/>
        </w:rPr>
        <w:t>85,5</w:t>
      </w:r>
      <w:r w:rsidRPr="003D484E">
        <w:rPr>
          <w:sz w:val="28"/>
          <w:szCs w:val="28"/>
        </w:rPr>
        <w:t xml:space="preserve"> тыс. руб.;</w:t>
      </w:r>
    </w:p>
    <w:p w:rsidR="00D537C7" w:rsidRPr="003D484E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3D484E">
        <w:rPr>
          <w:sz w:val="28"/>
          <w:szCs w:val="28"/>
        </w:rPr>
        <w:t xml:space="preserve">В </w:t>
      </w:r>
      <w:r w:rsidR="00AA7DBF" w:rsidRPr="003D484E">
        <w:rPr>
          <w:sz w:val="28"/>
          <w:szCs w:val="28"/>
        </w:rPr>
        <w:t>Андреевском</w:t>
      </w:r>
      <w:r w:rsidRPr="003D484E">
        <w:rPr>
          <w:sz w:val="28"/>
          <w:szCs w:val="28"/>
        </w:rPr>
        <w:t xml:space="preserve"> сельском поселении в 2015 году было про</w:t>
      </w:r>
      <w:r w:rsidR="00191FD6">
        <w:rPr>
          <w:sz w:val="28"/>
          <w:szCs w:val="28"/>
        </w:rPr>
        <w:t>ведено 159</w:t>
      </w:r>
      <w:r w:rsidR="00AF7CFC" w:rsidRPr="003D484E">
        <w:rPr>
          <w:sz w:val="28"/>
          <w:szCs w:val="28"/>
        </w:rPr>
        <w:t xml:space="preserve">      мероприятий, </w:t>
      </w:r>
      <w:r w:rsidRPr="003D484E">
        <w:rPr>
          <w:sz w:val="28"/>
          <w:szCs w:val="28"/>
        </w:rPr>
        <w:t>которые были направлены на воспитание гражданственности, патриотизма, духовности.</w:t>
      </w:r>
    </w:p>
    <w:p w:rsidR="00D537C7" w:rsidRPr="00ED76BA" w:rsidRDefault="00D537C7" w:rsidP="00AA7DBF">
      <w:pPr>
        <w:tabs>
          <w:tab w:val="left" w:pos="3553"/>
        </w:tabs>
        <w:spacing w:line="360" w:lineRule="auto"/>
        <w:ind w:firstLine="709"/>
        <w:jc w:val="both"/>
        <w:rPr>
          <w:sz w:val="28"/>
          <w:szCs w:val="28"/>
        </w:rPr>
      </w:pPr>
      <w:r w:rsidRPr="00ED76BA">
        <w:rPr>
          <w:sz w:val="28"/>
          <w:szCs w:val="28"/>
        </w:rPr>
        <w:t>Исходя из реальной социально-экономической ситуации реш</w:t>
      </w:r>
      <w:r w:rsidR="00ED76BA" w:rsidRPr="00ED76BA">
        <w:rPr>
          <w:sz w:val="28"/>
          <w:szCs w:val="28"/>
        </w:rPr>
        <w:t>ение задач культурной политики в деревни</w:t>
      </w:r>
      <w:r w:rsidRPr="00ED76BA">
        <w:rPr>
          <w:sz w:val="28"/>
          <w:szCs w:val="28"/>
        </w:rPr>
        <w:t xml:space="preserve"> возможно только программными методами. </w:t>
      </w:r>
    </w:p>
    <w:p w:rsidR="00D537C7" w:rsidRPr="00ED76BA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ED76BA">
        <w:rPr>
          <w:sz w:val="28"/>
          <w:szCs w:val="28"/>
        </w:rPr>
        <w:t xml:space="preserve">Муниципальные учреждения культуры на сегодняшний день должны быть конкурентоспособными и в полном объёме отвечать запросам населения. Создание комфортных условий для работы,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мероприятий. </w:t>
      </w:r>
    </w:p>
    <w:p w:rsidR="00D537C7" w:rsidRPr="00ED76BA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ED76BA">
        <w:rPr>
          <w:sz w:val="28"/>
          <w:szCs w:val="28"/>
        </w:rPr>
        <w:t>При анализе деятельности культурно-досугового центра были выявлены следующие основные проблемы развития:</w:t>
      </w:r>
    </w:p>
    <w:p w:rsidR="00D537C7" w:rsidRPr="00ED76BA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ED76BA">
        <w:rPr>
          <w:sz w:val="28"/>
          <w:szCs w:val="28"/>
        </w:rPr>
        <w:t>- неудовлетворительное состояние зданий и материально-технической оснащенности большинства учреждений культуры (высокая степень износа основного оборудования отрасли, музыкальных инструментов, осветительной и звуковой аппаратуры);</w:t>
      </w:r>
    </w:p>
    <w:p w:rsidR="00D537C7" w:rsidRPr="00ED76BA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ED76BA">
        <w:rPr>
          <w:sz w:val="28"/>
          <w:szCs w:val="28"/>
        </w:rPr>
        <w:lastRenderedPageBreak/>
        <w:t>- низкий темп внедрения в муниципальных учреждениях культуры информационно-коммуникационных технологий (компьютеризации и подключения к информационно-телекоммуникационной сети «Интернет»);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AA7DBF">
        <w:rPr>
          <w:rFonts w:eastAsia="Calibri"/>
          <w:b/>
          <w:sz w:val="28"/>
          <w:szCs w:val="28"/>
          <w:lang w:eastAsia="en-US"/>
        </w:rPr>
        <w:t>Основное мероприятие «Развитие библиотечного дела»</w:t>
      </w:r>
    </w:p>
    <w:p w:rsidR="00D537C7" w:rsidRPr="00AA7DBF" w:rsidRDefault="002D6362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Андреевская сельская библиотека располагается в здании </w:t>
      </w:r>
      <w:r w:rsidR="00D537C7" w:rsidRPr="00AA7DBF">
        <w:rPr>
          <w:rFonts w:eastAsia="Calibri"/>
          <w:sz w:val="28"/>
          <w:szCs w:val="28"/>
          <w:lang w:eastAsia="en-US"/>
        </w:rPr>
        <w:t xml:space="preserve">Дома культуры.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 xml:space="preserve">Библиотечные фонды составляют значительную часть культурного наследия </w:t>
      </w:r>
      <w:r w:rsidR="00AA7DBF" w:rsidRPr="00AA7DBF">
        <w:rPr>
          <w:rFonts w:eastAsia="Calibri"/>
          <w:sz w:val="28"/>
          <w:szCs w:val="28"/>
          <w:lang w:eastAsia="en-US"/>
        </w:rPr>
        <w:t>Андреевского</w:t>
      </w:r>
      <w:r w:rsidRPr="00AA7DBF">
        <w:rPr>
          <w:rFonts w:eastAsia="Calibri"/>
          <w:sz w:val="28"/>
          <w:szCs w:val="28"/>
          <w:lang w:eastAsia="en-US"/>
        </w:rPr>
        <w:t xml:space="preserve"> сельского поселения. Выполняя важные социальные и коммуникативные функции, библиотеки являются одним из базовых элементов культурной, образовательной и ин</w:t>
      </w:r>
      <w:r w:rsidR="002D6362">
        <w:rPr>
          <w:rFonts w:eastAsia="Calibri"/>
          <w:sz w:val="28"/>
          <w:szCs w:val="28"/>
          <w:lang w:eastAsia="en-US"/>
        </w:rPr>
        <w:t>формационной инфраструктуры деревни</w:t>
      </w:r>
      <w:r w:rsidRPr="00AA7DBF">
        <w:rPr>
          <w:rFonts w:eastAsia="Calibri"/>
          <w:sz w:val="28"/>
          <w:szCs w:val="28"/>
          <w:lang w:eastAsia="en-US"/>
        </w:rPr>
        <w:t>, которые предоставляют накопленные ресурсы в пользование обществу.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>В рамках основного мероприятия по развитию библиотечного дела планируется проведение следующих мероприятий: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>- организация и проведение районных семинаров, совещаний, конкурсов, конференций, круглых столов;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>- формирование позитивного отношения к здоровью. Профилактика наркомании, табакокурения и других вредных привычек;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>- библиоэкскурс из опыта работы в помощь патриотическому воспитанию детей и подростков «Без пр</w:t>
      </w:r>
      <w:r w:rsidR="00EA6068">
        <w:rPr>
          <w:rFonts w:eastAsia="Calibri"/>
          <w:sz w:val="28"/>
          <w:szCs w:val="28"/>
          <w:lang w:eastAsia="en-US"/>
        </w:rPr>
        <w:t>ошлого нет будущего» (ко Дню</w:t>
      </w:r>
      <w:r w:rsidRPr="00AA7DBF">
        <w:rPr>
          <w:rFonts w:eastAsia="Calibri"/>
          <w:sz w:val="28"/>
          <w:szCs w:val="28"/>
          <w:lang w:eastAsia="en-US"/>
        </w:rPr>
        <w:t xml:space="preserve"> Победы);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>- «сельская библиотека: традиции и инновации»;</w:t>
      </w:r>
    </w:p>
    <w:p w:rsidR="00D537C7" w:rsidRPr="00AA7DBF" w:rsidRDefault="00EA6068" w:rsidP="00AA7D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библиотеке</w:t>
      </w:r>
      <w:r w:rsidR="00D537C7" w:rsidRPr="00AA7DBF">
        <w:rPr>
          <w:color w:val="000000"/>
          <w:sz w:val="28"/>
          <w:szCs w:val="28"/>
        </w:rPr>
        <w:t xml:space="preserve"> </w:t>
      </w:r>
      <w:r w:rsidR="00D537C7" w:rsidRPr="00AA7DBF">
        <w:rPr>
          <w:sz w:val="28"/>
          <w:szCs w:val="28"/>
        </w:rPr>
        <w:t>большое внимание уделяется массовой работе с читателями.</w:t>
      </w:r>
    </w:p>
    <w:p w:rsidR="00D537C7" w:rsidRPr="00EA6068" w:rsidRDefault="00D537C7" w:rsidP="00AA7DBF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AA7DBF">
        <w:rPr>
          <w:sz w:val="28"/>
          <w:szCs w:val="28"/>
        </w:rPr>
        <w:t xml:space="preserve">На сегодняшний день книжный фонд библиотеки составляет: </w:t>
      </w:r>
      <w:r w:rsidR="00516852" w:rsidRPr="00516852">
        <w:rPr>
          <w:sz w:val="28"/>
          <w:szCs w:val="28"/>
        </w:rPr>
        <w:t>6575</w:t>
      </w:r>
      <w:r w:rsidRPr="00EA6068">
        <w:rPr>
          <w:sz w:val="28"/>
          <w:szCs w:val="28"/>
        </w:rPr>
        <w:t xml:space="preserve"> экземпляров.</w:t>
      </w:r>
      <w:r w:rsidRPr="00EA6068">
        <w:rPr>
          <w:b/>
          <w:sz w:val="28"/>
          <w:szCs w:val="28"/>
        </w:rPr>
        <w:t xml:space="preserve">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Прогноз развития сферы культуры </w:t>
      </w:r>
      <w:r w:rsidR="00AA7DBF" w:rsidRPr="00AA7DBF">
        <w:rPr>
          <w:b/>
          <w:sz w:val="28"/>
          <w:szCs w:val="28"/>
        </w:rPr>
        <w:t>Андреевского</w:t>
      </w:r>
      <w:r w:rsidRPr="00AA7DBF">
        <w:rPr>
          <w:b/>
          <w:sz w:val="28"/>
          <w:szCs w:val="28"/>
        </w:rPr>
        <w:t xml:space="preserve"> сельского поселения.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kern w:val="28"/>
          <w:sz w:val="28"/>
          <w:szCs w:val="28"/>
        </w:rPr>
        <w:t xml:space="preserve">Реализация </w:t>
      </w:r>
      <w:r w:rsidRPr="00AA7DBF">
        <w:rPr>
          <w:rFonts w:ascii="Times New Roman" w:hAnsi="Times New Roman" w:cs="Times New Roman"/>
          <w:sz w:val="28"/>
          <w:szCs w:val="28"/>
        </w:rPr>
        <w:t>муниципальной</w:t>
      </w:r>
      <w:r w:rsidR="00EA6068">
        <w:rPr>
          <w:rFonts w:ascii="Times New Roman" w:hAnsi="Times New Roman" w:cs="Times New Roman"/>
          <w:kern w:val="28"/>
          <w:sz w:val="28"/>
          <w:szCs w:val="28"/>
        </w:rPr>
        <w:t xml:space="preserve"> программы позволит к 2019</w:t>
      </w:r>
      <w:r w:rsidRPr="00AA7DBF">
        <w:rPr>
          <w:rFonts w:ascii="Times New Roman" w:hAnsi="Times New Roman" w:cs="Times New Roman"/>
          <w:kern w:val="28"/>
          <w:sz w:val="28"/>
          <w:szCs w:val="28"/>
        </w:rPr>
        <w:t xml:space="preserve"> году </w:t>
      </w:r>
      <w:r w:rsidRPr="00AA7DBF">
        <w:rPr>
          <w:rFonts w:ascii="Times New Roman" w:hAnsi="Times New Roman" w:cs="Times New Roman"/>
          <w:sz w:val="28"/>
          <w:szCs w:val="28"/>
        </w:rPr>
        <w:t xml:space="preserve">создать благоприятные условия для устойчивого развития сферы культуры, </w:t>
      </w:r>
      <w:r w:rsidRPr="00AA7DBF">
        <w:rPr>
          <w:rFonts w:ascii="Times New Roman" w:hAnsi="Times New Roman" w:cs="Times New Roman"/>
          <w:kern w:val="28"/>
          <w:sz w:val="28"/>
          <w:szCs w:val="28"/>
        </w:rPr>
        <w:t xml:space="preserve">активизировать </w:t>
      </w:r>
      <w:r w:rsidRPr="00AA7DBF">
        <w:rPr>
          <w:rFonts w:ascii="Times New Roman" w:hAnsi="Times New Roman" w:cs="Times New Roman"/>
          <w:sz w:val="28"/>
          <w:szCs w:val="28"/>
        </w:rPr>
        <w:t xml:space="preserve">продвижение </w:t>
      </w:r>
      <w:r w:rsidR="00AA7DBF" w:rsidRPr="00AA7DBF">
        <w:rPr>
          <w:rFonts w:ascii="Times New Roman" w:hAnsi="Times New Roman" w:cs="Times New Roman"/>
          <w:sz w:val="28"/>
          <w:szCs w:val="28"/>
        </w:rPr>
        <w:t>Андреевского</w:t>
      </w:r>
      <w:r w:rsidRPr="00AA7DB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A7DBF" w:rsidRPr="00AA7DBF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AA7DBF">
        <w:rPr>
          <w:rFonts w:ascii="Times New Roman" w:hAnsi="Times New Roman" w:cs="Times New Roman"/>
          <w:sz w:val="28"/>
          <w:szCs w:val="28"/>
        </w:rPr>
        <w:t>района в национальном культурно-туристическом пространстве</w:t>
      </w:r>
      <w:r w:rsidRPr="00AA7DBF">
        <w:rPr>
          <w:rFonts w:ascii="Times New Roman" w:hAnsi="Times New Roman" w:cs="Times New Roman"/>
          <w:kern w:val="28"/>
          <w:sz w:val="28"/>
          <w:szCs w:val="28"/>
        </w:rPr>
        <w:t xml:space="preserve">. Внедрение информационных технологий в </w:t>
      </w:r>
      <w:r w:rsidRPr="00AA7DBF">
        <w:rPr>
          <w:rFonts w:ascii="Times New Roman" w:eastAsia="HiddenHorzOCR" w:hAnsi="Times New Roman" w:cs="Times New Roman"/>
          <w:sz w:val="28"/>
          <w:szCs w:val="28"/>
        </w:rPr>
        <w:t xml:space="preserve">отрасль, укрепление ее материально-технической базы обеспечит более широкий доступ населения к культурным ценностям и участию в культурной жизни, что повлечет увеличение посещаемости муниципальных учреждений </w:t>
      </w:r>
      <w:r w:rsidRPr="00AA7DBF">
        <w:rPr>
          <w:rFonts w:ascii="Times New Roman" w:eastAsia="HiddenHorzOCR" w:hAnsi="Times New Roman" w:cs="Times New Roman"/>
          <w:sz w:val="28"/>
          <w:szCs w:val="28"/>
        </w:rPr>
        <w:lastRenderedPageBreak/>
        <w:t>культуры района.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AA7DBF">
        <w:rPr>
          <w:sz w:val="28"/>
          <w:szCs w:val="28"/>
        </w:rPr>
        <w:t>Формирование современного конкурентоспособного туристского комплекса поселения будет направлено на интегрирование отрасли в общенациональную индустрию туризма и увеличение внутреннего и въездного туристского потока в район.</w:t>
      </w:r>
      <w:r w:rsidRPr="00AA7DBF">
        <w:rPr>
          <w:spacing w:val="-4"/>
          <w:sz w:val="28"/>
          <w:szCs w:val="28"/>
        </w:rPr>
        <w:t xml:space="preserve"> Главным эффектом реализации </w:t>
      </w:r>
      <w:r w:rsidRPr="00AA7DBF">
        <w:rPr>
          <w:kern w:val="28"/>
          <w:sz w:val="28"/>
          <w:szCs w:val="28"/>
        </w:rPr>
        <w:t xml:space="preserve">муниципальной программы в данной сфере, </w:t>
      </w:r>
      <w:r w:rsidRPr="00AA7DBF">
        <w:rPr>
          <w:spacing w:val="-4"/>
          <w:sz w:val="28"/>
          <w:szCs w:val="28"/>
        </w:rPr>
        <w:t>станет рост налоговых поступлени</w:t>
      </w:r>
      <w:r w:rsidR="00EA6068">
        <w:rPr>
          <w:spacing w:val="-4"/>
          <w:sz w:val="28"/>
          <w:szCs w:val="28"/>
        </w:rPr>
        <w:t xml:space="preserve">й в бюджет сельского поселения </w:t>
      </w:r>
      <w:r w:rsidRPr="00AA7DBF">
        <w:rPr>
          <w:spacing w:val="-4"/>
          <w:sz w:val="28"/>
          <w:szCs w:val="28"/>
        </w:rPr>
        <w:t>района от туристской деятельности, нормализаци</w:t>
      </w:r>
      <w:r w:rsidR="00EA6068">
        <w:rPr>
          <w:spacing w:val="-4"/>
          <w:sz w:val="28"/>
          <w:szCs w:val="28"/>
        </w:rPr>
        <w:t xml:space="preserve">я торгового баланса поселения, </w:t>
      </w:r>
      <w:r w:rsidRPr="00AA7DBF">
        <w:rPr>
          <w:spacing w:val="-4"/>
          <w:sz w:val="28"/>
          <w:szCs w:val="28"/>
        </w:rPr>
        <w:t>развитие предпринимательства и создание новых рабочих мест, создание условий для удовлетворения широкого спектра потребностей населения в отдыхе, оздоровлении, развлечении, спорте, общении, 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kern w:val="28"/>
          <w:sz w:val="28"/>
          <w:szCs w:val="28"/>
        </w:rPr>
        <w:t xml:space="preserve">Однако реализация муниципальной программы сопряжена с рисками, которые могут препятствовать </w:t>
      </w:r>
      <w:r w:rsidRPr="00AA7DBF">
        <w:rPr>
          <w:rFonts w:ascii="Times New Roman" w:hAnsi="Times New Roman" w:cs="Times New Roman"/>
          <w:sz w:val="28"/>
          <w:szCs w:val="28"/>
        </w:rPr>
        <w:t xml:space="preserve">прогнозу развития сфер культуры и туризма в </w:t>
      </w:r>
      <w:r w:rsidR="00AA7DBF" w:rsidRPr="00AA7DBF">
        <w:rPr>
          <w:rFonts w:ascii="Times New Roman" w:hAnsi="Times New Roman" w:cs="Times New Roman"/>
          <w:sz w:val="28"/>
          <w:szCs w:val="28"/>
        </w:rPr>
        <w:t>Андреевском</w:t>
      </w:r>
      <w:r w:rsidRPr="00AA7DBF">
        <w:rPr>
          <w:rFonts w:ascii="Times New Roman" w:hAnsi="Times New Roman" w:cs="Times New Roman"/>
          <w:sz w:val="28"/>
          <w:szCs w:val="28"/>
        </w:rPr>
        <w:t xml:space="preserve"> сельском поселении. </w:t>
      </w:r>
    </w:p>
    <w:p w:rsidR="00D537C7" w:rsidRPr="00AA7DBF" w:rsidRDefault="00D537C7" w:rsidP="00D87585">
      <w:pPr>
        <w:pStyle w:val="1"/>
        <w:spacing w:before="0"/>
        <w:ind w:firstLine="709"/>
        <w:jc w:val="both"/>
        <w:rPr>
          <w:rFonts w:ascii="Times New Roman" w:hAnsi="Times New Roman"/>
          <w:color w:val="auto"/>
        </w:rPr>
      </w:pPr>
      <w:bookmarkStart w:id="2" w:name="sub_20"/>
      <w:r w:rsidRPr="00AA7DBF">
        <w:rPr>
          <w:rFonts w:ascii="Times New Roman" w:hAnsi="Times New Roman"/>
          <w:color w:val="auto"/>
        </w:rPr>
        <w:t xml:space="preserve">Раздел </w:t>
      </w:r>
      <w:r w:rsidRPr="00AA7DBF">
        <w:rPr>
          <w:rFonts w:ascii="Times New Roman" w:hAnsi="Times New Roman"/>
          <w:color w:val="auto"/>
          <w:lang w:val="en-US"/>
        </w:rPr>
        <w:t>II</w:t>
      </w:r>
      <w:r w:rsidRPr="00AA7DBF">
        <w:rPr>
          <w:rFonts w:ascii="Times New Roman" w:hAnsi="Times New Roman"/>
          <w:color w:val="auto"/>
        </w:rPr>
        <w:t>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</w:t>
      </w:r>
    </w:p>
    <w:bookmarkEnd w:id="2"/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 xml:space="preserve">Основные приоритеты государственной политики в сфере реализации муниципальной программы определены в государственной </w:t>
      </w:r>
      <w:hyperlink w:anchor="Par23" w:tooltip="Ссылка на текущий документ" w:history="1">
        <w:r w:rsidRPr="00AA7DBF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Pr="00AA7DBF">
        <w:rPr>
          <w:rFonts w:ascii="Times New Roman" w:hAnsi="Times New Roman" w:cs="Times New Roman"/>
          <w:sz w:val="28"/>
          <w:szCs w:val="28"/>
        </w:rPr>
        <w:t>е Российской Федерации «Развитие культуры и туризма» на 2013 – 2020 годы, утвержденной распоряжением Правительства Российской Федерации от 27 декабря 2012 года № 2567-р, в которой установлены следующие стратегические документы и нормативные правовые акты Российской Федерации в сферах культуры и туризма: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Закон Российской Федерации от 9 октября 1992 года «3612-1 «Основы законодательства Российской Федерации о культуре»;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Федеральный закон «Об основах туристской деятельности в Российской Федерации» от 24 ноября 1996 года № 132-ФЗ;</w:t>
      </w:r>
    </w:p>
    <w:p w:rsidR="00D537C7" w:rsidRPr="00AA7DBF" w:rsidRDefault="00D537C7" w:rsidP="00AA7DBF">
      <w:pPr>
        <w:pStyle w:val="1"/>
        <w:spacing w:before="0" w:line="360" w:lineRule="auto"/>
        <w:ind w:firstLine="709"/>
        <w:jc w:val="both"/>
        <w:rPr>
          <w:rFonts w:ascii="Times New Roman" w:hAnsi="Times New Roman"/>
          <w:b w:val="0"/>
          <w:color w:val="auto"/>
        </w:rPr>
      </w:pPr>
      <w:r w:rsidRPr="00AA7DBF">
        <w:rPr>
          <w:rFonts w:ascii="Times New Roman" w:hAnsi="Times New Roman"/>
          <w:b w:val="0"/>
          <w:color w:val="auto"/>
        </w:rPr>
        <w:t>Федеральный закон от 25 июня 2002 года № 73-ФЗ «Об объектах культурного наследия (памятниках истории и культуры) народов Российской Федерации»;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 xml:space="preserve">Концепция долгосрочного социально-экономического развития Российской </w:t>
      </w:r>
      <w:r w:rsidRPr="00AA7DBF">
        <w:rPr>
          <w:rFonts w:ascii="Times New Roman" w:hAnsi="Times New Roman" w:cs="Times New Roman"/>
          <w:sz w:val="28"/>
          <w:szCs w:val="28"/>
        </w:rPr>
        <w:lastRenderedPageBreak/>
        <w:t>Федерации на период до 2020 года, утвержденная распоряжением Правительства Российской Федерации от 17 ноября 2008 года № 1662-р;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8 декабря 2011 года № 2227-р;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Стратегия социально-экономического развития Приволжского федерального округа до 2020 года, утвержденная распоряжением Правительства Российской Федерации от 7 февраля 2011 года № 165-р;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Указы и поручения Президента Российской Федерации в сферах культуры и туризма.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Законодательную базу муниципальной программы на региональном уровне, в которой отражены основные приоритеты государственной политики в сферах культуры и туризма, обеспечивают следующие стратегические документы и нормативные правовые акты Республики Мордовия, способствующие их благоприятному развитию: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A7DBF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14 июня 2000 года № 28-З «О народных художественных промыслах и народных ремеслах в Республике Мордовия»;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A7DBF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12 ноября 2001 года № 44-З «О государственной поддержке сферы культуры»;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A7DBF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 октября 2008 года № 94-З «О Стратегии социально-экономического развития Республики Мордовия до 2025 года»;</w:t>
      </w:r>
    </w:p>
    <w:p w:rsidR="00D537C7" w:rsidRPr="00AA7DBF" w:rsidRDefault="00D537C7" w:rsidP="00AA7DBF">
      <w:pPr>
        <w:pStyle w:val="1"/>
        <w:spacing w:before="0" w:line="360" w:lineRule="auto"/>
        <w:ind w:firstLine="709"/>
        <w:jc w:val="both"/>
        <w:rPr>
          <w:rFonts w:ascii="Times New Roman" w:hAnsi="Times New Roman"/>
          <w:b w:val="0"/>
          <w:color w:val="auto"/>
        </w:rPr>
      </w:pPr>
      <w:r w:rsidRPr="00AA7DBF">
        <w:rPr>
          <w:rFonts w:ascii="Times New Roman" w:hAnsi="Times New Roman"/>
          <w:b w:val="0"/>
          <w:color w:val="auto"/>
          <w:spacing w:val="-4"/>
        </w:rPr>
        <w:t>Закон Республики Мордовия от 7 сентября 2011 года № 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Мордовия»;</w:t>
      </w:r>
      <w:r w:rsidRPr="00AA7DBF">
        <w:rPr>
          <w:rFonts w:ascii="Times New Roman" w:hAnsi="Times New Roman"/>
          <w:b w:val="0"/>
          <w:color w:val="auto"/>
        </w:rPr>
        <w:t xml:space="preserve"> </w:t>
      </w:r>
    </w:p>
    <w:p w:rsidR="00D537C7" w:rsidRPr="00AA7DBF" w:rsidRDefault="00D537C7" w:rsidP="00AA7DBF">
      <w:pPr>
        <w:pStyle w:val="1"/>
        <w:spacing w:before="0" w:line="360" w:lineRule="auto"/>
        <w:ind w:firstLine="709"/>
        <w:jc w:val="both"/>
        <w:rPr>
          <w:rFonts w:ascii="Times New Roman" w:hAnsi="Times New Roman"/>
          <w:b w:val="0"/>
          <w:color w:val="auto"/>
        </w:rPr>
      </w:pPr>
      <w:r w:rsidRPr="00AA7DBF">
        <w:rPr>
          <w:rFonts w:ascii="Times New Roman" w:hAnsi="Times New Roman"/>
          <w:b w:val="0"/>
          <w:color w:val="auto"/>
        </w:rPr>
        <w:t>Республиканская целевая программа развития Республики Мордовия на 2013 – 2018 годы, утвержденная постановлением Правительства Республики Мордовия от 8 октября 2012 года № 363;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Муниципальная программа комплексного социально-экономического развития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Республики Мордовия на 2015-</w:t>
      </w:r>
      <w:r w:rsidRPr="00AA7DBF">
        <w:rPr>
          <w:sz w:val="28"/>
          <w:szCs w:val="28"/>
        </w:rPr>
        <w:lastRenderedPageBreak/>
        <w:t xml:space="preserve">2019 годы, утвержденная Решением Совета депутатов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от 30.06.2015 г. № 335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Районная целевая программа «Развитие сферы культуры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Республики Мордовия на 2013-2018 годы». «Утвержденная решением совета депутатов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от 22.02.2013 г. № 115;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Вместе с тем многие из проблем остаются нерешенными.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 числе проблем, требующих разрешения, в сфере культуры следует выделить: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несоответствие технического оснащения муниципальных культурно-досуговых учреждений современным требованиям, недостаток финансовых средств на обновление сценических костюмов и музыкальных инструментов;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несоответствие между объемами, значимостью, выполняемой библиотеками работы и их ресурсным обеспечением системы библиотечного обслуживания населения, недостаточная государственная поддержка ее развития, неудовлетворительное состояние материально-технической базы библиотек, особенно в сельской местности;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несоответствие финансирования библиотек.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Цели и задачи муниципальной программы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Целями муниципальной программы являются: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повышение качества жизни населения сельского поселения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развитие и сохранение кадрового потенциала учреждений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повышение престижности и привлекательности профессий в сфере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Для достижения поставленной цели решаются следующие задачи: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повышение качества и расширение спектра муниципальных услуг в сфере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обеспечение доступности культурного продукта путем информатизации отрасли (создание электронных каталогов библиотек, </w:t>
      </w:r>
      <w:r w:rsidRPr="00AA7DBF">
        <w:rPr>
          <w:spacing w:val="-4"/>
          <w:sz w:val="28"/>
          <w:szCs w:val="28"/>
        </w:rPr>
        <w:t>а также укрепления материально-технической базы и технического переоснащения учреждений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pacing w:val="-4"/>
          <w:sz w:val="28"/>
          <w:szCs w:val="28"/>
        </w:rPr>
      </w:pPr>
      <w:r w:rsidRPr="00AA7DBF">
        <w:rPr>
          <w:spacing w:val="-4"/>
          <w:sz w:val="28"/>
          <w:szCs w:val="28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создание условий для творческой самореализации граждан;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вовлечение населения в создание и продвижение культурного продукта;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pacing w:val="-4"/>
          <w:sz w:val="28"/>
          <w:szCs w:val="28"/>
        </w:rPr>
      </w:pPr>
      <w:r w:rsidRPr="00AA7DBF">
        <w:rPr>
          <w:spacing w:val="-4"/>
          <w:sz w:val="28"/>
          <w:szCs w:val="28"/>
        </w:rPr>
        <w:t>развитие инфраструктуры туризма с применением механизмов государственно-частного партнерства.</w:t>
      </w:r>
    </w:p>
    <w:p w:rsidR="003D484E" w:rsidRDefault="003D484E" w:rsidP="003D484E">
      <w:pPr>
        <w:autoSpaceDE w:val="0"/>
        <w:autoSpaceDN w:val="0"/>
        <w:adjustRightInd w:val="0"/>
        <w:jc w:val="both"/>
        <w:outlineLvl w:val="1"/>
        <w:rPr>
          <w:b/>
          <w:spacing w:val="-4"/>
          <w:sz w:val="24"/>
          <w:szCs w:val="24"/>
        </w:rPr>
      </w:pPr>
    </w:p>
    <w:p w:rsidR="00D537C7" w:rsidRPr="003D484E" w:rsidRDefault="00D537C7" w:rsidP="003D484E">
      <w:pPr>
        <w:autoSpaceDE w:val="0"/>
        <w:autoSpaceDN w:val="0"/>
        <w:adjustRightInd w:val="0"/>
        <w:jc w:val="both"/>
        <w:outlineLvl w:val="1"/>
        <w:rPr>
          <w:b/>
          <w:spacing w:val="-4"/>
          <w:sz w:val="28"/>
          <w:szCs w:val="28"/>
        </w:rPr>
      </w:pPr>
      <w:r w:rsidRPr="003D484E">
        <w:rPr>
          <w:b/>
          <w:spacing w:val="-4"/>
          <w:sz w:val="28"/>
          <w:szCs w:val="28"/>
        </w:rPr>
        <w:t>Перечень показателей результативности и эффективности реализации муниципальной программы</w:t>
      </w:r>
    </w:p>
    <w:p w:rsidR="003D484E" w:rsidRPr="003D484E" w:rsidRDefault="003D484E" w:rsidP="003D484E">
      <w:pPr>
        <w:autoSpaceDE w:val="0"/>
        <w:autoSpaceDN w:val="0"/>
        <w:adjustRightInd w:val="0"/>
        <w:jc w:val="both"/>
        <w:outlineLvl w:val="1"/>
        <w:rPr>
          <w:b/>
          <w:spacing w:val="-4"/>
          <w:sz w:val="24"/>
          <w:szCs w:val="24"/>
        </w:rPr>
      </w:pPr>
    </w:p>
    <w:tbl>
      <w:tblPr>
        <w:tblW w:w="103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50"/>
        <w:gridCol w:w="235"/>
        <w:gridCol w:w="1892"/>
        <w:gridCol w:w="1984"/>
        <w:gridCol w:w="884"/>
        <w:gridCol w:w="851"/>
        <w:gridCol w:w="905"/>
        <w:gridCol w:w="1896"/>
      </w:tblGrid>
      <w:tr w:rsidR="00D537C7" w:rsidRPr="003D484E" w:rsidTr="00AF7CFC">
        <w:tc>
          <w:tcPr>
            <w:tcW w:w="1985" w:type="dxa"/>
            <w:gridSpan w:val="2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1892" w:type="dxa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Перечень непосредственных и конечных показателей и вес показателя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Фактическое значение на момент разработки муниципальной программы (базисное значение)</w:t>
            </w:r>
          </w:p>
        </w:tc>
        <w:tc>
          <w:tcPr>
            <w:tcW w:w="2640" w:type="dxa"/>
            <w:gridSpan w:val="3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Изменение значений</w:t>
            </w:r>
          </w:p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 xml:space="preserve"> по годам</w:t>
            </w:r>
          </w:p>
        </w:tc>
        <w:tc>
          <w:tcPr>
            <w:tcW w:w="1896" w:type="dxa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Плановое значение на день окончания действия муниципальной программы</w:t>
            </w:r>
          </w:p>
        </w:tc>
      </w:tr>
      <w:tr w:rsidR="00D537C7" w:rsidRPr="003D484E" w:rsidTr="00AF7CFC">
        <w:tc>
          <w:tcPr>
            <w:tcW w:w="1985" w:type="dxa"/>
            <w:gridSpan w:val="2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1892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8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201</w:t>
            </w:r>
            <w:r w:rsidR="003D484E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201</w:t>
            </w:r>
            <w:r w:rsidR="003D484E">
              <w:rPr>
                <w:sz w:val="24"/>
                <w:szCs w:val="24"/>
              </w:rPr>
              <w:t>8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201</w:t>
            </w:r>
            <w:r w:rsidR="003D484E">
              <w:rPr>
                <w:sz w:val="24"/>
                <w:szCs w:val="24"/>
              </w:rPr>
              <w:t>9</w:t>
            </w:r>
          </w:p>
        </w:tc>
        <w:tc>
          <w:tcPr>
            <w:tcW w:w="1896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</w:tr>
      <w:tr w:rsidR="00D537C7" w:rsidRPr="003D484E" w:rsidTr="00AF7CFC">
        <w:tc>
          <w:tcPr>
            <w:tcW w:w="10397" w:type="dxa"/>
            <w:gridSpan w:val="8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1</w:t>
            </w:r>
          </w:p>
        </w:tc>
      </w:tr>
      <w:tr w:rsidR="00D537C7" w:rsidRPr="003D484E" w:rsidTr="00AF7CFC">
        <w:tc>
          <w:tcPr>
            <w:tcW w:w="1985" w:type="dxa"/>
            <w:gridSpan w:val="2"/>
            <w:shd w:val="clear" w:color="auto" w:fill="auto"/>
          </w:tcPr>
          <w:p w:rsidR="00D537C7" w:rsidRPr="003D484E" w:rsidRDefault="00D537C7" w:rsidP="003D484E">
            <w:pPr>
              <w:jc w:val="both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 xml:space="preserve">Повышение квалификации </w:t>
            </w:r>
            <w:r w:rsidRPr="003D484E">
              <w:rPr>
                <w:sz w:val="24"/>
                <w:szCs w:val="24"/>
              </w:rPr>
              <w:lastRenderedPageBreak/>
              <w:t>профессиональных работников культурно-досуговых учреждений руководителей творческих коллективов</w:t>
            </w:r>
          </w:p>
        </w:tc>
        <w:tc>
          <w:tcPr>
            <w:tcW w:w="1892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lastRenderedPageBreak/>
              <w:t xml:space="preserve">Количество работников, </w:t>
            </w:r>
            <w:r w:rsidRPr="003D484E">
              <w:rPr>
                <w:sz w:val="24"/>
                <w:szCs w:val="24"/>
              </w:rPr>
              <w:lastRenderedPageBreak/>
              <w:t>прошедших курсы повышение квалификации</w:t>
            </w:r>
          </w:p>
        </w:tc>
        <w:tc>
          <w:tcPr>
            <w:tcW w:w="19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3</w:t>
            </w:r>
          </w:p>
        </w:tc>
      </w:tr>
      <w:tr w:rsidR="00D537C7" w:rsidRPr="003D484E" w:rsidTr="00AF7CFC">
        <w:tc>
          <w:tcPr>
            <w:tcW w:w="10397" w:type="dxa"/>
            <w:gridSpan w:val="8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lastRenderedPageBreak/>
              <w:t>Задача 2</w:t>
            </w:r>
          </w:p>
        </w:tc>
      </w:tr>
      <w:tr w:rsidR="00D537C7" w:rsidRPr="003D484E" w:rsidTr="00AF7CFC">
        <w:tc>
          <w:tcPr>
            <w:tcW w:w="1750" w:type="dxa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Количество приобретенных комплектов сценических костюмов</w:t>
            </w:r>
          </w:p>
        </w:tc>
        <w:tc>
          <w:tcPr>
            <w:tcW w:w="19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537C7" w:rsidRPr="003D484E" w:rsidTr="00AF7CFC">
        <w:tc>
          <w:tcPr>
            <w:tcW w:w="1750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Количество приобретенных комплектов музыкального, звукового и светового оборудования для учреждений культуры</w:t>
            </w:r>
          </w:p>
        </w:tc>
        <w:tc>
          <w:tcPr>
            <w:tcW w:w="1984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537C7" w:rsidRPr="003D484E" w:rsidTr="00AF7CFC">
        <w:tc>
          <w:tcPr>
            <w:tcW w:w="10397" w:type="dxa"/>
            <w:gridSpan w:val="8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3</w:t>
            </w:r>
          </w:p>
        </w:tc>
      </w:tr>
      <w:tr w:rsidR="00D537C7" w:rsidRPr="003D484E" w:rsidTr="00AF7CFC">
        <w:trPr>
          <w:trHeight w:val="828"/>
        </w:trPr>
        <w:tc>
          <w:tcPr>
            <w:tcW w:w="1750" w:type="dxa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 xml:space="preserve">Стимулирование и поддержка жителей </w:t>
            </w:r>
            <w:r w:rsidR="00AA7DBF" w:rsidRPr="003D484E">
              <w:rPr>
                <w:sz w:val="24"/>
                <w:szCs w:val="24"/>
              </w:rPr>
              <w:t>Андреевского</w:t>
            </w:r>
            <w:r w:rsidRPr="003D484E">
              <w:rPr>
                <w:sz w:val="24"/>
                <w:szCs w:val="24"/>
              </w:rPr>
              <w:t xml:space="preserve"> сельского поселения в реализации творческого потенциала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Количество клубных формирований</w:t>
            </w:r>
          </w:p>
        </w:tc>
        <w:tc>
          <w:tcPr>
            <w:tcW w:w="1984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537C7" w:rsidRPr="003D484E" w:rsidTr="00AF7CFC">
        <w:tc>
          <w:tcPr>
            <w:tcW w:w="1750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  <w:highlight w:val="yellow"/>
              </w:rPr>
            </w:pPr>
            <w:r w:rsidRPr="003D484E">
              <w:rPr>
                <w:sz w:val="24"/>
                <w:szCs w:val="24"/>
              </w:rPr>
              <w:t>Количество творческих коллективов</w:t>
            </w:r>
          </w:p>
        </w:tc>
        <w:tc>
          <w:tcPr>
            <w:tcW w:w="1984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537C7" w:rsidRPr="003D484E" w:rsidTr="00AF7CFC">
        <w:tc>
          <w:tcPr>
            <w:tcW w:w="10397" w:type="dxa"/>
            <w:gridSpan w:val="8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4</w:t>
            </w:r>
          </w:p>
        </w:tc>
      </w:tr>
      <w:tr w:rsidR="00D537C7" w:rsidRPr="003D484E" w:rsidTr="00AF7CFC">
        <w:tc>
          <w:tcPr>
            <w:tcW w:w="1750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 xml:space="preserve">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</w:t>
            </w:r>
            <w:r w:rsidRPr="003D484E">
              <w:rPr>
                <w:sz w:val="24"/>
                <w:szCs w:val="24"/>
              </w:rPr>
              <w:lastRenderedPageBreak/>
              <w:t>дополнительным фактором привлечения в село туристов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lastRenderedPageBreak/>
              <w:t>Количество мероприятий</w:t>
            </w:r>
          </w:p>
        </w:tc>
        <w:tc>
          <w:tcPr>
            <w:tcW w:w="19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D87585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537C7" w:rsidRPr="003D484E" w:rsidTr="00AF7CFC">
        <w:tc>
          <w:tcPr>
            <w:tcW w:w="10397" w:type="dxa"/>
            <w:gridSpan w:val="8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lastRenderedPageBreak/>
              <w:t>Задача 5</w:t>
            </w:r>
          </w:p>
        </w:tc>
      </w:tr>
      <w:tr w:rsidR="00D537C7" w:rsidRPr="003D484E" w:rsidTr="00AF7CFC">
        <w:tc>
          <w:tcPr>
            <w:tcW w:w="1750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 xml:space="preserve">Разработка туристических маршрутов по различным видам туризма (событийный, спортивный) для различных категорий населения </w:t>
            </w:r>
            <w:r w:rsidR="00AA7DBF" w:rsidRPr="003D484E">
              <w:rPr>
                <w:sz w:val="24"/>
                <w:szCs w:val="24"/>
              </w:rPr>
              <w:t>Андреевского</w:t>
            </w:r>
            <w:r w:rsidRPr="003D484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Количество маршрутов по различным видам туризма</w:t>
            </w:r>
          </w:p>
        </w:tc>
        <w:tc>
          <w:tcPr>
            <w:tcW w:w="19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D87585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537C7" w:rsidRPr="003D484E" w:rsidTr="00AF7CFC">
        <w:tc>
          <w:tcPr>
            <w:tcW w:w="10397" w:type="dxa"/>
            <w:gridSpan w:val="8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6</w:t>
            </w:r>
          </w:p>
        </w:tc>
      </w:tr>
      <w:tr w:rsidR="00D537C7" w:rsidRPr="003D484E" w:rsidTr="00AF7CFC">
        <w:tc>
          <w:tcPr>
            <w:tcW w:w="1750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 xml:space="preserve">Увеличение количества культурно - массовых мероприятий на территории </w:t>
            </w:r>
            <w:r w:rsidR="00AA7DBF" w:rsidRPr="003D484E">
              <w:rPr>
                <w:sz w:val="24"/>
                <w:szCs w:val="24"/>
              </w:rPr>
              <w:t>Андреевского</w:t>
            </w:r>
            <w:r w:rsidRPr="003D484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Количества мероприятий и увеличения</w:t>
            </w:r>
          </w:p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537C7" w:rsidRPr="003D484E" w:rsidRDefault="00191FD6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191FD6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191FD6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191FD6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191FD6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</w:tr>
      <w:tr w:rsidR="00D537C7" w:rsidRPr="003D484E" w:rsidTr="00AF7CFC">
        <w:tc>
          <w:tcPr>
            <w:tcW w:w="10397" w:type="dxa"/>
            <w:gridSpan w:val="8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7</w:t>
            </w:r>
          </w:p>
        </w:tc>
      </w:tr>
      <w:tr w:rsidR="00D537C7" w:rsidRPr="003D484E" w:rsidTr="00AF7CFC">
        <w:tc>
          <w:tcPr>
            <w:tcW w:w="1750" w:type="dxa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Среднегодовое число читателей</w:t>
            </w:r>
          </w:p>
        </w:tc>
        <w:tc>
          <w:tcPr>
            <w:tcW w:w="19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474</w:t>
            </w:r>
          </w:p>
        </w:tc>
        <w:tc>
          <w:tcPr>
            <w:tcW w:w="8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476</w:t>
            </w:r>
          </w:p>
        </w:tc>
        <w:tc>
          <w:tcPr>
            <w:tcW w:w="851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478</w:t>
            </w:r>
          </w:p>
        </w:tc>
        <w:tc>
          <w:tcPr>
            <w:tcW w:w="905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480</w:t>
            </w:r>
          </w:p>
        </w:tc>
        <w:tc>
          <w:tcPr>
            <w:tcW w:w="1896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480</w:t>
            </w:r>
          </w:p>
        </w:tc>
      </w:tr>
      <w:tr w:rsidR="00D537C7" w:rsidRPr="003D484E" w:rsidTr="00AF7CFC">
        <w:tc>
          <w:tcPr>
            <w:tcW w:w="1750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Среднегодовое количество книговыдачи</w:t>
            </w:r>
          </w:p>
        </w:tc>
        <w:tc>
          <w:tcPr>
            <w:tcW w:w="19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9954</w:t>
            </w:r>
          </w:p>
        </w:tc>
        <w:tc>
          <w:tcPr>
            <w:tcW w:w="8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9960</w:t>
            </w:r>
          </w:p>
        </w:tc>
        <w:tc>
          <w:tcPr>
            <w:tcW w:w="851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9965</w:t>
            </w:r>
          </w:p>
        </w:tc>
        <w:tc>
          <w:tcPr>
            <w:tcW w:w="905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9970</w:t>
            </w:r>
          </w:p>
        </w:tc>
        <w:tc>
          <w:tcPr>
            <w:tcW w:w="1896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9970</w:t>
            </w:r>
          </w:p>
        </w:tc>
      </w:tr>
      <w:tr w:rsidR="00D537C7" w:rsidRPr="003D484E" w:rsidTr="00AF7CFC">
        <w:tc>
          <w:tcPr>
            <w:tcW w:w="1750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Обновление книжного фонда</w:t>
            </w:r>
          </w:p>
        </w:tc>
        <w:tc>
          <w:tcPr>
            <w:tcW w:w="19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48</w:t>
            </w:r>
          </w:p>
        </w:tc>
        <w:tc>
          <w:tcPr>
            <w:tcW w:w="8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52</w:t>
            </w:r>
          </w:p>
        </w:tc>
        <w:tc>
          <w:tcPr>
            <w:tcW w:w="905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54</w:t>
            </w:r>
          </w:p>
        </w:tc>
        <w:tc>
          <w:tcPr>
            <w:tcW w:w="1896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54</w:t>
            </w:r>
          </w:p>
        </w:tc>
      </w:tr>
      <w:tr w:rsidR="00D537C7" w:rsidRPr="003D484E" w:rsidTr="00AF7CFC">
        <w:tc>
          <w:tcPr>
            <w:tcW w:w="1750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Оформление подписки на периодические издания</w:t>
            </w:r>
          </w:p>
        </w:tc>
        <w:tc>
          <w:tcPr>
            <w:tcW w:w="19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2</w:t>
            </w:r>
          </w:p>
        </w:tc>
        <w:tc>
          <w:tcPr>
            <w:tcW w:w="8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2</w:t>
            </w:r>
          </w:p>
        </w:tc>
        <w:tc>
          <w:tcPr>
            <w:tcW w:w="905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2</w:t>
            </w:r>
          </w:p>
        </w:tc>
        <w:tc>
          <w:tcPr>
            <w:tcW w:w="1896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2</w:t>
            </w:r>
          </w:p>
        </w:tc>
      </w:tr>
    </w:tbl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b/>
          <w:sz w:val="28"/>
          <w:szCs w:val="28"/>
        </w:rPr>
      </w:pPr>
    </w:p>
    <w:p w:rsidR="00D537C7" w:rsidRPr="00AA7DBF" w:rsidRDefault="00D537C7" w:rsidP="00AA7DBF">
      <w:pPr>
        <w:pStyle w:val="1"/>
        <w:spacing w:before="0" w:line="360" w:lineRule="auto"/>
        <w:ind w:firstLine="709"/>
        <w:jc w:val="both"/>
        <w:rPr>
          <w:rFonts w:ascii="Times New Roman" w:hAnsi="Times New Roman"/>
          <w:color w:val="auto"/>
        </w:rPr>
      </w:pPr>
      <w:r w:rsidRPr="00AA7DBF">
        <w:rPr>
          <w:rFonts w:ascii="Times New Roman" w:hAnsi="Times New Roman"/>
          <w:color w:val="auto"/>
        </w:rPr>
        <w:lastRenderedPageBreak/>
        <w:t xml:space="preserve">Раздел </w:t>
      </w:r>
      <w:r w:rsidRPr="00AA7DBF">
        <w:rPr>
          <w:rFonts w:ascii="Times New Roman" w:hAnsi="Times New Roman"/>
          <w:color w:val="auto"/>
          <w:lang w:val="en-US"/>
        </w:rPr>
        <w:t>III</w:t>
      </w:r>
      <w:r w:rsidRPr="00AA7DBF">
        <w:rPr>
          <w:rFonts w:ascii="Times New Roman" w:hAnsi="Times New Roman"/>
          <w:color w:val="auto"/>
        </w:rPr>
        <w:t xml:space="preserve">. Обобщенная характеристика основных мероприятий муниципальной программы. Перечень мероприятий по реализации муниципальной программы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 муниципальной программе «Развитие сферы культуры и туризма» существенно переосмысливается роль и функция культурной политики: не идеологическое воспитание и культурное обслуживание, а стимулирование культурной активности людей, а также создание необходимых условий, способствующих модернизации общества, социализации (очеловечивание) культурных процессов, а не усиление развлекательных функций.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Культурная сфера района, как социальный институт, обеспечивает целостность и стабильность общества, развитие и совершенствование через гармонизацию и гуманизацию общих и индивидуальных интересов, через обеспечение культурного и духовного развития.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 xml:space="preserve">Муниципальная программа представляет в совокупности комплекс взаимосвязанных мер, направленных на достижение целей,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наследию.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Программа «Развитие культуры» построена по схеме, включающей следующие основные мероприятия: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сохранение, охрану и содержание объектов (в том числе зданий, сооружений) и территорий, имеющих культурное наследие, историческое, культовое значение;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развитие библиотечного дела;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развитие инфраструктуры сферы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 качестве целевых индикаторов программы используются: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сохранение количества библиотек;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число пользователей библиотек; </w:t>
      </w:r>
    </w:p>
    <w:p w:rsidR="00D537C7" w:rsidRPr="00AA7DBF" w:rsidRDefault="00D537C7" w:rsidP="00AA7DBF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A7DBF">
        <w:rPr>
          <w:rFonts w:ascii="Times New Roman" w:hAnsi="Times New Roman"/>
          <w:sz w:val="28"/>
          <w:szCs w:val="28"/>
        </w:rPr>
        <w:lastRenderedPageBreak/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объем платных услуг в сфере культуры, туризма и отдыха.</w:t>
      </w:r>
    </w:p>
    <w:p w:rsidR="00D537C7" w:rsidRPr="00AA7DBF" w:rsidRDefault="00D537C7" w:rsidP="00AA7DBF">
      <w:pPr>
        <w:pStyle w:val="ConsPlusCel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уровень удовлетворенности граждан качеством предоставления муниципальных услуг в сфере культуры;</w:t>
      </w:r>
    </w:p>
    <w:p w:rsidR="00D537C7" w:rsidRPr="00AA7DBF" w:rsidRDefault="00D537C7" w:rsidP="00AA7DBF">
      <w:pPr>
        <w:pStyle w:val="ConsPlusCel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уровень удовлетворенности трудом работников организаций в сфере культуры.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Раздел </w:t>
      </w:r>
      <w:r w:rsidRPr="00AA7DBF">
        <w:rPr>
          <w:b/>
          <w:sz w:val="28"/>
          <w:szCs w:val="28"/>
          <w:lang w:val="en-US"/>
        </w:rPr>
        <w:t>IV</w:t>
      </w:r>
      <w:r w:rsidRPr="00AA7DBF">
        <w:rPr>
          <w:b/>
          <w:sz w:val="28"/>
          <w:szCs w:val="28"/>
        </w:rPr>
        <w:t>. Показатели (индикаторы) реализации муниципальной программы Перечень показателей результативности и эффективности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Целевыми показателями и индикаторами достижения целей и решения задач муниципальной программы являются:</w:t>
      </w:r>
    </w:p>
    <w:p w:rsidR="00D537C7" w:rsidRPr="00AA7DBF" w:rsidRDefault="00D537C7" w:rsidP="00AA7DBF">
      <w:pPr>
        <w:pStyle w:val="ConsPlusCel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 xml:space="preserve">уровень удовлетворенности населения </w:t>
      </w:r>
      <w:r w:rsidR="00AA7DBF" w:rsidRPr="00AA7DBF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AA7DBF">
        <w:rPr>
          <w:rFonts w:ascii="Times New Roman" w:hAnsi="Times New Roman" w:cs="Times New Roman"/>
          <w:sz w:val="28"/>
          <w:szCs w:val="28"/>
        </w:rPr>
        <w:t xml:space="preserve"> муниципального района качеством предоставления муниципальных услуг в сфере культуры, 50 %;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значения,2  %;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повышение уровня качества и доступности оказываемых населению муниципальных услуг в сфере культуры;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 xml:space="preserve">расширение спектра услуг, оказываемых муниципальными учреждениями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рост денежных средств, привлеченных в сферу культуры;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количество экземпляров новых поступлений в библиотечные фонды центральных библиотек района на 100 человек населения;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развитие системы дополнительного образования в сфере искусства;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совершенствование системы работы с одаренными детьми;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повышение квалификации профессиональных работников культурно - досуговых учреждений, руководителей творческих коллективов;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возрождение татарских национальных обычаев и традиций в сельском поселении.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Одним из средств, повышающих эффективность предоставление культурных услуг, позволяющих спрогнозировать ожидаемые и оценить достигнутые результаты, является внедрение системы показателей эффективности. Для оценки результативности реализации концепции планируется использовать систему индикаторов, характеризующих результаты культурной деятельности, ее объемные показатели: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 xml:space="preserve">- Количество лауреатов и дипломантов </w:t>
      </w:r>
      <w:r w:rsidRPr="0053235B">
        <w:rPr>
          <w:sz w:val="28"/>
          <w:szCs w:val="28"/>
        </w:rPr>
        <w:t>конкурсо</w:t>
      </w:r>
      <w:r w:rsidR="0053235B" w:rsidRPr="0053235B">
        <w:rPr>
          <w:sz w:val="28"/>
          <w:szCs w:val="28"/>
        </w:rPr>
        <w:t>в и фестивалей – 1</w:t>
      </w:r>
      <w:r w:rsidRPr="0053235B">
        <w:rPr>
          <w:sz w:val="28"/>
          <w:szCs w:val="28"/>
        </w:rPr>
        <w:t xml:space="preserve"> чел. 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Количество работников, прошедшие курсы квалификации – 0 чел.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Количество приобретенных комплектов сценических костюмов – 0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Количество приобретенных комплектов музыкального, звукового и светового оборудов</w:t>
      </w:r>
      <w:r w:rsidR="0011423C" w:rsidRPr="0053235B">
        <w:rPr>
          <w:sz w:val="28"/>
          <w:szCs w:val="28"/>
        </w:rPr>
        <w:t>ания для учреждений культуры – 0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</w:t>
      </w:r>
      <w:r w:rsidR="0053235B" w:rsidRPr="0053235B">
        <w:rPr>
          <w:sz w:val="28"/>
          <w:szCs w:val="28"/>
        </w:rPr>
        <w:t>ичество клубных формирований – 1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</w:t>
      </w:r>
      <w:r w:rsidR="0053235B" w:rsidRPr="0053235B">
        <w:rPr>
          <w:sz w:val="28"/>
          <w:szCs w:val="28"/>
        </w:rPr>
        <w:t>ество творческих коллективов – 1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Количество мероприятий событийного туризма – 1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Количество специалистов в области туристкой индустрии – 0 чел.</w:t>
      </w:r>
    </w:p>
    <w:p w:rsidR="00D537C7" w:rsidRPr="001E74C0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E74C0">
        <w:rPr>
          <w:sz w:val="28"/>
          <w:szCs w:val="28"/>
        </w:rPr>
        <w:t xml:space="preserve">- Количество </w:t>
      </w:r>
      <w:r w:rsidR="00191FD6" w:rsidRPr="001E74C0">
        <w:rPr>
          <w:sz w:val="28"/>
          <w:szCs w:val="28"/>
        </w:rPr>
        <w:t>организованных мероприятий – 159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 xml:space="preserve">- Количество маршрутов по различным видам туризма – 1 </w:t>
      </w:r>
    </w:p>
    <w:p w:rsidR="00D537C7" w:rsidRPr="001E74C0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E74C0">
        <w:rPr>
          <w:sz w:val="28"/>
          <w:szCs w:val="28"/>
        </w:rPr>
        <w:t>- Сре</w:t>
      </w:r>
      <w:r w:rsidR="001E74C0" w:rsidRPr="001E74C0">
        <w:rPr>
          <w:sz w:val="28"/>
          <w:szCs w:val="28"/>
        </w:rPr>
        <w:t>днегодовое число читателей – 474</w:t>
      </w:r>
      <w:r w:rsidRPr="001E74C0">
        <w:rPr>
          <w:sz w:val="28"/>
          <w:szCs w:val="28"/>
        </w:rPr>
        <w:t xml:space="preserve"> чел.</w:t>
      </w:r>
    </w:p>
    <w:p w:rsidR="00D537C7" w:rsidRPr="001E74C0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E74C0">
        <w:rPr>
          <w:sz w:val="28"/>
          <w:szCs w:val="28"/>
        </w:rPr>
        <w:t>- Среднегодово</w:t>
      </w:r>
      <w:r w:rsidR="001E74C0" w:rsidRPr="001E74C0">
        <w:rPr>
          <w:sz w:val="28"/>
          <w:szCs w:val="28"/>
        </w:rPr>
        <w:t>е количество книговыдачи – 9954</w:t>
      </w:r>
      <w:r w:rsidRPr="001E74C0">
        <w:rPr>
          <w:sz w:val="28"/>
          <w:szCs w:val="28"/>
        </w:rPr>
        <w:t xml:space="preserve"> экз.</w:t>
      </w:r>
    </w:p>
    <w:p w:rsidR="00D537C7" w:rsidRPr="001E74C0" w:rsidRDefault="001E74C0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E74C0">
        <w:rPr>
          <w:sz w:val="28"/>
          <w:szCs w:val="28"/>
        </w:rPr>
        <w:t>- Обновление книжного фонда – 48</w:t>
      </w:r>
      <w:r w:rsidR="00D537C7" w:rsidRPr="001E74C0">
        <w:rPr>
          <w:sz w:val="28"/>
          <w:szCs w:val="28"/>
        </w:rPr>
        <w:t xml:space="preserve"> экз.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E74C0">
        <w:rPr>
          <w:sz w:val="28"/>
          <w:szCs w:val="28"/>
        </w:rPr>
        <w:t>- Оформление подпи</w:t>
      </w:r>
      <w:r w:rsidR="001E74C0" w:rsidRPr="001E74C0">
        <w:rPr>
          <w:sz w:val="28"/>
          <w:szCs w:val="28"/>
        </w:rPr>
        <w:t>ски на периодические издания – 2</w:t>
      </w:r>
      <w:r w:rsidRPr="001E74C0">
        <w:rPr>
          <w:sz w:val="28"/>
          <w:szCs w:val="28"/>
        </w:rPr>
        <w:t xml:space="preserve"> экз.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Раздел </w:t>
      </w:r>
      <w:r w:rsidRPr="00AA7DBF">
        <w:rPr>
          <w:b/>
          <w:sz w:val="28"/>
          <w:szCs w:val="28"/>
          <w:lang w:val="en-US"/>
        </w:rPr>
        <w:t>V</w:t>
      </w:r>
      <w:r w:rsidRPr="00AA7DBF">
        <w:rPr>
          <w:b/>
          <w:sz w:val="28"/>
          <w:szCs w:val="28"/>
        </w:rPr>
        <w:t>. Организационно-экономический и финансовый механизм реализации муниципальной программой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Управление культуры, спорта и туризма администрации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как координатор муниципальной программы несёт ответственность за подготовку и реализацию муниципальной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средств районного бюджета, подготавливает и представляет в установленном порядке </w:t>
      </w:r>
      <w:r w:rsidRPr="00AA7DBF">
        <w:rPr>
          <w:sz w:val="28"/>
          <w:szCs w:val="28"/>
        </w:rPr>
        <w:lastRenderedPageBreak/>
        <w:t>сводную бюджетную заявку на финансирование мероприятий муниципальной программы на очередной финансовый год, рассматривает итоги её реализации на заседаниях управления культуры.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 целях реализации муниципальной программы управление культуры подготавливает обоснование мероприятий, финансируемых в очередном финансовом году, предложения по распределению финансовых средств между исполнителями, определению объёмов и источников финансирования мероприятий, составляет бюджетные заявки по статьям расходов муниципальной программы, готовит предложения по изысканию и формированию внебюджетных источников финансирования.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Управление культуры, спорта и туризма ставит перед собой задачи комплексной модернизации и поддержки развития сферы культуры района в тесном взаимодействии со структурными подразделениями Администрации и осуществляет контроль над выполнением программы, что предполагает: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периодическую отчётность исполнителей о реализации программных мероприятий;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контроль над рациональным использованием исполнителями материально-технической базы и выделяемых финансовых средств;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контроль над сроками выполнения контрактов (договоров);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контроль над качеством реализуемых программных мероприятий.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Координатор муниципальной программы проводит необходимую организационную работу, предоставляет возможность осуществления общественного контроля над ходом реализации программы. Исполнители отчитываются за использование выделенных им финансовых средств в соответствии с установленным порядком.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За реализацию муниципальной программы в целом несет ответственность администрация сельского поселения и работники культурно-досугового центра.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</w:t>
      </w:r>
      <w:r w:rsidRPr="00AA7DBF">
        <w:rPr>
          <w:sz w:val="28"/>
          <w:szCs w:val="28"/>
        </w:rPr>
        <w:lastRenderedPageBreak/>
        <w:t>соисполнителей, несущих ответственность за эффективное расходование выделенных средств, за соблюдение сроков выполнения работ и за полученные результаты. Реализация программных мероприятий, в том числе – оказание услуг населению осуществляется учреждениями культуры в соответствии с годовыми планами их работ, сторонними организациями – на основе договоров (контрактов) между заказчиком и исполнителем программных мероприятий. Заключение и выполнение договоров (контрактов) осуществляются в строгом соответствии с Федеральным законом от 05.04.2013 № 44-ФЗ (ред. От 21.07.2014) «О контрактной системе в сфере закупок товаров, работ, услуг для обеспечения государственных муниципальных нужд».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Контроль за исполнением муниципальной программы возлагается на заместителя Главы Администрации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 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района, директора МБУК «КДЦ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муниципального района». Администрация </w:t>
      </w:r>
      <w:r w:rsidR="00AA7DBF" w:rsidRPr="00AA7DBF">
        <w:rPr>
          <w:sz w:val="28"/>
          <w:szCs w:val="28"/>
        </w:rPr>
        <w:t>Андреевского</w:t>
      </w:r>
      <w:r w:rsidR="00AF7CFC">
        <w:rPr>
          <w:sz w:val="28"/>
          <w:szCs w:val="28"/>
        </w:rPr>
        <w:t xml:space="preserve"> сельского поселения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>муниципального района осуществляет общее руководство программой, проводит текущую работу по подготовке и реали</w:t>
      </w:r>
      <w:r w:rsidR="00AF7CFC">
        <w:rPr>
          <w:sz w:val="28"/>
          <w:szCs w:val="28"/>
        </w:rPr>
        <w:t xml:space="preserve">зации программных мероприятий, </w:t>
      </w:r>
      <w:r w:rsidRPr="00AA7DBF">
        <w:rPr>
          <w:sz w:val="28"/>
          <w:szCs w:val="28"/>
        </w:rPr>
        <w:t>вносит предложения по коррективам программы на основании результатов работы за год, подготавливает и предоставляет в установленном порядке сводную бюджетную заявку на финансирование мероприятий программы на очередной финансовый год, рассматривает ход и итоги ее реализации.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Раздел </w:t>
      </w:r>
      <w:r w:rsidRPr="00AA7DBF">
        <w:rPr>
          <w:b/>
          <w:sz w:val="28"/>
          <w:szCs w:val="28"/>
          <w:lang w:val="en-US"/>
        </w:rPr>
        <w:t>VI</w:t>
      </w:r>
      <w:r w:rsidRPr="00AA7DBF">
        <w:rPr>
          <w:b/>
          <w:sz w:val="28"/>
          <w:szCs w:val="28"/>
        </w:rPr>
        <w:t>. Ресурсное обеспечение муниципальной программы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Финансирование мероприятий муниципальной программы осуществляется за счет средств бюджета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 на поддержку и развитие муниципальных учреждений оказание организационной, финансовой поддержки культурно-досуговых учреждений в развитии клубной работы, сохранение и развитие национальных культур, межнациональных и культурных связей, дополнительного образования, совершенствование системы работы с одаренными детьми, развитие библиотечной системы, внедрение новых информационных </w:t>
      </w:r>
      <w:r w:rsidRPr="00AA7DBF">
        <w:rPr>
          <w:sz w:val="28"/>
          <w:szCs w:val="28"/>
        </w:rPr>
        <w:lastRenderedPageBreak/>
        <w:t>технологий, развитие системы образования, подготовки и переподготовки кадров, развитие системы работы объектов туристской инфраструктуры.</w:t>
      </w:r>
    </w:p>
    <w:p w:rsidR="00D537C7" w:rsidRPr="00AA7DBF" w:rsidRDefault="00D537C7" w:rsidP="00AA7DBF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A7DBF">
        <w:rPr>
          <w:rFonts w:ascii="Times New Roman" w:hAnsi="Times New Roman"/>
          <w:sz w:val="28"/>
          <w:szCs w:val="28"/>
        </w:rPr>
        <w:t xml:space="preserve">Основным источником финансирования являются средства бюджета </w:t>
      </w:r>
      <w:r w:rsidR="00AA7DBF" w:rsidRPr="00AA7DBF">
        <w:rPr>
          <w:rFonts w:ascii="Times New Roman" w:hAnsi="Times New Roman"/>
          <w:sz w:val="28"/>
          <w:szCs w:val="28"/>
        </w:rPr>
        <w:t>Андреевского</w:t>
      </w:r>
      <w:r w:rsidRPr="00AA7DBF">
        <w:rPr>
          <w:rFonts w:ascii="Times New Roman" w:hAnsi="Times New Roman"/>
          <w:sz w:val="28"/>
          <w:szCs w:val="28"/>
        </w:rPr>
        <w:t xml:space="preserve"> сельского поселения  </w:t>
      </w:r>
      <w:r w:rsidR="00AA7DBF" w:rsidRPr="00AA7DBF">
        <w:rPr>
          <w:rFonts w:ascii="Times New Roman" w:hAnsi="Times New Roman"/>
          <w:sz w:val="28"/>
          <w:szCs w:val="28"/>
        </w:rPr>
        <w:t xml:space="preserve">Темниковского </w:t>
      </w:r>
      <w:r w:rsidRPr="00AA7DBF">
        <w:rPr>
          <w:rFonts w:ascii="Times New Roman" w:hAnsi="Times New Roman"/>
          <w:sz w:val="28"/>
          <w:szCs w:val="28"/>
        </w:rPr>
        <w:t xml:space="preserve"> муниципального района. Предположительный объем средств муниципальной</w:t>
      </w:r>
      <w:r w:rsidR="0011423C">
        <w:rPr>
          <w:rFonts w:ascii="Times New Roman" w:hAnsi="Times New Roman"/>
          <w:sz w:val="28"/>
          <w:szCs w:val="28"/>
        </w:rPr>
        <w:t xml:space="preserve"> программы составляет – 5,0</w:t>
      </w:r>
      <w:r w:rsidRPr="00AA7DBF">
        <w:rPr>
          <w:rFonts w:ascii="Times New Roman" w:hAnsi="Times New Roman"/>
          <w:sz w:val="28"/>
          <w:szCs w:val="28"/>
        </w:rPr>
        <w:t xml:space="preserve"> тыс. руб.,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 том числе по годам:</w:t>
      </w:r>
    </w:p>
    <w:p w:rsidR="00D537C7" w:rsidRPr="00AA7DBF" w:rsidRDefault="0011423C" w:rsidP="00AA7D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2017 году – 1,0 </w:t>
      </w:r>
      <w:r w:rsidR="00D537C7" w:rsidRPr="00AA7DBF">
        <w:rPr>
          <w:sz w:val="28"/>
          <w:szCs w:val="28"/>
        </w:rPr>
        <w:t>тыс. рублей;</w:t>
      </w:r>
    </w:p>
    <w:p w:rsidR="00D537C7" w:rsidRPr="00AA7DBF" w:rsidRDefault="0011423C" w:rsidP="00AA7D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2018 году – 2,0 </w:t>
      </w:r>
      <w:r w:rsidR="00D537C7" w:rsidRPr="00AA7DBF">
        <w:rPr>
          <w:sz w:val="28"/>
          <w:szCs w:val="28"/>
        </w:rPr>
        <w:t>тыс. рублей;</w:t>
      </w:r>
    </w:p>
    <w:p w:rsidR="00D537C7" w:rsidRPr="00AA7DBF" w:rsidRDefault="0011423C" w:rsidP="00AA7D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2019 году – 2,0 </w:t>
      </w:r>
      <w:r w:rsidR="00D537C7" w:rsidRPr="00AA7DBF">
        <w:rPr>
          <w:sz w:val="28"/>
          <w:szCs w:val="28"/>
        </w:rPr>
        <w:t>тыс. рублей.</w:t>
      </w:r>
    </w:p>
    <w:p w:rsidR="00D537C7" w:rsidRPr="00AA7DBF" w:rsidRDefault="00D537C7" w:rsidP="00AF7CFC">
      <w:pPr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Объемы расходов на выполнение мероприятий муниципальной программы ежегодно уточняются в процессе исполнения бюджета сельского поселения и при формировании бюджета на очередной финансовый год и плановый период.</w:t>
      </w:r>
    </w:p>
    <w:p w:rsidR="00D537C7" w:rsidRPr="00AA7DBF" w:rsidRDefault="00D537C7" w:rsidP="00ED76BA">
      <w:pPr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Раздел </w:t>
      </w:r>
      <w:r w:rsidRPr="00AA7DBF">
        <w:rPr>
          <w:b/>
          <w:sz w:val="28"/>
          <w:szCs w:val="28"/>
          <w:lang w:val="en-US"/>
        </w:rPr>
        <w:t>VII</w:t>
      </w:r>
      <w:r w:rsidRPr="00AA7DBF">
        <w:rPr>
          <w:b/>
          <w:sz w:val="28"/>
          <w:szCs w:val="28"/>
        </w:rPr>
        <w:t>. Социально-экономическая эффективность муниципальной программы. Ожидаемые социально-экономические эффекты от реализации программных мероприятий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Социально-экономическая эффективность реализации муниципальной программы оценивается по следующим направлениям: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повышение доступности качественного культурно-досугового обслуживания населения, развитие инфраструктуры сферы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наиболее полное удовлетворение запросов населения на муниципальные услуги;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развитие системы поддержки одаренных детей в сфере искусства;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обновление содержания и технологий обучения дополнительного образования;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повышение эффективности использования бюджетных средств, развитие новых организационно-финансовых механизмов через внедрение методов и процедур управления по результатам.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Социальная эффективность муниципальной программы выражена в повышении качества услуг, предоставляемых учреждениями культуры и </w:t>
      </w:r>
      <w:r w:rsidRPr="00AA7DBF">
        <w:rPr>
          <w:sz w:val="28"/>
          <w:szCs w:val="28"/>
        </w:rPr>
        <w:lastRenderedPageBreak/>
        <w:t xml:space="preserve">дополнительного образования детей, реализующими программы в сфере культуры, обеспечении равных стартовых возможностей каждому жителю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района для получения муниципальных услуг.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Оценка эффективности расходования бюджетных средств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Оценка эффективности расходования бюджетных средств при реализации муниципальной программы осуществляется в соответствии с методикой оценки эффективности использования бюджетных средств по реализации муниципальной программы.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Методика оценки эффективности реализации муниципальной программы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Настоящая методика определяет принципы разработки и обоснования результативности и эффективности муниципальной программы.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 xml:space="preserve">Под результатом реализации муниципальной программы понимается повышение доступности качественного культурно-досугового обслуживания населения, соответствующего требованиям населения </w:t>
      </w:r>
      <w:r w:rsidR="00AA7DBF" w:rsidRPr="00AA7DBF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AA7DBF">
        <w:rPr>
          <w:rFonts w:ascii="Times New Roman" w:hAnsi="Times New Roman" w:cs="Times New Roman"/>
          <w:sz w:val="28"/>
          <w:szCs w:val="28"/>
        </w:rPr>
        <w:t>района.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Оценка социально-экономических результатов программных мероприятий осуществляется исходя из положения Конституции Российской Федерации, законах Российской Федерации: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«Основы законодательства Российской Федерации о культуре», «О библиотечном деле», «Об общественных объединениях», «О национально-культурной автономии», «О свободе совести и религиозных объединениях», иных нормативных правовых актов Российской Федерации, регламентирующих вопросы культуры и искусства.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Оценка достижения эффективности деятельности по реализации программных мероприятий осуществляется посредством мониторинга на основе индикативных показателей.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Под результативностью программных мероприятий и муниципальной программы в целом понимается мера соответствия ожидаемых результатов реализации муниципальной программы поставленных целей, степень приближения к этим целям.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lastRenderedPageBreak/>
        <w:t>Под эффективностью понимается абсолютная и сравнительная экономическая выгодность выполнения комплекса программных мероприятий, реализуемых за счет бюджетных средств.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Реализация муниципальной программы оценивается по следующим направлениям: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- оценка степени достижения целей и решения задач муниципальной программы в целом направленное на решение соответствующей задачи;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- оценка степени соответствия фактических затрат бюджета запланированному уровню;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- оценка эффективности использования бюджетных средств;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- оценка степени достижения непосредственных результатов реализации мероприятий;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- оценка соблюдения установленных сроков реализации мероприятий муниципальной программы.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Оценка достижения целей и решения задач муниципальной программы осуществляется ежеквартально, ежегодно, а также по итогам завершения реализации муниципальной программы.</w:t>
      </w:r>
    </w:p>
    <w:p w:rsidR="00D537C7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Оценка на основании данной методики проводится в отношении: цели муниципальной программы; задач муниципальной программы; основных мероприятий муниципальной программы.</w:t>
      </w:r>
    </w:p>
    <w:p w:rsidR="00D537C7" w:rsidRDefault="00D537C7" w:rsidP="00EA6068">
      <w:pPr>
        <w:ind w:firstLine="709"/>
        <w:jc w:val="center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Ожидаемые социально-экономические эффекты от реализации программных мероприятий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Выполнение мероприятий программы позволит: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организовать систему гастролей творческих коллективов и исполнителей;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расширить концертную и выставочную деятельности в районе;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устанавливать и развивать на межпоселенческом, межрайонном, межрегиональном уровне связи и контакты творческих коллективов, учреждений культуры и искусства;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содействовать проведению первоочередных реставрационных работ на объектах, отнесенных к наиболее ценным памятникам культурного наследия;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Реализация предлагаемых мероприятий позволит: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- упростить доступ к культурным ценностям;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поможет сохранить традиционную культуру;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обеспечить культурным обслуживанием жителей малых населенных пунктов;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сохранить рабочие места в культурной инфраструктуре района;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модернизировать материальную базу и техническое оснащение учреждений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- создать комфортный климат для проживания представителей любой национальности и конфессии в </w:t>
      </w:r>
      <w:r w:rsidR="00AA7DBF" w:rsidRPr="00AA7DBF">
        <w:rPr>
          <w:sz w:val="28"/>
          <w:szCs w:val="28"/>
        </w:rPr>
        <w:t>Андреевском</w:t>
      </w:r>
      <w:r w:rsidRPr="00AA7DBF">
        <w:rPr>
          <w:sz w:val="28"/>
          <w:szCs w:val="28"/>
        </w:rPr>
        <w:t xml:space="preserve"> сельском поселении.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F7CFC" w:rsidRDefault="00AF7CFC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537C7" w:rsidRPr="00AA7DBF" w:rsidRDefault="00AF7CFC" w:rsidP="00EA6068">
      <w:pPr>
        <w:autoSpaceDE w:val="0"/>
        <w:autoSpaceDN w:val="0"/>
        <w:adjustRightInd w:val="0"/>
        <w:ind w:firstLine="709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D537C7" w:rsidRPr="00AA7DBF">
        <w:rPr>
          <w:sz w:val="28"/>
          <w:szCs w:val="28"/>
        </w:rPr>
        <w:t>2</w:t>
      </w:r>
    </w:p>
    <w:p w:rsidR="00D537C7" w:rsidRPr="00AA7DBF" w:rsidRDefault="00D537C7" w:rsidP="00EA6068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 w:rsidRPr="00AA7DBF">
        <w:rPr>
          <w:sz w:val="28"/>
          <w:szCs w:val="28"/>
        </w:rPr>
        <w:t>к муниципальной программе</w:t>
      </w:r>
    </w:p>
    <w:p w:rsidR="00D537C7" w:rsidRPr="00AA7DBF" w:rsidRDefault="00D537C7" w:rsidP="00EA6068">
      <w:pPr>
        <w:autoSpaceDE w:val="0"/>
        <w:autoSpaceDN w:val="0"/>
        <w:adjustRightInd w:val="0"/>
        <w:ind w:firstLine="709"/>
        <w:jc w:val="right"/>
        <w:rPr>
          <w:bCs/>
          <w:sz w:val="28"/>
          <w:szCs w:val="28"/>
        </w:rPr>
      </w:pPr>
      <w:r w:rsidRPr="00AA7DBF">
        <w:rPr>
          <w:sz w:val="28"/>
          <w:szCs w:val="28"/>
        </w:rPr>
        <w:t>"</w:t>
      </w:r>
      <w:r w:rsidRPr="00AA7DBF">
        <w:rPr>
          <w:bCs/>
          <w:sz w:val="28"/>
          <w:szCs w:val="28"/>
        </w:rPr>
        <w:t>Развитие сферы культуры</w:t>
      </w:r>
    </w:p>
    <w:p w:rsidR="00D537C7" w:rsidRPr="00AA7DBF" w:rsidRDefault="00D537C7" w:rsidP="00EA6068">
      <w:pPr>
        <w:autoSpaceDE w:val="0"/>
        <w:autoSpaceDN w:val="0"/>
        <w:adjustRightInd w:val="0"/>
        <w:ind w:firstLine="709"/>
        <w:jc w:val="right"/>
        <w:rPr>
          <w:bCs/>
          <w:sz w:val="28"/>
          <w:szCs w:val="28"/>
        </w:rPr>
      </w:pPr>
      <w:r w:rsidRPr="00AA7DBF">
        <w:rPr>
          <w:bCs/>
          <w:sz w:val="28"/>
          <w:szCs w:val="28"/>
        </w:rPr>
        <w:t xml:space="preserve"> </w:t>
      </w:r>
      <w:r w:rsidR="00AA7DBF" w:rsidRPr="00AA7DBF">
        <w:rPr>
          <w:bCs/>
          <w:sz w:val="28"/>
          <w:szCs w:val="28"/>
        </w:rPr>
        <w:t>Андреевского</w:t>
      </w:r>
      <w:r w:rsidRPr="00AA7DBF">
        <w:rPr>
          <w:bCs/>
          <w:sz w:val="28"/>
          <w:szCs w:val="28"/>
        </w:rPr>
        <w:t xml:space="preserve"> сельского поселения </w:t>
      </w:r>
    </w:p>
    <w:p w:rsidR="00D537C7" w:rsidRPr="00AA7DBF" w:rsidRDefault="00AA7DBF" w:rsidP="00EA6068">
      <w:pPr>
        <w:autoSpaceDE w:val="0"/>
        <w:autoSpaceDN w:val="0"/>
        <w:adjustRightInd w:val="0"/>
        <w:ind w:firstLine="709"/>
        <w:jc w:val="right"/>
        <w:rPr>
          <w:bCs/>
          <w:sz w:val="28"/>
          <w:szCs w:val="28"/>
        </w:rPr>
      </w:pPr>
      <w:r w:rsidRPr="00AA7DBF">
        <w:rPr>
          <w:bCs/>
          <w:sz w:val="28"/>
          <w:szCs w:val="28"/>
        </w:rPr>
        <w:t xml:space="preserve">Темниковского </w:t>
      </w:r>
      <w:r w:rsidR="00D537C7" w:rsidRPr="00AA7DBF">
        <w:rPr>
          <w:bCs/>
          <w:sz w:val="28"/>
          <w:szCs w:val="28"/>
        </w:rPr>
        <w:t>муниципального района</w:t>
      </w:r>
    </w:p>
    <w:p w:rsidR="00D537C7" w:rsidRPr="00AA7DBF" w:rsidRDefault="00EA6068" w:rsidP="00EA6068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>
        <w:rPr>
          <w:bCs/>
          <w:sz w:val="28"/>
          <w:szCs w:val="28"/>
        </w:rPr>
        <w:t>Республики Мордовия на 2017-2019</w:t>
      </w:r>
      <w:r w:rsidR="00D537C7" w:rsidRPr="00AA7DBF">
        <w:rPr>
          <w:bCs/>
          <w:sz w:val="28"/>
          <w:szCs w:val="28"/>
        </w:rPr>
        <w:t xml:space="preserve"> гг.</w:t>
      </w:r>
      <w:r w:rsidR="00D537C7" w:rsidRPr="00AA7DBF">
        <w:rPr>
          <w:sz w:val="28"/>
          <w:szCs w:val="28"/>
        </w:rPr>
        <w:t>"</w:t>
      </w:r>
    </w:p>
    <w:p w:rsidR="00EA6068" w:rsidRDefault="00EA6068" w:rsidP="00AF7C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A6068" w:rsidRDefault="00EA6068" w:rsidP="00AF7C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537C7" w:rsidRPr="00EA6068" w:rsidRDefault="00D537C7" w:rsidP="00EA6068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EA6068">
        <w:rPr>
          <w:b/>
          <w:sz w:val="28"/>
          <w:szCs w:val="28"/>
        </w:rPr>
        <w:t>Методика</w:t>
      </w:r>
    </w:p>
    <w:p w:rsidR="00D537C7" w:rsidRPr="00EA6068" w:rsidRDefault="00D537C7" w:rsidP="00EA6068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EA6068">
        <w:rPr>
          <w:b/>
          <w:sz w:val="28"/>
          <w:szCs w:val="28"/>
        </w:rPr>
        <w:t>Оценки эффективности реализации муниципальной программы</w:t>
      </w:r>
    </w:p>
    <w:p w:rsidR="00D537C7" w:rsidRPr="00EA6068" w:rsidRDefault="00D537C7" w:rsidP="00EA606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A6068">
        <w:rPr>
          <w:b/>
          <w:bCs/>
          <w:sz w:val="28"/>
          <w:szCs w:val="28"/>
        </w:rPr>
        <w:t xml:space="preserve">«Развитие сферы культуры </w:t>
      </w:r>
      <w:r w:rsidR="00AA7DBF" w:rsidRPr="00EA6068">
        <w:rPr>
          <w:b/>
          <w:bCs/>
          <w:sz w:val="28"/>
          <w:szCs w:val="28"/>
        </w:rPr>
        <w:t>Андреевского</w:t>
      </w:r>
      <w:r w:rsidRPr="00EA6068">
        <w:rPr>
          <w:b/>
          <w:bCs/>
          <w:sz w:val="28"/>
          <w:szCs w:val="28"/>
        </w:rPr>
        <w:t xml:space="preserve"> сельского поселения  </w:t>
      </w:r>
      <w:r w:rsidR="00AA7DBF" w:rsidRPr="00EA6068">
        <w:rPr>
          <w:b/>
          <w:bCs/>
          <w:sz w:val="28"/>
          <w:szCs w:val="28"/>
        </w:rPr>
        <w:t xml:space="preserve">Темниковского </w:t>
      </w:r>
      <w:r w:rsidRPr="00EA6068">
        <w:rPr>
          <w:b/>
          <w:bCs/>
          <w:sz w:val="28"/>
          <w:szCs w:val="28"/>
        </w:rPr>
        <w:t>муниципального района</w:t>
      </w:r>
    </w:p>
    <w:p w:rsidR="00D537C7" w:rsidRPr="00EA6068" w:rsidRDefault="00EA6068" w:rsidP="00EA6068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 на 2017-2019</w:t>
      </w:r>
      <w:r w:rsidR="00D537C7" w:rsidRPr="00EA6068">
        <w:rPr>
          <w:b/>
          <w:bCs/>
          <w:sz w:val="28"/>
          <w:szCs w:val="28"/>
        </w:rPr>
        <w:t xml:space="preserve"> гг.</w:t>
      </w:r>
      <w:r w:rsidR="00D537C7" w:rsidRPr="00EA6068">
        <w:rPr>
          <w:b/>
          <w:sz w:val="28"/>
          <w:szCs w:val="28"/>
        </w:rPr>
        <w:t>»</w:t>
      </w:r>
    </w:p>
    <w:p w:rsidR="00D537C7" w:rsidRDefault="00D537C7" w:rsidP="00EA6068">
      <w:pPr>
        <w:autoSpaceDE w:val="0"/>
        <w:autoSpaceDN w:val="0"/>
        <w:adjustRightInd w:val="0"/>
        <w:spacing w:line="360" w:lineRule="auto"/>
        <w:ind w:firstLine="709"/>
        <w:jc w:val="center"/>
        <w:rPr>
          <w:sz w:val="28"/>
          <w:szCs w:val="28"/>
        </w:rPr>
      </w:pPr>
      <w:r w:rsidRPr="00AA7DBF">
        <w:rPr>
          <w:sz w:val="28"/>
          <w:szCs w:val="28"/>
        </w:rPr>
        <w:t>(по итогам её исполнения за отчетный период &lt;1&gt;)</w:t>
      </w:r>
    </w:p>
    <w:p w:rsidR="00EA6068" w:rsidRPr="00AA7DBF" w:rsidRDefault="00EA6068" w:rsidP="00EA606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1. Оценка эффективности реализации Программы (далее - оценка) осуществляется государственным заказчиком муниципальной программы «</w:t>
      </w:r>
      <w:r w:rsidRPr="00AA7DBF">
        <w:rPr>
          <w:bCs/>
          <w:sz w:val="28"/>
          <w:szCs w:val="28"/>
        </w:rPr>
        <w:t xml:space="preserve">Развитие сферы культуры </w:t>
      </w:r>
      <w:r w:rsidR="00AA7DBF" w:rsidRPr="00AA7DBF">
        <w:rPr>
          <w:bCs/>
          <w:sz w:val="28"/>
          <w:szCs w:val="28"/>
        </w:rPr>
        <w:t>Андреевского</w:t>
      </w:r>
      <w:r w:rsidRPr="00AA7DBF">
        <w:rPr>
          <w:bCs/>
          <w:sz w:val="28"/>
          <w:szCs w:val="28"/>
        </w:rPr>
        <w:t xml:space="preserve"> сельского поселения </w:t>
      </w:r>
      <w:r w:rsidR="00AA7DBF" w:rsidRPr="00AA7DBF">
        <w:rPr>
          <w:bCs/>
          <w:sz w:val="28"/>
          <w:szCs w:val="28"/>
        </w:rPr>
        <w:t xml:space="preserve">Темниковского </w:t>
      </w:r>
      <w:r w:rsidRPr="00AA7DBF">
        <w:rPr>
          <w:bCs/>
          <w:sz w:val="28"/>
          <w:szCs w:val="28"/>
        </w:rPr>
        <w:t xml:space="preserve"> муниципального ра</w:t>
      </w:r>
      <w:r w:rsidR="00EA6068">
        <w:rPr>
          <w:bCs/>
          <w:sz w:val="28"/>
          <w:szCs w:val="28"/>
        </w:rPr>
        <w:t>йона Республики Мордовия на 2017-2019</w:t>
      </w:r>
      <w:r w:rsidRPr="00AA7DBF">
        <w:rPr>
          <w:bCs/>
          <w:sz w:val="28"/>
          <w:szCs w:val="28"/>
        </w:rPr>
        <w:t xml:space="preserve"> гг.</w:t>
      </w:r>
      <w:r w:rsidRPr="00AA7DBF">
        <w:rPr>
          <w:sz w:val="28"/>
          <w:szCs w:val="28"/>
        </w:rPr>
        <w:t>» по итогам ее исполнения за отчетный период.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2. Источником информации для оценки эффективности реализации Программы является Управление культуры, спорта и туризма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3. Оценка осуществляется по следующим критериям: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3.1. Степень достижения за отчетный период запланированных значений целевых индикаторов и показателей.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 x 100%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 И = ----------,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где: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И - оценка достижения запланированных результатов;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Ф - фактически достигнутые значения целевых индикаторов;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 - плановые значения.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Фактически значения целевых индикаторов за отчетный определяются путем мониторинга, включающего в себя сбор и анализ информации о выполнении показателей.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Методы сбора информации, определение частоты и график сбора информации, определение технологии обработки и анализа получаемой информации определяются в техническом задании на проведение мониторинга по каждому расчетному и базовому показателям.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3.2. Уровень финансирования за отчетный период мероприятий Программы от запланированных объемов.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объемами, предусмотренными Программой на соответствующий период, по следующей формуле: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Фф x 100%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Фи = ------------,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Фп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где: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Фи - оценка уровня финансирования мероприятий,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Фф - фактический уровень финансирования мероприятий,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Фп - объем финансирования мероприятия, предусматриваемый Программой.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3.3. Степень выполнения мероприятий Программы.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Степень выполнения мероприятий Программы измеряется на основании процентного сопоставления количества запланированных мероприятий Программы и фактически выполненных по следующей формуле: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Мф x 100%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Ми = ------------,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Мп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где: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Ми - степень выполнения мероприятий Программы;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Мф - количество мероприятий Программы, фактически реализованных за отчетный период;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Мп - количество мероприятий Программы, запланированных на отчетный период.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4. На основе проведенной оценки эффективности реализации Программы могут быть сделаны следующие выводы: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эффективность реализации Программы снизилась;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эффективность реализации Программы находится на прежнем уровне;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эффективность реализации Программы повысилась.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AD2DF0" w:rsidRPr="00AA7DBF" w:rsidRDefault="00AD2DF0" w:rsidP="00AA7DBF">
      <w:pPr>
        <w:spacing w:line="360" w:lineRule="auto"/>
        <w:ind w:firstLine="709"/>
        <w:jc w:val="both"/>
        <w:rPr>
          <w:sz w:val="28"/>
          <w:szCs w:val="28"/>
        </w:rPr>
      </w:pPr>
    </w:p>
    <w:sectPr w:rsidR="00AD2DF0" w:rsidRPr="00AA7DBF" w:rsidSect="00A333A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8D7" w:rsidRDefault="000F68D7" w:rsidP="00D87585">
      <w:r>
        <w:separator/>
      </w:r>
    </w:p>
  </w:endnote>
  <w:endnote w:type="continuationSeparator" w:id="1">
    <w:p w:rsidR="000F68D7" w:rsidRDefault="000F68D7" w:rsidP="00D8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8D7" w:rsidRDefault="000F68D7" w:rsidP="00D87585">
      <w:r>
        <w:separator/>
      </w:r>
    </w:p>
  </w:footnote>
  <w:footnote w:type="continuationSeparator" w:id="1">
    <w:p w:rsidR="000F68D7" w:rsidRDefault="000F68D7" w:rsidP="00D8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82501"/>
    </w:sdtPr>
    <w:sdtContent>
      <w:p w:rsidR="00B00C3D" w:rsidRDefault="00D34950" w:rsidP="00B00C3D">
        <w:pPr>
          <w:pStyle w:val="a6"/>
          <w:jc w:val="center"/>
        </w:pPr>
        <w:fldSimple w:instr=" PAGE   \* MERGEFORMAT ">
          <w:r w:rsidR="001E74C0">
            <w:rPr>
              <w:noProof/>
            </w:rPr>
            <w:t>25</w:t>
          </w:r>
        </w:fldSimple>
      </w:p>
    </w:sdtContent>
  </w:sdt>
  <w:p w:rsidR="00D87585" w:rsidRDefault="00D8758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3A1" w:rsidRDefault="00A333A1" w:rsidP="00B00C3D">
    <w:pPr>
      <w:pStyle w:val="a6"/>
      <w:jc w:val="center"/>
    </w:pPr>
  </w:p>
  <w:p w:rsidR="00D87585" w:rsidRDefault="00D8758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D537C7"/>
    <w:rsid w:val="00081A61"/>
    <w:rsid w:val="000F68D7"/>
    <w:rsid w:val="0011423C"/>
    <w:rsid w:val="00191FD6"/>
    <w:rsid w:val="001E74C0"/>
    <w:rsid w:val="002164EF"/>
    <w:rsid w:val="002D6362"/>
    <w:rsid w:val="003D484E"/>
    <w:rsid w:val="00516852"/>
    <w:rsid w:val="0053235B"/>
    <w:rsid w:val="005A006A"/>
    <w:rsid w:val="00664C09"/>
    <w:rsid w:val="00846000"/>
    <w:rsid w:val="00A333A1"/>
    <w:rsid w:val="00A47E7B"/>
    <w:rsid w:val="00AA7835"/>
    <w:rsid w:val="00AA7DBF"/>
    <w:rsid w:val="00AD2DF0"/>
    <w:rsid w:val="00AF7CFC"/>
    <w:rsid w:val="00B00C3D"/>
    <w:rsid w:val="00B376DF"/>
    <w:rsid w:val="00BB6FEE"/>
    <w:rsid w:val="00BC6C74"/>
    <w:rsid w:val="00C438DB"/>
    <w:rsid w:val="00CE007B"/>
    <w:rsid w:val="00D34950"/>
    <w:rsid w:val="00D537C7"/>
    <w:rsid w:val="00D87585"/>
    <w:rsid w:val="00DE73B4"/>
    <w:rsid w:val="00E36C35"/>
    <w:rsid w:val="00E70964"/>
    <w:rsid w:val="00EA6068"/>
    <w:rsid w:val="00ED76BA"/>
    <w:rsid w:val="00EF1473"/>
    <w:rsid w:val="00F7307B"/>
    <w:rsid w:val="00F75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537C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37C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a3">
    <w:name w:val="Нормальный (таблица)"/>
    <w:basedOn w:val="a"/>
    <w:next w:val="a"/>
    <w:rsid w:val="00D537C7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D53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D537C7"/>
    <w:rPr>
      <w:b/>
      <w:bCs/>
      <w:color w:val="008000"/>
    </w:rPr>
  </w:style>
  <w:style w:type="paragraph" w:customStyle="1" w:styleId="ConsPlusNormal">
    <w:name w:val="ConsPlusNormal"/>
    <w:rsid w:val="00D53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B376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875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875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0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0C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garantF1://8861567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11064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B251-5423-47CF-B23A-A9BB3E2C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25</Pages>
  <Words>5852</Words>
  <Characters>33361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15</cp:revision>
  <dcterms:created xsi:type="dcterms:W3CDTF">2017-02-04T15:00:00Z</dcterms:created>
  <dcterms:modified xsi:type="dcterms:W3CDTF">2017-02-17T06:31:00Z</dcterms:modified>
</cp:coreProperties>
</file>