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DDA" w:rsidRPr="00AE40B9" w:rsidRDefault="00606DDA" w:rsidP="00C778CF">
      <w:pPr>
        <w:jc w:val="right"/>
        <w:rPr>
          <w:sz w:val="28"/>
          <w:szCs w:val="28"/>
          <w:u w:val="single"/>
        </w:rPr>
      </w:pPr>
      <w:r w:rsidRPr="00AE40B9">
        <w:rPr>
          <w:sz w:val="28"/>
          <w:szCs w:val="28"/>
          <w:u w:val="single"/>
        </w:rPr>
        <w:t>ПРОЕКТ</w:t>
      </w:r>
    </w:p>
    <w:p w:rsidR="00606DDA" w:rsidRDefault="00606DDA" w:rsidP="00D9626C">
      <w:pPr>
        <w:jc w:val="center"/>
        <w:rPr>
          <w:sz w:val="28"/>
          <w:szCs w:val="28"/>
        </w:rPr>
      </w:pPr>
      <w:r w:rsidRPr="00B45677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АКСЕЛЬСКОГО </w:t>
      </w:r>
      <w:r w:rsidRPr="00B45677">
        <w:rPr>
          <w:sz w:val="28"/>
          <w:szCs w:val="28"/>
        </w:rPr>
        <w:t xml:space="preserve">СЕЛЬСКОГО ПОСЕЛЕНИЯ ТЕМНИКОВСКОГО МУНИЦИПАЛЬНОГО РАЙОНА </w:t>
      </w:r>
    </w:p>
    <w:p w:rsidR="00606DDA" w:rsidRPr="00B45677" w:rsidRDefault="00606DDA" w:rsidP="00D9626C">
      <w:pPr>
        <w:jc w:val="center"/>
        <w:rPr>
          <w:sz w:val="28"/>
          <w:szCs w:val="28"/>
        </w:rPr>
      </w:pPr>
      <w:r w:rsidRPr="00B45677">
        <w:rPr>
          <w:sz w:val="28"/>
          <w:szCs w:val="28"/>
        </w:rPr>
        <w:t>РЕСПУБЛИКИ МОРДОВИИ</w:t>
      </w:r>
    </w:p>
    <w:p w:rsidR="00606DDA" w:rsidRDefault="00606DDA" w:rsidP="00C778CF">
      <w:pPr>
        <w:jc w:val="center"/>
        <w:rPr>
          <w:b/>
          <w:bCs/>
          <w:sz w:val="28"/>
          <w:szCs w:val="28"/>
        </w:rPr>
      </w:pPr>
    </w:p>
    <w:p w:rsidR="00606DDA" w:rsidRPr="00D9626C" w:rsidRDefault="00606DDA" w:rsidP="00C778CF">
      <w:pPr>
        <w:jc w:val="center"/>
        <w:rPr>
          <w:b/>
          <w:bCs/>
          <w:sz w:val="34"/>
          <w:szCs w:val="34"/>
        </w:rPr>
      </w:pPr>
      <w:r w:rsidRPr="00D9626C">
        <w:rPr>
          <w:b/>
          <w:bCs/>
          <w:sz w:val="34"/>
          <w:szCs w:val="34"/>
        </w:rPr>
        <w:t>П О С Т А Н О В Л Е Н И Е</w:t>
      </w:r>
    </w:p>
    <w:p w:rsidR="00606DDA" w:rsidRDefault="00606DDA" w:rsidP="00C778CF">
      <w:pPr>
        <w:jc w:val="center"/>
      </w:pPr>
    </w:p>
    <w:p w:rsidR="00606DDA" w:rsidRDefault="00606DDA" w:rsidP="00C778CF">
      <w:pPr>
        <w:jc w:val="both"/>
      </w:pPr>
      <w:r>
        <w:rPr>
          <w:sz w:val="28"/>
          <w:szCs w:val="28"/>
        </w:rPr>
        <w:t xml:space="preserve">  ________ 2017 года                                                                                                  № </w:t>
      </w:r>
    </w:p>
    <w:p w:rsidR="00606DDA" w:rsidRDefault="00606DDA" w:rsidP="00C778CF">
      <w:pPr>
        <w:pStyle w:val="NoSpacing"/>
        <w:rPr>
          <w:rFonts w:cs="Times New Roman"/>
        </w:rPr>
      </w:pPr>
    </w:p>
    <w:p w:rsidR="00606DDA" w:rsidRPr="00AD3B7D" w:rsidRDefault="00606DDA" w:rsidP="00C778CF">
      <w:pPr>
        <w:jc w:val="center"/>
        <w:rPr>
          <w:sz w:val="28"/>
          <w:szCs w:val="28"/>
          <w:lang w:eastAsia="en-US"/>
        </w:rPr>
      </w:pPr>
      <w:r>
        <w:rPr>
          <w:sz w:val="28"/>
          <w:szCs w:val="28"/>
        </w:rPr>
        <w:t>с.Аксел</w:t>
      </w:r>
    </w:p>
    <w:p w:rsidR="00606DDA" w:rsidRPr="0043142F" w:rsidRDefault="00606DDA" w:rsidP="007F616F">
      <w:pPr>
        <w:widowControl w:val="0"/>
        <w:jc w:val="center"/>
        <w:rPr>
          <w:rFonts w:ascii="Arial" w:hAnsi="Arial" w:cs="Arial"/>
          <w:sz w:val="32"/>
          <w:szCs w:val="32"/>
        </w:rPr>
      </w:pPr>
      <w:r w:rsidRPr="0043142F">
        <w:rPr>
          <w:rFonts w:ascii="Arial" w:hAnsi="Arial" w:cs="Arial"/>
          <w:b/>
          <w:bCs/>
          <w:sz w:val="32"/>
          <w:szCs w:val="32"/>
        </w:rPr>
        <w:tab/>
      </w:r>
      <w:r w:rsidRPr="0043142F">
        <w:rPr>
          <w:rFonts w:ascii="Arial" w:hAnsi="Arial" w:cs="Arial"/>
          <w:b/>
          <w:bCs/>
          <w:sz w:val="32"/>
          <w:szCs w:val="32"/>
        </w:rPr>
        <w:tab/>
      </w:r>
    </w:p>
    <w:p w:rsidR="00606DDA" w:rsidRDefault="00606DDA" w:rsidP="002C187D">
      <w:pPr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б утверждении муниципальной программы </w:t>
      </w:r>
      <w:r w:rsidRPr="00C778CF">
        <w:rPr>
          <w:b/>
          <w:bCs/>
          <w:sz w:val="28"/>
          <w:szCs w:val="28"/>
        </w:rPr>
        <w:t xml:space="preserve"> «Р</w:t>
      </w:r>
      <w:r>
        <w:rPr>
          <w:b/>
          <w:bCs/>
          <w:sz w:val="28"/>
          <w:szCs w:val="28"/>
        </w:rPr>
        <w:t>азвитие сферы</w:t>
      </w:r>
    </w:p>
    <w:p w:rsidR="00606DDA" w:rsidRDefault="00606DDA" w:rsidP="002C187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Культуры Аксельского сельского поселения Темниковского</w:t>
      </w:r>
    </w:p>
    <w:p w:rsidR="00606DDA" w:rsidRPr="00C778CF" w:rsidRDefault="00606DDA" w:rsidP="002C187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муниципального района </w:t>
      </w:r>
      <w:r w:rsidRPr="00C778CF">
        <w:rPr>
          <w:b/>
          <w:bCs/>
          <w:sz w:val="28"/>
          <w:szCs w:val="28"/>
        </w:rPr>
        <w:t xml:space="preserve"> Р</w:t>
      </w:r>
      <w:r>
        <w:rPr>
          <w:b/>
          <w:bCs/>
          <w:sz w:val="28"/>
          <w:szCs w:val="28"/>
        </w:rPr>
        <w:t>еспублики</w:t>
      </w:r>
      <w:r w:rsidRPr="00C778CF">
        <w:rPr>
          <w:b/>
          <w:bCs/>
          <w:sz w:val="28"/>
          <w:szCs w:val="28"/>
        </w:rPr>
        <w:t xml:space="preserve"> М</w:t>
      </w:r>
      <w:r>
        <w:rPr>
          <w:b/>
          <w:bCs/>
          <w:sz w:val="28"/>
          <w:szCs w:val="28"/>
        </w:rPr>
        <w:t xml:space="preserve">ордовия  на </w:t>
      </w:r>
      <w:r w:rsidRPr="00C778CF">
        <w:rPr>
          <w:b/>
          <w:bCs/>
          <w:sz w:val="28"/>
          <w:szCs w:val="28"/>
        </w:rPr>
        <w:t xml:space="preserve"> 201</w:t>
      </w:r>
      <w:r>
        <w:rPr>
          <w:b/>
          <w:bCs/>
          <w:sz w:val="28"/>
          <w:szCs w:val="28"/>
        </w:rPr>
        <w:t>7</w:t>
      </w:r>
      <w:r w:rsidRPr="00C778CF">
        <w:rPr>
          <w:b/>
          <w:bCs/>
          <w:sz w:val="28"/>
          <w:szCs w:val="28"/>
        </w:rPr>
        <w:t>-201</w:t>
      </w:r>
      <w:r>
        <w:rPr>
          <w:b/>
          <w:bCs/>
          <w:sz w:val="28"/>
          <w:szCs w:val="28"/>
        </w:rPr>
        <w:t>9 годы</w:t>
      </w:r>
      <w:r w:rsidRPr="00C778CF">
        <w:rPr>
          <w:b/>
          <w:bCs/>
          <w:sz w:val="28"/>
          <w:szCs w:val="28"/>
        </w:rPr>
        <w:t>»</w:t>
      </w:r>
    </w:p>
    <w:p w:rsidR="00606DDA" w:rsidRPr="00C778CF" w:rsidRDefault="00606DDA" w:rsidP="002C187D">
      <w:pPr>
        <w:widowControl w:val="0"/>
        <w:shd w:val="clear" w:color="auto" w:fill="FFFFFF"/>
        <w:autoSpaceDE w:val="0"/>
        <w:autoSpaceDN w:val="0"/>
        <w:adjustRightInd w:val="0"/>
        <w:ind w:right="36"/>
        <w:jc w:val="center"/>
        <w:rPr>
          <w:sz w:val="28"/>
          <w:szCs w:val="28"/>
        </w:rPr>
      </w:pPr>
    </w:p>
    <w:p w:rsidR="00606DDA" w:rsidRPr="00C778CF" w:rsidRDefault="00606DDA" w:rsidP="002C187D">
      <w:pPr>
        <w:widowControl w:val="0"/>
        <w:shd w:val="clear" w:color="auto" w:fill="FFFFFF"/>
        <w:autoSpaceDE w:val="0"/>
        <w:autoSpaceDN w:val="0"/>
        <w:adjustRightInd w:val="0"/>
        <w:ind w:right="36"/>
        <w:jc w:val="center"/>
        <w:rPr>
          <w:sz w:val="32"/>
          <w:szCs w:val="32"/>
        </w:rPr>
      </w:pPr>
    </w:p>
    <w:p w:rsidR="00606DDA" w:rsidRDefault="00606DDA" w:rsidP="00C778CF">
      <w:pPr>
        <w:widowControl w:val="0"/>
        <w:autoSpaceDE w:val="0"/>
        <w:autoSpaceDN w:val="0"/>
        <w:adjustRightInd w:val="0"/>
        <w:spacing w:line="360" w:lineRule="auto"/>
        <w:ind w:left="-24" w:firstLine="72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Во исполнение требований </w:t>
      </w:r>
      <w:r w:rsidRPr="00CC1099">
        <w:rPr>
          <w:rStyle w:val="a0"/>
          <w:b w:val="0"/>
          <w:bCs w:val="0"/>
          <w:color w:val="000000"/>
          <w:sz w:val="28"/>
          <w:szCs w:val="28"/>
        </w:rPr>
        <w:t>Федерального Закона от 06.10.2003 № 131-ФЗ</w:t>
      </w:r>
      <w:r w:rsidRPr="00C778CF">
        <w:rPr>
          <w:sz w:val="28"/>
          <w:szCs w:val="28"/>
        </w:rPr>
        <w:t xml:space="preserve"> «Об общих принципах организации местного самоуправления», руководствуясь </w:t>
      </w:r>
      <w:r>
        <w:rPr>
          <w:sz w:val="28"/>
          <w:szCs w:val="28"/>
        </w:rPr>
        <w:t>Уставом</w:t>
      </w:r>
      <w:r w:rsidRPr="00C778CF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Аксельского</w:t>
      </w:r>
      <w:r w:rsidRPr="00C778CF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 Республики Мордовия,</w:t>
      </w:r>
      <w:r>
        <w:rPr>
          <w:sz w:val="28"/>
          <w:szCs w:val="28"/>
        </w:rPr>
        <w:t xml:space="preserve"> </w:t>
      </w:r>
      <w:r w:rsidRPr="00C778CF">
        <w:rPr>
          <w:sz w:val="28"/>
          <w:szCs w:val="28"/>
        </w:rPr>
        <w:t xml:space="preserve">администрация </w:t>
      </w:r>
      <w:r>
        <w:rPr>
          <w:sz w:val="28"/>
          <w:szCs w:val="28"/>
          <w:lang w:eastAsia="en-US"/>
        </w:rPr>
        <w:t>Аксельского</w:t>
      </w:r>
      <w:r>
        <w:rPr>
          <w:sz w:val="28"/>
          <w:szCs w:val="28"/>
        </w:rPr>
        <w:t xml:space="preserve"> сельского поселения </w:t>
      </w:r>
    </w:p>
    <w:p w:rsidR="00606DDA" w:rsidRPr="00C778CF" w:rsidRDefault="00606DDA" w:rsidP="00C778CF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постановляет:</w:t>
      </w:r>
    </w:p>
    <w:p w:rsidR="00606DDA" w:rsidRPr="00C778CF" w:rsidRDefault="00606DDA" w:rsidP="00C778CF">
      <w:pPr>
        <w:widowControl w:val="0"/>
        <w:spacing w:line="360" w:lineRule="auto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1. Утвердить прилагаемую муниципальную  программу «Развитие сферы культуры </w:t>
      </w:r>
      <w:r>
        <w:rPr>
          <w:sz w:val="28"/>
          <w:szCs w:val="28"/>
          <w:lang w:eastAsia="en-US"/>
        </w:rPr>
        <w:t>Аксельского</w:t>
      </w:r>
      <w:r>
        <w:rPr>
          <w:sz w:val="28"/>
          <w:szCs w:val="28"/>
        </w:rPr>
        <w:t xml:space="preserve"> </w:t>
      </w:r>
      <w:r w:rsidRPr="00C778CF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 Республики Мордовия» на 201</w:t>
      </w:r>
      <w:r>
        <w:rPr>
          <w:sz w:val="28"/>
          <w:szCs w:val="28"/>
        </w:rPr>
        <w:t>7</w:t>
      </w:r>
      <w:r w:rsidRPr="00C778CF">
        <w:rPr>
          <w:sz w:val="28"/>
          <w:szCs w:val="28"/>
        </w:rPr>
        <w:t>-201</w:t>
      </w:r>
      <w:r>
        <w:rPr>
          <w:sz w:val="28"/>
          <w:szCs w:val="28"/>
        </w:rPr>
        <w:t>9</w:t>
      </w:r>
      <w:r w:rsidRPr="00C778CF">
        <w:rPr>
          <w:sz w:val="28"/>
          <w:szCs w:val="28"/>
        </w:rPr>
        <w:t xml:space="preserve"> годы.</w:t>
      </w:r>
    </w:p>
    <w:p w:rsidR="00606DDA" w:rsidRPr="00C778CF" w:rsidRDefault="00606DDA" w:rsidP="00C778CF">
      <w:pPr>
        <w:spacing w:line="360" w:lineRule="auto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2. Настоящее постановление вступает в силу со дня его официального опубликования и распространяет своё действие на правоотношения, возникшие с 01 января 201</w:t>
      </w:r>
      <w:r>
        <w:rPr>
          <w:sz w:val="28"/>
          <w:szCs w:val="28"/>
        </w:rPr>
        <w:t>7</w:t>
      </w:r>
      <w:r w:rsidRPr="00C778CF">
        <w:rPr>
          <w:sz w:val="28"/>
          <w:szCs w:val="28"/>
        </w:rPr>
        <w:t xml:space="preserve"> года.</w:t>
      </w:r>
    </w:p>
    <w:p w:rsidR="00606DDA" w:rsidRPr="00C778CF" w:rsidRDefault="00606DDA" w:rsidP="00C778CF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3. </w:t>
      </w:r>
      <w:r w:rsidRPr="00C778CF">
        <w:rPr>
          <w:sz w:val="28"/>
          <w:szCs w:val="28"/>
        </w:rPr>
        <w:t>Опубликовать настоящее решение в информационном бюллетене.</w:t>
      </w:r>
    </w:p>
    <w:p w:rsidR="00606DDA" w:rsidRPr="00C778CF" w:rsidRDefault="00606DDA" w:rsidP="00C778CF">
      <w:pPr>
        <w:widowControl w:val="0"/>
        <w:spacing w:line="360" w:lineRule="auto"/>
        <w:rPr>
          <w:sz w:val="28"/>
          <w:szCs w:val="28"/>
        </w:rPr>
      </w:pPr>
    </w:p>
    <w:p w:rsidR="00606DDA" w:rsidRPr="00C778CF" w:rsidRDefault="00606DDA" w:rsidP="00C778CF">
      <w:pPr>
        <w:widowControl w:val="0"/>
        <w:spacing w:line="360" w:lineRule="auto"/>
        <w:rPr>
          <w:sz w:val="28"/>
          <w:szCs w:val="28"/>
        </w:rPr>
      </w:pPr>
    </w:p>
    <w:p w:rsidR="00606DDA" w:rsidRDefault="00606DDA" w:rsidP="00D9626C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606DDA" w:rsidRPr="00C778CF" w:rsidRDefault="00606DDA" w:rsidP="00D9626C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  <w:lang w:eastAsia="en-US"/>
        </w:rPr>
        <w:t>Аксельского</w:t>
      </w:r>
      <w:r>
        <w:rPr>
          <w:sz w:val="28"/>
          <w:szCs w:val="28"/>
        </w:rPr>
        <w:t xml:space="preserve"> </w:t>
      </w:r>
      <w:r w:rsidRPr="00C778CF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               В.И.Жерноклеев</w:t>
      </w:r>
    </w:p>
    <w:p w:rsidR="00606DDA" w:rsidRPr="00C778CF" w:rsidRDefault="00606DDA" w:rsidP="00C778CF">
      <w:pPr>
        <w:widowControl w:val="0"/>
        <w:spacing w:line="360" w:lineRule="auto"/>
        <w:jc w:val="both"/>
        <w:rPr>
          <w:b/>
          <w:bCs/>
          <w:sz w:val="28"/>
          <w:szCs w:val="28"/>
        </w:rPr>
      </w:pPr>
      <w:r w:rsidRPr="00C778CF">
        <w:rPr>
          <w:sz w:val="28"/>
          <w:szCs w:val="28"/>
        </w:rPr>
        <w:tab/>
      </w:r>
      <w:r w:rsidRPr="00C778CF">
        <w:rPr>
          <w:sz w:val="28"/>
          <w:szCs w:val="28"/>
        </w:rPr>
        <w:tab/>
      </w:r>
      <w:r w:rsidRPr="00C778CF">
        <w:rPr>
          <w:sz w:val="28"/>
          <w:szCs w:val="28"/>
        </w:rPr>
        <w:tab/>
      </w:r>
      <w:r w:rsidRPr="00C778CF">
        <w:rPr>
          <w:sz w:val="28"/>
          <w:szCs w:val="28"/>
        </w:rPr>
        <w:tab/>
      </w:r>
      <w:r w:rsidRPr="00C778CF">
        <w:rPr>
          <w:sz w:val="28"/>
          <w:szCs w:val="28"/>
        </w:rPr>
        <w:tab/>
      </w:r>
      <w:r w:rsidRPr="00C778CF">
        <w:rPr>
          <w:sz w:val="28"/>
          <w:szCs w:val="28"/>
        </w:rPr>
        <w:tab/>
      </w:r>
    </w:p>
    <w:p w:rsidR="00606DDA" w:rsidRPr="00C778CF" w:rsidRDefault="00606DDA" w:rsidP="00C778CF">
      <w:pPr>
        <w:spacing w:line="360" w:lineRule="auto"/>
        <w:rPr>
          <w:sz w:val="28"/>
          <w:szCs w:val="28"/>
        </w:rPr>
      </w:pPr>
    </w:p>
    <w:p w:rsidR="00606DDA" w:rsidRPr="00561805" w:rsidRDefault="00606DDA" w:rsidP="002C187D">
      <w:pPr>
        <w:rPr>
          <w:rFonts w:ascii="Arial" w:hAnsi="Arial" w:cs="Arial"/>
          <w:sz w:val="24"/>
          <w:szCs w:val="24"/>
        </w:rPr>
        <w:sectPr w:rsidR="00606DDA" w:rsidRPr="00561805" w:rsidSect="00F614BE">
          <w:pgSz w:w="11906" w:h="16838" w:code="9"/>
          <w:pgMar w:top="1134" w:right="567" w:bottom="1134" w:left="1134" w:header="709" w:footer="709" w:gutter="0"/>
          <w:cols w:space="720"/>
        </w:sectPr>
      </w:pPr>
    </w:p>
    <w:p w:rsidR="00606DDA" w:rsidRPr="00C778CF" w:rsidRDefault="00606DDA" w:rsidP="00C778CF">
      <w:pPr>
        <w:spacing w:line="360" w:lineRule="auto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>МУНИЦИПАЛЬНАЯ ПРОГРАММА</w:t>
      </w:r>
    </w:p>
    <w:p w:rsidR="00606DDA" w:rsidRPr="00C778CF" w:rsidRDefault="00606DDA" w:rsidP="00C778CF">
      <w:pPr>
        <w:spacing w:line="360" w:lineRule="auto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 xml:space="preserve">«РАЗВИТИЕ СФЕРЫ КУЛЬТУРЫ </w:t>
      </w:r>
      <w:r>
        <w:rPr>
          <w:b/>
          <w:bCs/>
          <w:sz w:val="28"/>
          <w:szCs w:val="28"/>
        </w:rPr>
        <w:t xml:space="preserve">АКСЕЛЬСКОГО </w:t>
      </w:r>
      <w:r w:rsidRPr="00C778CF">
        <w:rPr>
          <w:b/>
          <w:bCs/>
          <w:sz w:val="28"/>
          <w:szCs w:val="28"/>
        </w:rPr>
        <w:t xml:space="preserve">СЕЛЬСКОГО ПОСЕЛЕНИЯ </w:t>
      </w:r>
      <w:r>
        <w:rPr>
          <w:b/>
          <w:bCs/>
          <w:sz w:val="28"/>
          <w:szCs w:val="28"/>
        </w:rPr>
        <w:t>ТЕМНИКОВСКОГО</w:t>
      </w:r>
      <w:r w:rsidRPr="00C778CF">
        <w:rPr>
          <w:b/>
          <w:bCs/>
          <w:sz w:val="28"/>
          <w:szCs w:val="28"/>
        </w:rPr>
        <w:t xml:space="preserve"> МУНИЦИПАЛЬНОГО РАЙОНА РЕСПУБЛИКИ МОРДОВИЯ НА  201</w:t>
      </w:r>
      <w:r>
        <w:rPr>
          <w:b/>
          <w:bCs/>
          <w:sz w:val="28"/>
          <w:szCs w:val="28"/>
        </w:rPr>
        <w:t>7</w:t>
      </w:r>
      <w:r w:rsidRPr="00C778CF">
        <w:rPr>
          <w:b/>
          <w:bCs/>
          <w:sz w:val="28"/>
          <w:szCs w:val="28"/>
        </w:rPr>
        <w:t xml:space="preserve"> – 201</w:t>
      </w:r>
      <w:r>
        <w:rPr>
          <w:b/>
          <w:bCs/>
          <w:sz w:val="28"/>
          <w:szCs w:val="28"/>
        </w:rPr>
        <w:t>9</w:t>
      </w:r>
      <w:r w:rsidRPr="00C778CF">
        <w:rPr>
          <w:b/>
          <w:bCs/>
          <w:sz w:val="28"/>
          <w:szCs w:val="28"/>
        </w:rPr>
        <w:t xml:space="preserve"> ГОДЫ»</w:t>
      </w:r>
    </w:p>
    <w:p w:rsidR="00606DDA" w:rsidRPr="00C778CF" w:rsidRDefault="00606DDA" w:rsidP="00C778CF">
      <w:pPr>
        <w:spacing w:line="360" w:lineRule="auto"/>
        <w:jc w:val="center"/>
        <w:rPr>
          <w:sz w:val="28"/>
          <w:szCs w:val="28"/>
        </w:rPr>
      </w:pPr>
    </w:p>
    <w:p w:rsidR="00606DDA" w:rsidRPr="00C778CF" w:rsidRDefault="00606DDA" w:rsidP="00C778CF">
      <w:pPr>
        <w:spacing w:line="360" w:lineRule="auto"/>
        <w:jc w:val="center"/>
        <w:rPr>
          <w:b/>
          <w:bCs/>
          <w:spacing w:val="-4"/>
          <w:sz w:val="28"/>
          <w:szCs w:val="28"/>
        </w:rPr>
      </w:pPr>
      <w:r w:rsidRPr="00C778CF">
        <w:rPr>
          <w:b/>
          <w:bCs/>
          <w:spacing w:val="-4"/>
          <w:sz w:val="28"/>
          <w:szCs w:val="28"/>
        </w:rPr>
        <w:t>ПАСПОРТ</w:t>
      </w:r>
    </w:p>
    <w:p w:rsidR="00606DDA" w:rsidRDefault="00606DDA" w:rsidP="00C778CF">
      <w:pPr>
        <w:spacing w:line="360" w:lineRule="auto"/>
        <w:jc w:val="center"/>
        <w:rPr>
          <w:b/>
          <w:bCs/>
          <w:spacing w:val="-4"/>
          <w:sz w:val="28"/>
          <w:szCs w:val="28"/>
        </w:rPr>
      </w:pPr>
      <w:r w:rsidRPr="00C778CF">
        <w:rPr>
          <w:b/>
          <w:bCs/>
          <w:spacing w:val="-4"/>
          <w:sz w:val="28"/>
          <w:szCs w:val="28"/>
        </w:rPr>
        <w:t xml:space="preserve">МУНИЦИПАЛЬНОЙ ПРОГРАММЫ  «РАЗВИТИЕ СФЕРЫ КУЛЬТУРЫ </w:t>
      </w:r>
      <w:r>
        <w:rPr>
          <w:b/>
          <w:bCs/>
          <w:sz w:val="28"/>
          <w:szCs w:val="28"/>
        </w:rPr>
        <w:t xml:space="preserve">АКСЕЛЬСКОГО </w:t>
      </w:r>
      <w:r w:rsidRPr="00C778CF">
        <w:rPr>
          <w:b/>
          <w:bCs/>
          <w:spacing w:val="-4"/>
          <w:sz w:val="28"/>
          <w:szCs w:val="28"/>
        </w:rPr>
        <w:t xml:space="preserve">СЕЛЬСКОГО ПОСЕЛЕНИЯ </w:t>
      </w:r>
      <w:r>
        <w:rPr>
          <w:b/>
          <w:bCs/>
          <w:spacing w:val="-4"/>
          <w:sz w:val="28"/>
          <w:szCs w:val="28"/>
        </w:rPr>
        <w:t>ТЕМНИКОВС</w:t>
      </w:r>
      <w:r w:rsidRPr="00C778CF">
        <w:rPr>
          <w:b/>
          <w:bCs/>
          <w:spacing w:val="-4"/>
          <w:sz w:val="28"/>
          <w:szCs w:val="28"/>
        </w:rPr>
        <w:t xml:space="preserve">ОГО </w:t>
      </w:r>
    </w:p>
    <w:p w:rsidR="00606DDA" w:rsidRPr="00C778CF" w:rsidRDefault="00606DDA" w:rsidP="00C778CF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>МУНИ</w:t>
      </w:r>
      <w:r w:rsidRPr="00C778CF">
        <w:rPr>
          <w:b/>
          <w:bCs/>
          <w:spacing w:val="-4"/>
          <w:sz w:val="28"/>
          <w:szCs w:val="28"/>
        </w:rPr>
        <w:t xml:space="preserve">ЦИПАЛЬНОГО РАЙОНА РЕСПУБЛИКИ МОРДОВИЯ НА </w:t>
      </w:r>
      <w:r w:rsidRPr="00C778CF">
        <w:rPr>
          <w:b/>
          <w:bCs/>
          <w:sz w:val="28"/>
          <w:szCs w:val="28"/>
        </w:rPr>
        <w:t xml:space="preserve"> 201</w:t>
      </w:r>
      <w:r>
        <w:rPr>
          <w:b/>
          <w:bCs/>
          <w:sz w:val="28"/>
          <w:szCs w:val="28"/>
        </w:rPr>
        <w:t>7</w:t>
      </w:r>
      <w:r w:rsidRPr="00C778CF">
        <w:rPr>
          <w:b/>
          <w:bCs/>
          <w:sz w:val="28"/>
          <w:szCs w:val="28"/>
        </w:rPr>
        <w:t xml:space="preserve"> – 201</w:t>
      </w:r>
      <w:r>
        <w:rPr>
          <w:b/>
          <w:bCs/>
          <w:sz w:val="28"/>
          <w:szCs w:val="28"/>
        </w:rPr>
        <w:t>9</w:t>
      </w:r>
      <w:r w:rsidRPr="00C778CF">
        <w:rPr>
          <w:b/>
          <w:bCs/>
          <w:sz w:val="28"/>
          <w:szCs w:val="28"/>
        </w:rPr>
        <w:t xml:space="preserve"> ГОДЫ»</w:t>
      </w:r>
    </w:p>
    <w:p w:rsidR="00606DDA" w:rsidRPr="00C778CF" w:rsidRDefault="00606DDA" w:rsidP="00C778CF">
      <w:pPr>
        <w:spacing w:line="360" w:lineRule="auto"/>
        <w:ind w:right="-144"/>
        <w:jc w:val="center"/>
        <w:rPr>
          <w:sz w:val="28"/>
          <w:szCs w:val="28"/>
        </w:rPr>
      </w:pPr>
    </w:p>
    <w:tbl>
      <w:tblPr>
        <w:tblW w:w="1091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411"/>
        <w:gridCol w:w="425"/>
        <w:gridCol w:w="8080"/>
      </w:tblGrid>
      <w:tr w:rsidR="00606DDA" w:rsidRPr="00C778CF">
        <w:trPr>
          <w:trHeight w:val="1286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spacing w:line="360" w:lineRule="auto"/>
              <w:ind w:right="-144"/>
              <w:jc w:val="center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pStyle w:val="a"/>
              <w:spacing w:line="360" w:lineRule="auto"/>
              <w:ind w:right="-14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pStyle w:val="a"/>
              <w:spacing w:line="360" w:lineRule="auto"/>
              <w:ind w:right="-14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«Развитие сферы культуры</w:t>
            </w:r>
          </w:p>
          <w:p w:rsidR="00606DDA" w:rsidRDefault="00606DDA" w:rsidP="00145E60">
            <w:pPr>
              <w:spacing w:line="360" w:lineRule="auto"/>
              <w:ind w:right="-14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Аксельского</w:t>
            </w:r>
            <w:r w:rsidRPr="00C778CF">
              <w:rPr>
                <w:sz w:val="28"/>
                <w:szCs w:val="28"/>
              </w:rPr>
              <w:t xml:space="preserve">  сельского поселения </w:t>
            </w:r>
            <w:r>
              <w:rPr>
                <w:sz w:val="28"/>
                <w:szCs w:val="28"/>
              </w:rPr>
              <w:t xml:space="preserve">Темниковского </w:t>
            </w:r>
            <w:r w:rsidRPr="00C778CF">
              <w:rPr>
                <w:sz w:val="28"/>
                <w:szCs w:val="28"/>
              </w:rPr>
              <w:t>муниципального</w:t>
            </w:r>
            <w:r>
              <w:rPr>
                <w:sz w:val="28"/>
                <w:szCs w:val="28"/>
              </w:rPr>
              <w:t xml:space="preserve"> </w:t>
            </w:r>
            <w:r w:rsidRPr="00C778CF">
              <w:rPr>
                <w:sz w:val="28"/>
                <w:szCs w:val="28"/>
              </w:rPr>
              <w:t xml:space="preserve">района программы   </w:t>
            </w:r>
          </w:p>
          <w:p w:rsidR="00606DDA" w:rsidRPr="00C778CF" w:rsidRDefault="00606DDA" w:rsidP="00145E60">
            <w:pPr>
              <w:spacing w:line="360" w:lineRule="auto"/>
              <w:ind w:right="-144"/>
              <w:jc w:val="center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Республики Мордовия на 201</w:t>
            </w:r>
            <w:r>
              <w:rPr>
                <w:sz w:val="28"/>
                <w:szCs w:val="28"/>
              </w:rPr>
              <w:t>7</w:t>
            </w:r>
            <w:r w:rsidRPr="00C778CF">
              <w:rPr>
                <w:sz w:val="28"/>
                <w:szCs w:val="28"/>
              </w:rPr>
              <w:t xml:space="preserve"> - 201</w:t>
            </w:r>
            <w:r>
              <w:rPr>
                <w:sz w:val="28"/>
                <w:szCs w:val="28"/>
              </w:rPr>
              <w:t>9</w:t>
            </w:r>
            <w:r w:rsidRPr="00C778CF">
              <w:rPr>
                <w:sz w:val="28"/>
                <w:szCs w:val="28"/>
              </w:rPr>
              <w:t xml:space="preserve"> годы»</w:t>
            </w:r>
          </w:p>
          <w:p w:rsidR="00606DDA" w:rsidRPr="00C778CF" w:rsidRDefault="00606DDA" w:rsidP="00C778CF">
            <w:pPr>
              <w:pStyle w:val="a"/>
              <w:spacing w:line="360" w:lineRule="auto"/>
              <w:ind w:right="176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606DDA" w:rsidRPr="00C778CF">
        <w:trPr>
          <w:trHeight w:val="1939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</w:p>
          <w:p w:rsidR="00606DDA" w:rsidRDefault="00606DDA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  <w:p w:rsidR="00606DDA" w:rsidRPr="00C778CF" w:rsidRDefault="00606DDA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</w:p>
          <w:p w:rsidR="00606DDA" w:rsidRPr="00C778CF" w:rsidRDefault="00606DDA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муниципальный заказчик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DDA" w:rsidRPr="00C778CF" w:rsidRDefault="00606DDA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-</w:t>
            </w:r>
          </w:p>
          <w:p w:rsidR="00606DDA" w:rsidRPr="00C778CF" w:rsidRDefault="00606DDA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</w:p>
          <w:p w:rsidR="00606DDA" w:rsidRPr="00C778CF" w:rsidRDefault="00606DDA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</w:p>
          <w:p w:rsidR="00606DDA" w:rsidRPr="00C778CF" w:rsidRDefault="00606DDA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DDA" w:rsidRPr="00C778CF" w:rsidRDefault="00606DDA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DDA" w:rsidRPr="00C778CF" w:rsidRDefault="00606DDA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606DDA" w:rsidRPr="00C778CF" w:rsidRDefault="00606DDA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</w:p>
          <w:p w:rsidR="00606DDA" w:rsidRPr="00C778CF" w:rsidRDefault="00606DDA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spacing w:line="360" w:lineRule="auto"/>
              <w:ind w:right="176"/>
              <w:rPr>
                <w:color w:val="FF0000"/>
                <w:sz w:val="28"/>
                <w:szCs w:val="28"/>
                <w:highlight w:val="yellow"/>
              </w:rPr>
            </w:pP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КДЦ «Аксельский»</w:t>
            </w: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</w:p>
          <w:p w:rsidR="00606DDA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</w:p>
          <w:p w:rsidR="00606DDA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 xml:space="preserve">Аксельского </w:t>
            </w:r>
            <w:r w:rsidRPr="00C778CF">
              <w:rPr>
                <w:sz w:val="28"/>
                <w:szCs w:val="28"/>
              </w:rPr>
              <w:t>сельского поселения</w:t>
            </w: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  <w:highlight w:val="yellow"/>
              </w:rPr>
            </w:pPr>
          </w:p>
        </w:tc>
      </w:tr>
      <w:tr w:rsidR="00606DDA" w:rsidRPr="00C778CF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Основные    разработчики</w:t>
            </w:r>
          </w:p>
          <w:p w:rsidR="00606DDA" w:rsidRPr="00C778CF" w:rsidRDefault="00606DDA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программы                                                                                                </w:t>
            </w:r>
          </w:p>
          <w:p w:rsidR="00606DDA" w:rsidRPr="00C778CF" w:rsidRDefault="00606DDA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8D46EC" w:rsidRDefault="00606DDA" w:rsidP="008D46EC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КДЦ «Аксельский»</w:t>
            </w:r>
          </w:p>
        </w:tc>
      </w:tr>
      <w:tr w:rsidR="00606DDA" w:rsidRPr="00C778CF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pStyle w:val="a"/>
              <w:spacing w:line="360" w:lineRule="auto"/>
              <w:ind w:righ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Цели и задачи муниципальной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b/>
                <w:bCs/>
                <w:sz w:val="28"/>
                <w:szCs w:val="28"/>
              </w:rPr>
            </w:pPr>
            <w:r w:rsidRPr="00C778CF">
              <w:rPr>
                <w:b/>
                <w:bCs/>
                <w:sz w:val="28"/>
                <w:szCs w:val="28"/>
              </w:rPr>
              <w:t>Цель:</w:t>
            </w: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Создание условий для равных возможностей свободного доступа к культурным ценностям и информационным ресурсам жителей разных социальных групп, развитие современных форм культурно – досуговой деятельности. Повышение качества жизни населения села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страны.</w:t>
            </w: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 развитие и сохранение кадрового потенциала учреждений культуры.</w:t>
            </w: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Повышение престижности и привлекательности профессий в сфере культуры.</w:t>
            </w: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Сохранение и развитие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нации.</w:t>
            </w: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Создание благоприятных условий для устойчивого развития сферы культуры.</w:t>
            </w: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  <w:highlight w:val="yellow"/>
              </w:rPr>
            </w:pPr>
          </w:p>
        </w:tc>
      </w:tr>
      <w:tr w:rsidR="00606DDA" w:rsidRPr="00C778CF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b/>
                <w:bCs/>
                <w:sz w:val="28"/>
                <w:szCs w:val="28"/>
              </w:rPr>
            </w:pPr>
            <w:r w:rsidRPr="00C778CF">
              <w:rPr>
                <w:b/>
                <w:bCs/>
                <w:sz w:val="28"/>
                <w:szCs w:val="28"/>
              </w:rPr>
              <w:t>Задачи:</w:t>
            </w: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Задачами, направленными на достижение поставленных целей, является:</w:t>
            </w: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- увеличение количества культурно-массовых мероприятий на территории сельского поселения;</w:t>
            </w: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- повышение квалификации профессиональных работников культурно-досуговых учреждений руководителей творческих коллективов;</w:t>
            </w: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- поддержка профессиональных и самодеятельных творческих коллективов, и исполнителей, развитие разнообразных направлений, видов и жанров искусства, народных ремесел и промыслов;</w:t>
            </w: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- стимулирование и поддержка жителей села в реализации творческого потенциала;</w:t>
            </w: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- организация событийного туризма через систему народных, фольклорных праздников. Театрализованных действий ярмарок и народных гуляний, которые должны стать дополнительным фактором привлечения в сельское поселение туристов;</w:t>
            </w: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- проведение мероприятий по выявлению и развитию одаренных детей с использованием современных технологий обучения;</w:t>
            </w: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- внедрение новых информационно - библиотечных технологий в деятельность библиотек, комплектование специализированных залов, модернизация и информационное обеспечение библиотечной сферы.</w:t>
            </w: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outlineLvl w:val="1"/>
              <w:rPr>
                <w:spacing w:val="-4"/>
                <w:sz w:val="28"/>
                <w:szCs w:val="28"/>
                <w:highlight w:val="yellow"/>
              </w:rPr>
            </w:pPr>
          </w:p>
        </w:tc>
      </w:tr>
      <w:tr w:rsidR="00606DDA" w:rsidRPr="00C778CF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pStyle w:val="a"/>
              <w:spacing w:line="360" w:lineRule="auto"/>
              <w:ind w:right="-14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Целевые индикаторы и показатели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pStyle w:val="ConsPlusCell"/>
              <w:spacing w:line="360" w:lineRule="auto"/>
              <w:ind w:righ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Уровень удовлетворенности населения села качеством предоставления муниципальных услуг в сфере культуры,  50%;</w:t>
            </w: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outlineLvl w:val="1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 местного (муниципального) значения, 0 %;</w:t>
            </w: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outlineLvl w:val="1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повышение уровня качества и доступности оказываемых населению муниципальных услуг в сфере культуры;</w:t>
            </w: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outlineLvl w:val="1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расширение спектра услуг, оказываемых муниципальными учреждениями сельского поселения;</w:t>
            </w: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outlineLvl w:val="1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рост денежных средств, привлеченных в сферу культуры;</w:t>
            </w: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outlineLvl w:val="1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количество экземпляров новых поступлений в библиотечные фонды сельских библиотек на 100 человек населения;</w:t>
            </w: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outlineLvl w:val="1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повышение квалификации профессиональных работников культурно - досуговых учреждений, руководителей творческих коллективов;</w:t>
            </w: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outlineLvl w:val="1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возрождение национальных обычаев и традиций в сельском поселение.</w:t>
            </w: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</w:tr>
      <w:tr w:rsidR="00606DDA" w:rsidRPr="00C778CF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Этапы и сроки реализации муниципальной программы</w:t>
            </w:r>
          </w:p>
          <w:p w:rsidR="00606DDA" w:rsidRPr="00C778CF" w:rsidRDefault="00606DDA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pStyle w:val="a"/>
              <w:spacing w:line="360" w:lineRule="auto"/>
              <w:ind w:righ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Реализация муниципальной программы будет осуществляться в течение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– 2019 </w:t>
            </w: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годов в один этап.</w:t>
            </w: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  <w:highlight w:val="yellow"/>
              </w:rPr>
            </w:pPr>
          </w:p>
          <w:p w:rsidR="00606DDA" w:rsidRPr="00C778CF" w:rsidRDefault="00606DDA" w:rsidP="00C778CF">
            <w:pPr>
              <w:spacing w:line="360" w:lineRule="auto"/>
              <w:ind w:right="176"/>
              <w:rPr>
                <w:b/>
                <w:bCs/>
                <w:sz w:val="28"/>
                <w:szCs w:val="28"/>
              </w:rPr>
            </w:pPr>
          </w:p>
          <w:p w:rsidR="00606DDA" w:rsidRPr="00C778CF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  <w:highlight w:val="yellow"/>
              </w:rPr>
            </w:pPr>
          </w:p>
        </w:tc>
      </w:tr>
      <w:tr w:rsidR="00606DDA" w:rsidRPr="00C778CF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pStyle w:val="a"/>
              <w:spacing w:line="360" w:lineRule="auto"/>
              <w:ind w:righ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Объемы и источники</w:t>
            </w:r>
          </w:p>
          <w:p w:rsidR="00606DDA" w:rsidRPr="00C778CF" w:rsidRDefault="00606DDA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финансирования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F84EB9" w:rsidRDefault="00606DDA" w:rsidP="00C778CF">
            <w:pPr>
              <w:pStyle w:val="a"/>
              <w:spacing w:line="360" w:lineRule="auto"/>
              <w:ind w:righ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F84EB9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 будут ежегодно корректироваться, исходя из имеющихся возможностей бюджета сельского поселения.</w:t>
            </w:r>
          </w:p>
          <w:p w:rsidR="00606DDA" w:rsidRPr="00F84EB9" w:rsidRDefault="00606DDA" w:rsidP="00C778CF">
            <w:pPr>
              <w:pStyle w:val="a"/>
              <w:spacing w:line="360" w:lineRule="auto"/>
              <w:ind w:righ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F84EB9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муниципальной программы в 2017 – 2019 годах составляет –3,0 тыс. руб.,</w:t>
            </w:r>
          </w:p>
          <w:p w:rsidR="00606DDA" w:rsidRPr="00F84EB9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F84EB9">
              <w:rPr>
                <w:sz w:val="28"/>
                <w:szCs w:val="28"/>
              </w:rPr>
              <w:t>в том числе по годам:</w:t>
            </w:r>
          </w:p>
          <w:p w:rsidR="00606DDA" w:rsidRPr="00F84EB9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F84EB9">
              <w:rPr>
                <w:sz w:val="28"/>
                <w:szCs w:val="28"/>
              </w:rPr>
              <w:t>в 2017 году –  1,0 тыс. рублей;</w:t>
            </w:r>
          </w:p>
          <w:p w:rsidR="00606DDA" w:rsidRPr="00F84EB9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F84EB9">
              <w:rPr>
                <w:sz w:val="28"/>
                <w:szCs w:val="28"/>
              </w:rPr>
              <w:t>в 2018 году –  1,0 тыс. рублей;</w:t>
            </w:r>
          </w:p>
          <w:p w:rsidR="00606DDA" w:rsidRPr="00F84EB9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F84EB9">
              <w:rPr>
                <w:sz w:val="28"/>
                <w:szCs w:val="28"/>
              </w:rPr>
              <w:t>в 2019 году –  1,0 тыс. рублей.</w:t>
            </w:r>
          </w:p>
          <w:p w:rsidR="00606DDA" w:rsidRPr="00F84EB9" w:rsidRDefault="00606DDA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  <w:highlight w:val="yellow"/>
              </w:rPr>
            </w:pPr>
          </w:p>
        </w:tc>
      </w:tr>
      <w:tr w:rsidR="00606DDA" w:rsidRPr="00C778CF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606DDA" w:rsidRPr="00C778CF" w:rsidRDefault="00606DDA" w:rsidP="00C778CF">
            <w:pPr>
              <w:pStyle w:val="ConsPlusCell"/>
              <w:spacing w:line="360" w:lineRule="auto"/>
              <w:ind w:righ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Реализация программы будет способствовать:</w:t>
            </w:r>
          </w:p>
          <w:p w:rsidR="00606DDA" w:rsidRPr="00C778CF" w:rsidRDefault="00606DDA" w:rsidP="00C778CF">
            <w:pPr>
              <w:pStyle w:val="ConsPlusCell"/>
              <w:spacing w:line="360" w:lineRule="auto"/>
              <w:ind w:righ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повышению уровня удовлетворенности населения села качеством предоставления муниципальных услуг в сфере культуры до 85 %;</w:t>
            </w: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увеличению доли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 значения, на 4,8 %.</w:t>
            </w: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увеличению количества лауреатов конкурсов, фестивалей различного уровня (районного, республиканского, всероссийского).</w:t>
            </w: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приобретению современных учебников, методических пособий;</w:t>
            </w: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увеличению количества среднегодового числа читателей;</w:t>
            </w: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увеличению среднегодового количества книговыдачи;</w:t>
            </w: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C778CF">
              <w:rPr>
                <w:rFonts w:eastAsia="HiddenHorzOCR"/>
                <w:sz w:val="28"/>
                <w:szCs w:val="28"/>
              </w:rPr>
              <w:t>обновлению книжного фонда;</w:t>
            </w: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C778CF">
              <w:rPr>
                <w:rFonts w:eastAsia="HiddenHorzOCR"/>
                <w:sz w:val="28"/>
                <w:szCs w:val="28"/>
              </w:rPr>
              <w:t>приобретению подписных изданий;</w:t>
            </w: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C778CF">
              <w:rPr>
                <w:rFonts w:eastAsia="HiddenHorzOCR"/>
                <w:sz w:val="28"/>
                <w:szCs w:val="28"/>
              </w:rPr>
              <w:t>увеличению количества клубных формирований;</w:t>
            </w: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C778CF">
              <w:rPr>
                <w:rFonts w:eastAsia="HiddenHorzOCR"/>
                <w:sz w:val="28"/>
                <w:szCs w:val="28"/>
              </w:rPr>
              <w:t>увеличению количества кружков по интересам;</w:t>
            </w: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C778CF">
              <w:rPr>
                <w:rFonts w:eastAsia="HiddenHorzOCR"/>
                <w:sz w:val="28"/>
                <w:szCs w:val="28"/>
              </w:rPr>
              <w:t>увеличению количества творческих коллективов;</w:t>
            </w: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C778CF">
              <w:rPr>
                <w:rFonts w:eastAsia="HiddenHorzOCR"/>
                <w:sz w:val="28"/>
                <w:szCs w:val="28"/>
              </w:rPr>
              <w:t>увеличению количество культурно – массовых мероприятий;</w:t>
            </w: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C778CF">
              <w:rPr>
                <w:rFonts w:eastAsia="HiddenHorzOCR"/>
                <w:sz w:val="28"/>
                <w:szCs w:val="28"/>
              </w:rPr>
              <w:t>приобретению комплектов сценических костюмов, комплектов музыкального, звукового и светового оборудования;</w:t>
            </w: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C778CF">
              <w:rPr>
                <w:rFonts w:eastAsia="HiddenHorzOCR"/>
                <w:sz w:val="28"/>
                <w:szCs w:val="28"/>
              </w:rPr>
              <w:t>увеличению количества работников, прошедших курсы квалификации (семинары, тренинги);</w:t>
            </w: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C778CF">
              <w:rPr>
                <w:rFonts w:eastAsia="HiddenHorzOCR"/>
                <w:sz w:val="28"/>
                <w:szCs w:val="28"/>
              </w:rPr>
              <w:t>увеличению фестивалей и конкурсов на татарском языке;</w:t>
            </w:r>
          </w:p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C778CF">
              <w:rPr>
                <w:rFonts w:eastAsia="HiddenHorzOCR"/>
                <w:sz w:val="28"/>
                <w:szCs w:val="28"/>
              </w:rPr>
              <w:t>укреплению материально – технической базы учреждений культуры</w:t>
            </w:r>
          </w:p>
        </w:tc>
      </w:tr>
    </w:tbl>
    <w:p w:rsidR="00606DDA" w:rsidRPr="00C778CF" w:rsidRDefault="00606DDA" w:rsidP="00C778CF">
      <w:pPr>
        <w:spacing w:line="360" w:lineRule="auto"/>
        <w:ind w:right="-144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>Раздел</w:t>
      </w:r>
      <w:r w:rsidRPr="00C778CF">
        <w:rPr>
          <w:b/>
          <w:bCs/>
          <w:sz w:val="28"/>
          <w:szCs w:val="28"/>
          <w:lang w:val="en-US"/>
        </w:rPr>
        <w:t>I</w:t>
      </w:r>
      <w:r w:rsidRPr="00C778CF">
        <w:rPr>
          <w:b/>
          <w:bCs/>
          <w:sz w:val="28"/>
          <w:szCs w:val="28"/>
        </w:rPr>
        <w:t>. Общая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характеристика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сферы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реализации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муниципальной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программы, основные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проблемы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прогноз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развития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сфер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культуры</w:t>
      </w:r>
      <w:r>
        <w:rPr>
          <w:b/>
          <w:bCs/>
          <w:sz w:val="28"/>
          <w:szCs w:val="28"/>
        </w:rPr>
        <w:t xml:space="preserve"> Аксельского </w:t>
      </w:r>
      <w:r w:rsidRPr="00C778CF">
        <w:rPr>
          <w:b/>
          <w:bCs/>
          <w:sz w:val="28"/>
          <w:szCs w:val="28"/>
        </w:rPr>
        <w:t>сельского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на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период</w:t>
      </w:r>
      <w:r>
        <w:rPr>
          <w:b/>
          <w:bCs/>
          <w:sz w:val="28"/>
          <w:szCs w:val="28"/>
        </w:rPr>
        <w:t xml:space="preserve"> до 2019</w:t>
      </w:r>
      <w:r w:rsidRPr="00C778CF">
        <w:rPr>
          <w:b/>
          <w:bCs/>
          <w:sz w:val="28"/>
          <w:szCs w:val="28"/>
        </w:rPr>
        <w:t xml:space="preserve"> года</w:t>
      </w:r>
    </w:p>
    <w:p w:rsidR="00606DDA" w:rsidRPr="00C778CF" w:rsidRDefault="00606DDA" w:rsidP="00C778CF">
      <w:pPr>
        <w:spacing w:line="360" w:lineRule="auto"/>
        <w:ind w:right="-144"/>
        <w:jc w:val="both"/>
        <w:rPr>
          <w:spacing w:val="4"/>
          <w:sz w:val="28"/>
          <w:szCs w:val="28"/>
        </w:rPr>
      </w:pPr>
      <w:r w:rsidRPr="00C778CF">
        <w:rPr>
          <w:spacing w:val="4"/>
          <w:sz w:val="28"/>
          <w:szCs w:val="28"/>
        </w:rPr>
        <w:t xml:space="preserve">Муниципальная программа разработана в соответствии с </w:t>
      </w:r>
      <w:hyperlink r:id="rId5" w:history="1">
        <w:r w:rsidRPr="003F722D">
          <w:rPr>
            <w:rStyle w:val="a0"/>
            <w:b w:val="0"/>
            <w:bCs w:val="0"/>
            <w:color w:val="000000"/>
            <w:spacing w:val="4"/>
            <w:sz w:val="28"/>
            <w:szCs w:val="28"/>
          </w:rPr>
          <w:t>распоряжением</w:t>
        </w:r>
      </w:hyperlink>
      <w:r>
        <w:t xml:space="preserve"> </w:t>
      </w:r>
      <w:r w:rsidRPr="00C778CF">
        <w:rPr>
          <w:spacing w:val="4"/>
          <w:sz w:val="28"/>
          <w:szCs w:val="28"/>
        </w:rPr>
        <w:t xml:space="preserve">Правительства Российской Федерации от 27 </w:t>
      </w:r>
      <w:r w:rsidRPr="00C778CF">
        <w:rPr>
          <w:rFonts w:eastAsia="HiddenHorzOCR"/>
          <w:spacing w:val="4"/>
          <w:sz w:val="28"/>
          <w:szCs w:val="28"/>
        </w:rPr>
        <w:t xml:space="preserve">декабря </w:t>
      </w:r>
      <w:r w:rsidRPr="00C778CF">
        <w:rPr>
          <w:spacing w:val="4"/>
          <w:sz w:val="28"/>
          <w:szCs w:val="28"/>
        </w:rPr>
        <w:t xml:space="preserve">2012 </w:t>
      </w:r>
      <w:r w:rsidRPr="00C778CF">
        <w:rPr>
          <w:rFonts w:eastAsia="HiddenHorzOCR"/>
          <w:spacing w:val="4"/>
          <w:sz w:val="28"/>
          <w:szCs w:val="28"/>
        </w:rPr>
        <w:t xml:space="preserve">года № 2567-р «О Государственной программе «Развитие культуры и туризма» на </w:t>
      </w:r>
      <w:r w:rsidRPr="00C778CF">
        <w:rPr>
          <w:spacing w:val="4"/>
          <w:sz w:val="28"/>
          <w:szCs w:val="28"/>
        </w:rPr>
        <w:t xml:space="preserve">2013 – 2020 </w:t>
      </w:r>
      <w:r w:rsidRPr="00C778CF">
        <w:rPr>
          <w:rFonts w:eastAsia="HiddenHorzOCR"/>
          <w:spacing w:val="4"/>
          <w:sz w:val="28"/>
          <w:szCs w:val="28"/>
        </w:rPr>
        <w:t xml:space="preserve">годы», </w:t>
      </w:r>
      <w:r w:rsidRPr="00C778CF">
        <w:rPr>
          <w:spacing w:val="4"/>
          <w:sz w:val="28"/>
          <w:szCs w:val="28"/>
        </w:rPr>
        <w:t xml:space="preserve">с учетом требований </w:t>
      </w:r>
      <w:hyperlink r:id="rId6" w:history="1">
        <w:r w:rsidRPr="003F722D">
          <w:rPr>
            <w:rStyle w:val="a0"/>
            <w:b w:val="0"/>
            <w:bCs w:val="0"/>
            <w:color w:val="000000"/>
            <w:spacing w:val="4"/>
            <w:sz w:val="28"/>
            <w:szCs w:val="28"/>
          </w:rPr>
          <w:t>постановления</w:t>
        </w:r>
      </w:hyperlink>
      <w:r w:rsidRPr="00C778CF">
        <w:rPr>
          <w:spacing w:val="4"/>
          <w:sz w:val="28"/>
          <w:szCs w:val="28"/>
        </w:rPr>
        <w:t xml:space="preserve"> Правительства Республики Мордовия от 27 июня 2011 г. № 234 «Об утверждении Порядка разработки, реализации и оценки эффективности государственных программ Республики Мордовия» и методические рекомендации по разработке и реализации муниципальных программ </w:t>
      </w:r>
      <w:r>
        <w:rPr>
          <w:spacing w:val="4"/>
          <w:sz w:val="28"/>
          <w:szCs w:val="28"/>
        </w:rPr>
        <w:t>Темниковского</w:t>
      </w:r>
      <w:r w:rsidRPr="00C778CF">
        <w:rPr>
          <w:spacing w:val="4"/>
          <w:sz w:val="28"/>
          <w:szCs w:val="28"/>
        </w:rPr>
        <w:t xml:space="preserve"> муниципального района Республики Мордовия от 30.10.2014 года №1270 </w:t>
      </w:r>
    </w:p>
    <w:p w:rsidR="00606DDA" w:rsidRPr="00C778CF" w:rsidRDefault="00606DDA" w:rsidP="00C778CF">
      <w:pPr>
        <w:spacing w:line="360" w:lineRule="auto"/>
        <w:ind w:right="-144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Главными приоритетами муниципальной программы являются реализация стратегической роли культуры как духовно-нравственной основы развития личности и государства, единства российского общества, проживающих на территории </w:t>
      </w:r>
      <w:r>
        <w:rPr>
          <w:sz w:val="28"/>
          <w:szCs w:val="28"/>
        </w:rPr>
        <w:t xml:space="preserve">Аксельского </w:t>
      </w:r>
      <w:r w:rsidRPr="00C778CF">
        <w:rPr>
          <w:sz w:val="28"/>
          <w:szCs w:val="28"/>
        </w:rPr>
        <w:t>сельского поселения Республики Мордовия.</w:t>
      </w:r>
    </w:p>
    <w:p w:rsidR="00606DDA" w:rsidRPr="00C778CF" w:rsidRDefault="00606DDA" w:rsidP="00C778CF">
      <w:pPr>
        <w:spacing w:line="360" w:lineRule="auto"/>
        <w:ind w:right="-144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Муниципальная программа определяет цели, задачи и направления развития сфер культуры, финансовое обеспечение и механизмы реализации предусмотренных мероприятий, показатели их результативности.</w:t>
      </w:r>
    </w:p>
    <w:p w:rsidR="00606DDA" w:rsidRPr="00C778CF" w:rsidRDefault="00606DDA" w:rsidP="00C778CF">
      <w:pPr>
        <w:spacing w:line="360" w:lineRule="auto"/>
        <w:ind w:right="-144"/>
        <w:jc w:val="both"/>
        <w:rPr>
          <w:b/>
          <w:bCs/>
          <w:sz w:val="28"/>
          <w:szCs w:val="28"/>
        </w:rPr>
      </w:pPr>
    </w:p>
    <w:p w:rsidR="00606DDA" w:rsidRPr="00C778CF" w:rsidRDefault="00606DDA" w:rsidP="00C778CF">
      <w:pPr>
        <w:pStyle w:val="Heading1"/>
        <w:spacing w:before="0" w:line="360" w:lineRule="auto"/>
        <w:ind w:right="-144"/>
        <w:jc w:val="center"/>
        <w:rPr>
          <w:rFonts w:ascii="Times New Roman" w:hAnsi="Times New Roman" w:cs="Times New Roman"/>
          <w:color w:val="auto"/>
        </w:rPr>
      </w:pPr>
      <w:bookmarkStart w:id="0" w:name="sub_101"/>
      <w:r w:rsidRPr="00C778CF">
        <w:rPr>
          <w:rFonts w:ascii="Times New Roman" w:hAnsi="Times New Roman" w:cs="Times New Roman"/>
          <w:color w:val="auto"/>
        </w:rPr>
        <w:t xml:space="preserve">Общая характеристика состояния и основных проблем развития культуры </w:t>
      </w:r>
      <w:r>
        <w:rPr>
          <w:rFonts w:ascii="Times New Roman" w:hAnsi="Times New Roman" w:cs="Times New Roman"/>
          <w:color w:val="auto"/>
        </w:rPr>
        <w:t xml:space="preserve">Аксельского </w:t>
      </w:r>
      <w:r w:rsidRPr="00C778CF">
        <w:rPr>
          <w:rFonts w:ascii="Times New Roman" w:hAnsi="Times New Roman" w:cs="Times New Roman"/>
          <w:color w:val="auto"/>
        </w:rPr>
        <w:t>сельского поселения</w:t>
      </w:r>
    </w:p>
    <w:bookmarkEnd w:id="0"/>
    <w:p w:rsidR="00606DDA" w:rsidRPr="00C778CF" w:rsidRDefault="00606DDA" w:rsidP="00C778CF">
      <w:pPr>
        <w:spacing w:line="360" w:lineRule="auto"/>
        <w:ind w:right="-144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Реализация муниципальной программы осуществляется в значимой сфере региональной экономики: культура.</w:t>
      </w:r>
    </w:p>
    <w:p w:rsidR="00606DDA" w:rsidRPr="00C778CF" w:rsidRDefault="00606DDA" w:rsidP="00C778CF">
      <w:pPr>
        <w:spacing w:line="360" w:lineRule="auto"/>
        <w:ind w:right="-144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>Сфера культуры</w:t>
      </w:r>
    </w:p>
    <w:p w:rsidR="00606DDA" w:rsidRPr="00C778CF" w:rsidRDefault="00606DDA" w:rsidP="00C778CF">
      <w:pPr>
        <w:spacing w:line="360" w:lineRule="auto"/>
        <w:ind w:right="-144"/>
        <w:jc w:val="both"/>
        <w:rPr>
          <w:color w:val="000000"/>
          <w:sz w:val="28"/>
          <w:szCs w:val="28"/>
        </w:rPr>
      </w:pPr>
      <w:r w:rsidRPr="00C778CF">
        <w:rPr>
          <w:color w:val="000000"/>
          <w:sz w:val="28"/>
          <w:szCs w:val="28"/>
        </w:rPr>
        <w:t xml:space="preserve">Современное понимание роли и значения культуры в решении задачи повышения качества жизни населения </w:t>
      </w:r>
      <w:r>
        <w:rPr>
          <w:sz w:val="28"/>
          <w:szCs w:val="28"/>
        </w:rPr>
        <w:t>Аксельского</w:t>
      </w:r>
      <w:r>
        <w:rPr>
          <w:color w:val="000000"/>
          <w:sz w:val="28"/>
          <w:szCs w:val="28"/>
        </w:rPr>
        <w:t xml:space="preserve"> </w:t>
      </w:r>
      <w:r w:rsidRPr="00C778CF">
        <w:rPr>
          <w:color w:val="000000"/>
          <w:sz w:val="28"/>
          <w:szCs w:val="28"/>
        </w:rPr>
        <w:t xml:space="preserve">сельского поселения определяет необходимость сохранения и  </w:t>
      </w:r>
      <w:bookmarkStart w:id="1" w:name="YANDEX_52"/>
      <w:bookmarkEnd w:id="1"/>
      <w:r w:rsidRPr="00C778CF">
        <w:rPr>
          <w:color w:val="000000"/>
          <w:sz w:val="28"/>
          <w:szCs w:val="28"/>
        </w:rPr>
        <w:t xml:space="preserve"> развития единого культурного пространства на всей территории села путем создания условий для обеспечения доступа жителей к культурным ценностям, права на свободу творчества и пользование учреждениями культуры, сохранение местных народных традиций. </w:t>
      </w:r>
    </w:p>
    <w:p w:rsidR="00606DDA" w:rsidRDefault="00606DDA" w:rsidP="00C778CF">
      <w:pPr>
        <w:tabs>
          <w:tab w:val="left" w:pos="3553"/>
        </w:tabs>
        <w:spacing w:line="360" w:lineRule="auto"/>
        <w:ind w:right="-144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Большой вклад в культурную жизнь села вносит Культурно-досуговый центр</w:t>
      </w:r>
      <w:r>
        <w:rPr>
          <w:sz w:val="28"/>
          <w:szCs w:val="28"/>
        </w:rPr>
        <w:t xml:space="preserve"> «Аксельский». </w:t>
      </w:r>
      <w:r w:rsidRPr="00C778CF">
        <w:rPr>
          <w:sz w:val="28"/>
          <w:szCs w:val="28"/>
        </w:rPr>
        <w:t xml:space="preserve">На сегодняшний день, здание, </w:t>
      </w:r>
      <w:r>
        <w:rPr>
          <w:sz w:val="28"/>
          <w:szCs w:val="28"/>
        </w:rPr>
        <w:t>где располагается учреждение, находится в удовлетворительном состоянии.</w:t>
      </w:r>
      <w:r w:rsidRPr="00C778CF">
        <w:rPr>
          <w:sz w:val="28"/>
          <w:szCs w:val="28"/>
        </w:rPr>
        <w:t xml:space="preserve"> Население растет и желающих участвовать в творческом процессе по удовлетворению своих духовных потребностей становится все больше, поэт</w:t>
      </w:r>
      <w:r>
        <w:rPr>
          <w:sz w:val="28"/>
          <w:szCs w:val="28"/>
        </w:rPr>
        <w:t>ому крайне необходим косметический  ремонт здания.</w:t>
      </w:r>
    </w:p>
    <w:p w:rsidR="00606DDA" w:rsidRPr="00C778CF" w:rsidRDefault="00606DDA" w:rsidP="00C778CF">
      <w:pPr>
        <w:tabs>
          <w:tab w:val="left" w:pos="3553"/>
        </w:tabs>
        <w:spacing w:line="360" w:lineRule="auto"/>
        <w:ind w:right="-144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 У нас нет  недостатка квалифицированных кадров. Профессиональный уровень кадрового состава культурно - досугового центра</w:t>
      </w:r>
      <w:r>
        <w:rPr>
          <w:sz w:val="28"/>
          <w:szCs w:val="28"/>
        </w:rPr>
        <w:t xml:space="preserve"> «Аксельский» </w:t>
      </w:r>
      <w:r w:rsidRPr="00C778CF">
        <w:rPr>
          <w:sz w:val="28"/>
          <w:szCs w:val="28"/>
        </w:rPr>
        <w:t>оказывает серьезное влияние на качество предлагаемых услуг культурно-досуговой деятельности.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Средняя заработная плата работников культуры по </w:t>
      </w:r>
      <w:r>
        <w:rPr>
          <w:sz w:val="28"/>
          <w:szCs w:val="28"/>
        </w:rPr>
        <w:t>Аксельскому</w:t>
      </w:r>
      <w:r w:rsidRPr="00C778CF">
        <w:rPr>
          <w:sz w:val="28"/>
          <w:szCs w:val="28"/>
        </w:rPr>
        <w:t xml:space="preserve"> сельскому поселению  составила </w:t>
      </w:r>
      <w:r w:rsidRPr="00F76792">
        <w:rPr>
          <w:sz w:val="28"/>
          <w:szCs w:val="28"/>
        </w:rPr>
        <w:t xml:space="preserve">за  2016 г. – </w:t>
      </w:r>
      <w:r w:rsidRPr="00D2037B">
        <w:rPr>
          <w:sz w:val="28"/>
          <w:szCs w:val="28"/>
        </w:rPr>
        <w:t>10,4 тыс.  руб.</w:t>
      </w:r>
      <w:r>
        <w:rPr>
          <w:sz w:val="28"/>
          <w:szCs w:val="28"/>
        </w:rPr>
        <w:t xml:space="preserve"> </w:t>
      </w:r>
      <w:r w:rsidRPr="00791877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Аксельском </w:t>
      </w:r>
      <w:r w:rsidRPr="00791877">
        <w:rPr>
          <w:sz w:val="28"/>
          <w:szCs w:val="28"/>
        </w:rPr>
        <w:t xml:space="preserve">сельском поселении в 2016 году было проведено </w:t>
      </w:r>
      <w:r>
        <w:rPr>
          <w:sz w:val="28"/>
          <w:szCs w:val="28"/>
        </w:rPr>
        <w:t>130</w:t>
      </w:r>
      <w:r w:rsidRPr="008D46EC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мероприятий</w:t>
      </w:r>
      <w:r w:rsidRPr="00791877">
        <w:rPr>
          <w:sz w:val="28"/>
          <w:szCs w:val="28"/>
        </w:rPr>
        <w:t>, которые были направлены на воспитание гражданственности, патриотизма, духовности.</w:t>
      </w:r>
    </w:p>
    <w:p w:rsidR="00606DDA" w:rsidRPr="00C778CF" w:rsidRDefault="00606DDA" w:rsidP="00C778CF">
      <w:pPr>
        <w:tabs>
          <w:tab w:val="left" w:pos="3553"/>
        </w:tabs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Исходя из реальной социально-экономической ситуации решение задач культурной политики на селе возможно только программными методами. 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Муниципальные учреждения культуры на сегодняшний день должны быть конкурентоспособными и в полном объёме отвечать запросам населения. Создание комфортных условий для работы, приобретение новейшего светового и музыкального оборудования и инвентаря будет способствовать значительному повышению качественного уровня проводимых мероприятий. 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При анализе деятельности культурно-досугового центра были выявлены следующие основные проблемы развития: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неудовлетворительное состояние зданий и материально-технической оснащенности большинства учреждений культуры (высокая степень износа основного оборудования отрасли, музыкальных инструментов, осветительной и звуковой аппаратуры);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низкий темп внедрения в муниципальных учреждениях культуры информационно-коммуникационных технологий (компьютеризации и подключения к информационно-телекоммуникационной сети «Интернет»);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</w:p>
    <w:p w:rsidR="00606DDA" w:rsidRPr="00C778CF" w:rsidRDefault="00606DDA" w:rsidP="00C778CF">
      <w:pPr>
        <w:spacing w:line="360" w:lineRule="auto"/>
        <w:ind w:firstLine="567"/>
        <w:jc w:val="center"/>
        <w:rPr>
          <w:b/>
          <w:bCs/>
          <w:sz w:val="28"/>
          <w:szCs w:val="28"/>
          <w:lang w:eastAsia="en-US"/>
        </w:rPr>
      </w:pPr>
      <w:r w:rsidRPr="00C778CF">
        <w:rPr>
          <w:b/>
          <w:bCs/>
          <w:sz w:val="28"/>
          <w:szCs w:val="28"/>
          <w:lang w:eastAsia="en-US"/>
        </w:rPr>
        <w:t>Основное мероприятие «Развитие библиотечного дела»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Аксельская сельская библиотека располагается в здании КДЦ.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  <w:lang w:eastAsia="en-US"/>
        </w:rPr>
      </w:pPr>
      <w:r w:rsidRPr="00C778CF">
        <w:rPr>
          <w:sz w:val="28"/>
          <w:szCs w:val="28"/>
          <w:lang w:eastAsia="en-US"/>
        </w:rPr>
        <w:t>Библиотечные фонды составляют значительную часть культурного наследия</w:t>
      </w:r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Аксельского</w:t>
      </w:r>
      <w:r w:rsidRPr="00C778CF">
        <w:rPr>
          <w:sz w:val="28"/>
          <w:szCs w:val="28"/>
          <w:lang w:eastAsia="en-US"/>
        </w:rPr>
        <w:t xml:space="preserve"> сельского поселения. Выполняя важные социальные и коммуникативные функции, библиотеки являются одним из базовых элементов культурной, образовательной и информационной инфраструктуры села, которые предоставляют накопленные ресурсы в пользование обществу.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  <w:lang w:eastAsia="en-US"/>
        </w:rPr>
      </w:pPr>
      <w:r w:rsidRPr="00C778CF">
        <w:rPr>
          <w:sz w:val="28"/>
          <w:szCs w:val="28"/>
          <w:lang w:eastAsia="en-US"/>
        </w:rPr>
        <w:t>В рамках основного мероприятия по развитию библиотечного дела планируется проведение следующих мероприятий: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  <w:lang w:eastAsia="en-US"/>
        </w:rPr>
      </w:pPr>
      <w:r w:rsidRPr="00C778CF">
        <w:rPr>
          <w:sz w:val="28"/>
          <w:szCs w:val="28"/>
          <w:lang w:eastAsia="en-US"/>
        </w:rPr>
        <w:t>- организация и проведение районных семинаров, совещаний, конкурсов, конференций, круглых столов;</w:t>
      </w:r>
    </w:p>
    <w:p w:rsidR="00606DDA" w:rsidRPr="00090BAC" w:rsidRDefault="00606DDA" w:rsidP="00C778CF">
      <w:pPr>
        <w:spacing w:line="360" w:lineRule="auto"/>
        <w:ind w:firstLine="567"/>
        <w:jc w:val="both"/>
        <w:rPr>
          <w:sz w:val="28"/>
          <w:szCs w:val="28"/>
          <w:lang w:eastAsia="en-US"/>
        </w:rPr>
      </w:pPr>
      <w:r w:rsidRPr="00C778CF">
        <w:rPr>
          <w:sz w:val="28"/>
          <w:szCs w:val="28"/>
          <w:lang w:eastAsia="en-US"/>
        </w:rPr>
        <w:t xml:space="preserve">- </w:t>
      </w:r>
      <w:r w:rsidRPr="00090BAC">
        <w:rPr>
          <w:sz w:val="28"/>
          <w:szCs w:val="28"/>
          <w:lang w:eastAsia="en-US"/>
        </w:rPr>
        <w:t>формирование позитивного отношения к здоровью. Профилактика наркомании, табакокурения и других вредных привычек;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  <w:lang w:eastAsia="en-US"/>
        </w:rPr>
      </w:pPr>
      <w:r w:rsidRPr="00090BAC">
        <w:rPr>
          <w:sz w:val="28"/>
          <w:szCs w:val="28"/>
          <w:lang w:eastAsia="en-US"/>
        </w:rPr>
        <w:t>- «сельская библиотека: традиции и инновации»;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color w:val="000000"/>
          <w:sz w:val="28"/>
          <w:szCs w:val="28"/>
        </w:rPr>
        <w:t>В библиотеке села</w:t>
      </w:r>
      <w:r>
        <w:rPr>
          <w:color w:val="000000"/>
          <w:sz w:val="28"/>
          <w:szCs w:val="28"/>
        </w:rPr>
        <w:t xml:space="preserve"> </w:t>
      </w:r>
      <w:r w:rsidRPr="00C778CF">
        <w:rPr>
          <w:sz w:val="28"/>
          <w:szCs w:val="28"/>
        </w:rPr>
        <w:t>большое внимание уделяется массовой работе с читателями.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C778CF">
        <w:rPr>
          <w:sz w:val="28"/>
          <w:szCs w:val="28"/>
        </w:rPr>
        <w:t xml:space="preserve">На сегодняшний день книжный </w:t>
      </w:r>
      <w:r>
        <w:rPr>
          <w:sz w:val="28"/>
          <w:szCs w:val="28"/>
        </w:rPr>
        <w:t xml:space="preserve">фонд библиотеки составляет: </w:t>
      </w:r>
      <w:r w:rsidRPr="00F84EB9">
        <w:rPr>
          <w:sz w:val="28"/>
          <w:szCs w:val="28"/>
        </w:rPr>
        <w:t>7453</w:t>
      </w:r>
      <w:r w:rsidRPr="00090BAC">
        <w:rPr>
          <w:sz w:val="28"/>
          <w:szCs w:val="28"/>
        </w:rPr>
        <w:t xml:space="preserve"> экземпляр</w:t>
      </w:r>
      <w:r>
        <w:rPr>
          <w:sz w:val="28"/>
          <w:szCs w:val="28"/>
        </w:rPr>
        <w:t>а</w:t>
      </w:r>
      <w:r w:rsidRPr="00090BAC">
        <w:rPr>
          <w:sz w:val="28"/>
          <w:szCs w:val="28"/>
        </w:rPr>
        <w:t>.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</w:p>
    <w:p w:rsidR="00606DDA" w:rsidRPr="00C778CF" w:rsidRDefault="00606DDA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 xml:space="preserve">Прогноз развития сферы культуры </w:t>
      </w:r>
      <w:r>
        <w:rPr>
          <w:b/>
          <w:bCs/>
          <w:sz w:val="28"/>
          <w:szCs w:val="28"/>
        </w:rPr>
        <w:t xml:space="preserve">Аксельского </w:t>
      </w:r>
      <w:r w:rsidRPr="00C778CF">
        <w:rPr>
          <w:b/>
          <w:bCs/>
          <w:sz w:val="28"/>
          <w:szCs w:val="28"/>
        </w:rPr>
        <w:t>сельского поселения.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kern w:val="28"/>
          <w:sz w:val="28"/>
          <w:szCs w:val="28"/>
        </w:rPr>
      </w:pP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kern w:val="28"/>
          <w:sz w:val="28"/>
          <w:szCs w:val="28"/>
        </w:rPr>
        <w:t xml:space="preserve">Реализация </w:t>
      </w:r>
      <w:r w:rsidRPr="00C778CF">
        <w:rPr>
          <w:rFonts w:ascii="Times New Roman" w:hAnsi="Times New Roman" w:cs="Times New Roman"/>
          <w:sz w:val="28"/>
          <w:szCs w:val="28"/>
        </w:rPr>
        <w:t>муниципальной</w:t>
      </w:r>
      <w:r w:rsidRPr="00C778CF">
        <w:rPr>
          <w:rFonts w:ascii="Times New Roman" w:hAnsi="Times New Roman" w:cs="Times New Roman"/>
          <w:kern w:val="28"/>
          <w:sz w:val="28"/>
          <w:szCs w:val="28"/>
        </w:rPr>
        <w:t xml:space="preserve"> программы позволит к 201</w:t>
      </w:r>
      <w:r>
        <w:rPr>
          <w:rFonts w:ascii="Times New Roman" w:hAnsi="Times New Roman" w:cs="Times New Roman"/>
          <w:kern w:val="28"/>
          <w:sz w:val="28"/>
          <w:szCs w:val="28"/>
        </w:rPr>
        <w:t>9</w:t>
      </w:r>
      <w:r w:rsidRPr="00C778CF">
        <w:rPr>
          <w:rFonts w:ascii="Times New Roman" w:hAnsi="Times New Roman" w:cs="Times New Roman"/>
          <w:kern w:val="28"/>
          <w:sz w:val="28"/>
          <w:szCs w:val="28"/>
        </w:rPr>
        <w:t xml:space="preserve"> году </w:t>
      </w:r>
      <w:r w:rsidRPr="00C778CF">
        <w:rPr>
          <w:rFonts w:ascii="Times New Roman" w:hAnsi="Times New Roman" w:cs="Times New Roman"/>
          <w:sz w:val="28"/>
          <w:szCs w:val="28"/>
        </w:rPr>
        <w:t xml:space="preserve">создать благоприятные условия для устойчивого развития сферы культуры, </w:t>
      </w:r>
      <w:r w:rsidRPr="00C778CF">
        <w:rPr>
          <w:rFonts w:ascii="Times New Roman" w:hAnsi="Times New Roman" w:cs="Times New Roman"/>
          <w:kern w:val="28"/>
          <w:sz w:val="28"/>
          <w:szCs w:val="28"/>
        </w:rPr>
        <w:t xml:space="preserve">активизировать </w:t>
      </w:r>
      <w:r w:rsidRPr="00C778CF">
        <w:rPr>
          <w:rFonts w:ascii="Times New Roman" w:hAnsi="Times New Roman" w:cs="Times New Roman"/>
          <w:sz w:val="28"/>
          <w:szCs w:val="28"/>
        </w:rPr>
        <w:t xml:space="preserve">продвижение </w:t>
      </w:r>
      <w:r w:rsidRPr="008D46EC">
        <w:rPr>
          <w:rFonts w:ascii="Times New Roman" w:hAnsi="Times New Roman" w:cs="Times New Roman"/>
          <w:sz w:val="28"/>
          <w:szCs w:val="28"/>
        </w:rPr>
        <w:t>Аксельского</w:t>
      </w:r>
      <w:r w:rsidRPr="00C778C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C778CF">
        <w:rPr>
          <w:rFonts w:ascii="Times New Roman" w:hAnsi="Times New Roman" w:cs="Times New Roman"/>
          <w:sz w:val="28"/>
          <w:szCs w:val="28"/>
        </w:rPr>
        <w:t xml:space="preserve"> района в национальном культурно-туристическом пространстве</w:t>
      </w:r>
      <w:r w:rsidRPr="00C778CF">
        <w:rPr>
          <w:rFonts w:ascii="Times New Roman" w:hAnsi="Times New Roman" w:cs="Times New Roman"/>
          <w:kern w:val="28"/>
          <w:sz w:val="28"/>
          <w:szCs w:val="28"/>
        </w:rPr>
        <w:t xml:space="preserve">. Внедрение информационных технологий в </w:t>
      </w:r>
      <w:r w:rsidRPr="00C778CF">
        <w:rPr>
          <w:rFonts w:ascii="Times New Roman" w:eastAsia="HiddenHorzOCR" w:hAnsi="Times New Roman" w:cs="Times New Roman"/>
          <w:sz w:val="28"/>
          <w:szCs w:val="28"/>
        </w:rPr>
        <w:t>отрасль, укрепление ее материально-технической базы обеспечит более широкий доступ населения к культурным ценностям и участию в культурной жизни, что повлечет увеличение посещаемости муниципальных учреждений культуры района.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color w:val="000000"/>
          <w:spacing w:val="3"/>
          <w:sz w:val="28"/>
          <w:szCs w:val="28"/>
        </w:rPr>
      </w:pPr>
      <w:r w:rsidRPr="00C778CF">
        <w:rPr>
          <w:sz w:val="28"/>
          <w:szCs w:val="28"/>
        </w:rPr>
        <w:t>Формирование современного конкурентоспособного туристского комплекса поселения будет направлено на интегрирование отрасли в общенациональную индустрию туризма и увеличение внутреннего и въездного туристского потока в район.</w:t>
      </w:r>
      <w:r>
        <w:rPr>
          <w:sz w:val="28"/>
          <w:szCs w:val="28"/>
        </w:rPr>
        <w:t xml:space="preserve"> </w:t>
      </w:r>
      <w:r w:rsidRPr="00C778CF">
        <w:rPr>
          <w:spacing w:val="-4"/>
          <w:sz w:val="28"/>
          <w:szCs w:val="28"/>
        </w:rPr>
        <w:t xml:space="preserve">Главным эффектом реализации </w:t>
      </w:r>
      <w:r w:rsidRPr="00C778CF">
        <w:rPr>
          <w:kern w:val="28"/>
          <w:sz w:val="28"/>
          <w:szCs w:val="28"/>
        </w:rPr>
        <w:t xml:space="preserve">муниципальной программы в данной сфере, </w:t>
      </w:r>
      <w:r w:rsidRPr="00C778CF">
        <w:rPr>
          <w:spacing w:val="-4"/>
          <w:sz w:val="28"/>
          <w:szCs w:val="28"/>
        </w:rPr>
        <w:t>станет рост налоговых поступлений в бюджет сельского поселения  района от туристской деятельности, нормализация торгового баланса поселения, развитие предпринимательства и создание новых рабочих мест, создание условий для удовлетворения широкого спектра потребностей населения в отдыхе, оздоровлении, развлечении, спорте, общении, культурном просвещении, в деловых, религиозных и иных связях, повышение качества жизни, укрепление нравственного и физического здоровья местного населения.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kern w:val="28"/>
          <w:sz w:val="28"/>
          <w:szCs w:val="28"/>
        </w:rPr>
        <w:t xml:space="preserve">Однако реализация муниципальной программы сопряжена с рисками, которые могут препятствовать </w:t>
      </w:r>
      <w:r w:rsidRPr="00C778CF">
        <w:rPr>
          <w:rFonts w:ascii="Times New Roman" w:hAnsi="Times New Roman" w:cs="Times New Roman"/>
          <w:sz w:val="28"/>
          <w:szCs w:val="28"/>
        </w:rPr>
        <w:t xml:space="preserve">прогнозу развития сфер культуры и туризма в </w:t>
      </w:r>
      <w:r w:rsidRPr="008D46E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ксельском </w:t>
      </w:r>
      <w:r w:rsidRPr="00C778CF">
        <w:rPr>
          <w:rFonts w:ascii="Times New Roman" w:hAnsi="Times New Roman" w:cs="Times New Roman"/>
          <w:sz w:val="28"/>
          <w:szCs w:val="28"/>
        </w:rPr>
        <w:t xml:space="preserve">сельском поселении. </w:t>
      </w:r>
    </w:p>
    <w:p w:rsidR="00606DDA" w:rsidRPr="00C778CF" w:rsidRDefault="00606DDA" w:rsidP="005F4A9E">
      <w:pPr>
        <w:spacing w:line="360" w:lineRule="auto"/>
        <w:rPr>
          <w:sz w:val="28"/>
          <w:szCs w:val="28"/>
        </w:rPr>
      </w:pPr>
      <w:bookmarkStart w:id="2" w:name="sub_20"/>
    </w:p>
    <w:p w:rsidR="00606DDA" w:rsidRPr="00C778CF" w:rsidRDefault="00606DDA" w:rsidP="00C778CF">
      <w:pPr>
        <w:pStyle w:val="Heading1"/>
        <w:spacing w:before="0" w:line="360" w:lineRule="auto"/>
        <w:ind w:firstLine="567"/>
        <w:jc w:val="center"/>
        <w:rPr>
          <w:rFonts w:ascii="Times New Roman" w:hAnsi="Times New Roman" w:cs="Times New Roman"/>
          <w:color w:val="auto"/>
        </w:rPr>
      </w:pPr>
      <w:r w:rsidRPr="00C778CF">
        <w:rPr>
          <w:rFonts w:ascii="Times New Roman" w:hAnsi="Times New Roman" w:cs="Times New Roman"/>
          <w:color w:val="auto"/>
        </w:rPr>
        <w:t xml:space="preserve">Раздел </w:t>
      </w:r>
      <w:r w:rsidRPr="00C778CF">
        <w:rPr>
          <w:rFonts w:ascii="Times New Roman" w:hAnsi="Times New Roman" w:cs="Times New Roman"/>
          <w:color w:val="auto"/>
          <w:lang w:val="en-US"/>
        </w:rPr>
        <w:t>II</w:t>
      </w:r>
      <w:r w:rsidRPr="00C778CF">
        <w:rPr>
          <w:rFonts w:ascii="Times New Roman" w:hAnsi="Times New Roman" w:cs="Times New Roman"/>
          <w:color w:val="auto"/>
        </w:rPr>
        <w:t>. Приоритеты государственной политики в сфере реализации муниципальной программы, цели, задачи и показатели (индикаторы) реализации муниципальной программы</w:t>
      </w:r>
    </w:p>
    <w:bookmarkEnd w:id="2"/>
    <w:p w:rsidR="00606DDA" w:rsidRPr="00C778CF" w:rsidRDefault="00606DDA" w:rsidP="00C778CF">
      <w:pPr>
        <w:spacing w:line="360" w:lineRule="auto"/>
        <w:ind w:firstLine="567"/>
        <w:jc w:val="center"/>
        <w:rPr>
          <w:sz w:val="28"/>
          <w:szCs w:val="28"/>
        </w:rPr>
      </w:pP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 xml:space="preserve">Основные приоритеты государственной политики в сфере реализации муниципальной программы определены в государственной </w:t>
      </w:r>
      <w:hyperlink w:anchor="Par23" w:tooltip="Ссылка на текущий документ" w:history="1">
        <w:r w:rsidRPr="00C778CF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 w:rsidRPr="00C778CF">
        <w:rPr>
          <w:rFonts w:ascii="Times New Roman" w:hAnsi="Times New Roman" w:cs="Times New Roman"/>
          <w:sz w:val="28"/>
          <w:szCs w:val="28"/>
        </w:rPr>
        <w:t>е Российской Федерации «Развитие культуры и туризма» на 2013 – 2020 годы, утвержденной распоряжением Правительства Российской Федерации от 27 декабря 2012 года № 2567-р, в которой установлены следующие стратегические документы и нормативные правовые акты Российской Федерации в сферах культуры и туризма: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Закон Российской Федерации от 9 октября 1992 года «3612-1 «Основы законодательства Российской Федерации о культуре»;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Федеральный закон «Об основах туристской деятельности в Российской Федерации» от 24 ноября 1996 года № 132-ФЗ;</w:t>
      </w:r>
    </w:p>
    <w:p w:rsidR="00606DDA" w:rsidRPr="00C778CF" w:rsidRDefault="00606DDA" w:rsidP="00C778CF">
      <w:pPr>
        <w:pStyle w:val="Heading1"/>
        <w:spacing w:before="0" w:line="360" w:lineRule="auto"/>
        <w:ind w:firstLine="567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C778CF">
        <w:rPr>
          <w:rFonts w:ascii="Times New Roman" w:hAnsi="Times New Roman" w:cs="Times New Roman"/>
          <w:b w:val="0"/>
          <w:bCs w:val="0"/>
          <w:color w:val="auto"/>
        </w:rPr>
        <w:t>Федеральный закон от 25 июня 2002 года № 73-ФЗ «Об объектах культурного наследия (памятниках истории и культуры) народов Российской Федерации»;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Концепция долгосрочного социально-экономического развития Российской Федерации на период до 2020 года, утвержденная распоряжением Правительства Российской Федерации от 17 ноября 2008 года № 1662-р;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Стратегия инновационного развития Российской Федерации на период до 2020 года, утвержденная распоряжением Правительства Российской Федерации от 8 декабря 2011 года № 2227-р;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Стратегия социально-экономического развития Приволжского федерального округа до 2020 года, утвержденная распоряжением Правительства Российской Федерации от 7 февраля 2011 года № 165-р;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Указы и поручения Президента Российской Федерации в сферах культуры и туризма.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Законодательную базу муниципальной программы на региональном уровне, в которой отражены основные приоритеты государственной политики в сферах культуры и туризма, обеспечивают следующие стратегические документы и нормативные правовые акты Республики Мордовия, способствующие их благоприятному развитию: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778CF">
        <w:rPr>
          <w:rFonts w:ascii="Times New Roman" w:hAnsi="Times New Roman" w:cs="Times New Roman"/>
          <w:spacing w:val="-4"/>
          <w:sz w:val="28"/>
          <w:szCs w:val="28"/>
        </w:rPr>
        <w:t>Закон Республики Мордовия от 14 июня 2000 года № 28-З «О народных художественных промыслах и народных ремеслах в Республике Мордовия»;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778CF">
        <w:rPr>
          <w:rFonts w:ascii="Times New Roman" w:hAnsi="Times New Roman" w:cs="Times New Roman"/>
          <w:spacing w:val="-4"/>
          <w:sz w:val="28"/>
          <w:szCs w:val="28"/>
        </w:rPr>
        <w:t>Закон Республики Мордовия от 12 ноября 2001 года № 44-З «О государственной поддержке сферы культуры»;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778CF">
        <w:rPr>
          <w:rFonts w:ascii="Times New Roman" w:hAnsi="Times New Roman" w:cs="Times New Roman"/>
          <w:spacing w:val="-4"/>
          <w:sz w:val="28"/>
          <w:szCs w:val="28"/>
        </w:rPr>
        <w:t>Закон Республики Мордовия от 1 октября 2008 года № 94-З «О Стратегии социально-экономического развития Республики Мордовия до 2025 года»;</w:t>
      </w:r>
    </w:p>
    <w:p w:rsidR="00606DDA" w:rsidRPr="00C778CF" w:rsidRDefault="00606DDA" w:rsidP="00C778CF">
      <w:pPr>
        <w:pStyle w:val="Heading1"/>
        <w:spacing w:before="0" w:line="360" w:lineRule="auto"/>
        <w:ind w:firstLine="567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C778CF">
        <w:rPr>
          <w:rFonts w:ascii="Times New Roman" w:hAnsi="Times New Roman" w:cs="Times New Roman"/>
          <w:b w:val="0"/>
          <w:bCs w:val="0"/>
          <w:color w:val="auto"/>
          <w:spacing w:val="-4"/>
        </w:rPr>
        <w:t>Закон Республики Мордовия от 7 сентября 2011 года № 54-З «О государственной охране, использовании, сохранении, популяризации объектов культурного наследия (памятников истории и культуры) в Республике Мордовия»;</w:t>
      </w:r>
    </w:p>
    <w:p w:rsidR="00606DDA" w:rsidRPr="00C778CF" w:rsidRDefault="00606DDA" w:rsidP="00C778CF">
      <w:pPr>
        <w:pStyle w:val="Heading1"/>
        <w:spacing w:before="0" w:line="360" w:lineRule="auto"/>
        <w:ind w:firstLine="567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C778CF">
        <w:rPr>
          <w:rFonts w:ascii="Times New Roman" w:hAnsi="Times New Roman" w:cs="Times New Roman"/>
          <w:b w:val="0"/>
          <w:bCs w:val="0"/>
          <w:color w:val="auto"/>
        </w:rPr>
        <w:t>Республиканская целевая программа развития Республики Мордовия на 2013 – 2018 годы, утвержденная постановлением Правительства Республики Мордовия от 8 октября 2012 года № 363;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Муниципальная программа комплексного социально-экономического развития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 Республики Мордовия на 2015-2019 годы, утвержденная Решением Совета депутатов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 от 30.06.2015 г. № 335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Районная целевая программа «Развитие сферы культуры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 Республики Мордовия на 2013-2018 годы». «Утвержденная решением совета депутатов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 от 22.02.2013 г. № 115;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Реализация положений вышеперечисленных стратегических документов и нормативных правовых актов позволила наметить пути решения многих проблем и решить некоторые из них.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Вместе с тем многие из проблем остаются нерешенными.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В числе проблем, требующих разрешения, в сфере культуры следует выделить: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несоответствие технического оснащения муниципальных культурно-досуговых учреждений современным требованиям, недостаток финансовых средств на обновление сценических костюмов и музыкальных инструментов;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несоответствие между объемами, значимостью, выполняемой библиотеками работы и их ресурсным обеспечением системы библиотечного обслуживания населения, недостаточная государственная поддержка ее развития, неудовлетворительное состояние материально-технической базы библиотек, особенно в сельской местности;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несоответствие финансирования библиотек.</w:t>
      </w:r>
    </w:p>
    <w:p w:rsidR="00606DDA" w:rsidRPr="00C778CF" w:rsidRDefault="00606DDA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>Цели и задачи муниципальной программы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Целями муниципальной программы являются: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повышение качества жизни населения сельского поселения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развитие и сохранение кадрового потенциала учреждений культуры;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повышение престижности и привлекательности профессий в сфере культуры;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сохранение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нации;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создание благоприятных условий для устойчивого развития сферы культуры, внутреннего и въездного туризма;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Для достижения поставленной цели решаются следующие задачи: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повышение качества и расширение спектра муниципальных услуг в сфере культуры;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обеспечение доступности культурного продукта путем информатизации отрасли (создание электронных каталогов библиотек, </w:t>
      </w:r>
      <w:r w:rsidRPr="00C778CF">
        <w:rPr>
          <w:spacing w:val="-4"/>
          <w:sz w:val="28"/>
          <w:szCs w:val="28"/>
        </w:rPr>
        <w:t>а также укрепления материально-технической базы и технического переоснащения учреждений культуры;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pacing w:val="-4"/>
          <w:sz w:val="28"/>
          <w:szCs w:val="28"/>
        </w:rPr>
      </w:pPr>
      <w:r w:rsidRPr="00C778CF">
        <w:rPr>
          <w:spacing w:val="-4"/>
          <w:sz w:val="28"/>
          <w:szCs w:val="28"/>
        </w:rPr>
        <w:t>сохранение объектов культурного наследия, определение приоритетных направлений деятельности в данной сфере;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создание условий для творческой самореализации граждан;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вовлечение населения в создание и продвижение культурного продукта;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участие сферы культуры и туризма в формировании комфортной среды жизнедеятельности населенных пунктов;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pacing w:val="-4"/>
          <w:sz w:val="28"/>
          <w:szCs w:val="28"/>
        </w:rPr>
      </w:pPr>
      <w:r w:rsidRPr="00C778CF">
        <w:rPr>
          <w:spacing w:val="-4"/>
          <w:sz w:val="28"/>
          <w:szCs w:val="28"/>
        </w:rPr>
        <w:t>развитие инфраструктуры туризма с применением механизмов государственно-частного партнерства.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67"/>
        <w:jc w:val="center"/>
        <w:outlineLvl w:val="1"/>
        <w:rPr>
          <w:b/>
          <w:bCs/>
          <w:spacing w:val="-4"/>
          <w:sz w:val="28"/>
          <w:szCs w:val="28"/>
        </w:rPr>
      </w:pPr>
      <w:r w:rsidRPr="00C778CF">
        <w:rPr>
          <w:b/>
          <w:bCs/>
          <w:spacing w:val="-4"/>
          <w:sz w:val="28"/>
          <w:szCs w:val="28"/>
        </w:rPr>
        <w:t>Перечень показателей результативности и эффективности реализации муниципальной программы</w:t>
      </w:r>
    </w:p>
    <w:tbl>
      <w:tblPr>
        <w:tblW w:w="11057" w:type="dxa"/>
        <w:tblInd w:w="-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410"/>
        <w:gridCol w:w="356"/>
        <w:gridCol w:w="1771"/>
        <w:gridCol w:w="213"/>
        <w:gridCol w:w="1771"/>
        <w:gridCol w:w="884"/>
        <w:gridCol w:w="851"/>
        <w:gridCol w:w="905"/>
        <w:gridCol w:w="1896"/>
      </w:tblGrid>
      <w:tr w:rsidR="00606DDA" w:rsidRPr="00C778CF" w:rsidTr="0070329B">
        <w:tc>
          <w:tcPr>
            <w:tcW w:w="2766" w:type="dxa"/>
            <w:gridSpan w:val="2"/>
            <w:vMerge w:val="restart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Цели и задачи муниципальной программы</w:t>
            </w:r>
          </w:p>
        </w:tc>
        <w:tc>
          <w:tcPr>
            <w:tcW w:w="1984" w:type="dxa"/>
            <w:gridSpan w:val="2"/>
            <w:vMerge w:val="restart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Перечень непосредственных и конечных показателей и вес показателя</w:t>
            </w:r>
          </w:p>
        </w:tc>
        <w:tc>
          <w:tcPr>
            <w:tcW w:w="1771" w:type="dxa"/>
            <w:vMerge w:val="restart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Фактическое значение на момент разработки муниципальной программы (базисное значение)</w:t>
            </w:r>
          </w:p>
        </w:tc>
        <w:tc>
          <w:tcPr>
            <w:tcW w:w="2640" w:type="dxa"/>
            <w:gridSpan w:val="3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Изменение значений</w:t>
            </w:r>
          </w:p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 xml:space="preserve"> по годам</w:t>
            </w:r>
          </w:p>
        </w:tc>
        <w:tc>
          <w:tcPr>
            <w:tcW w:w="1896" w:type="dxa"/>
            <w:vMerge w:val="restart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Плановое значение на день окончания действия муниципальной программы</w:t>
            </w:r>
          </w:p>
        </w:tc>
      </w:tr>
      <w:tr w:rsidR="00606DDA" w:rsidRPr="00C778CF" w:rsidTr="0070329B">
        <w:tc>
          <w:tcPr>
            <w:tcW w:w="2766" w:type="dxa"/>
            <w:gridSpan w:val="2"/>
            <w:vMerge/>
          </w:tcPr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567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vMerge/>
          </w:tcPr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1771" w:type="dxa"/>
            <w:vMerge/>
          </w:tcPr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567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884" w:type="dxa"/>
          </w:tcPr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851" w:type="dxa"/>
          </w:tcPr>
          <w:p w:rsidR="00606DDA" w:rsidRPr="00C778CF" w:rsidRDefault="00606DDA" w:rsidP="005F4A9E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905" w:type="dxa"/>
          </w:tcPr>
          <w:p w:rsidR="00606DDA" w:rsidRPr="00C778CF" w:rsidRDefault="00606DDA" w:rsidP="005F4A9E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1896" w:type="dxa"/>
            <w:vMerge/>
          </w:tcPr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567"/>
              <w:jc w:val="center"/>
              <w:outlineLvl w:val="1"/>
              <w:rPr>
                <w:sz w:val="28"/>
                <w:szCs w:val="28"/>
              </w:rPr>
            </w:pPr>
          </w:p>
        </w:tc>
      </w:tr>
      <w:tr w:rsidR="00606DDA" w:rsidRPr="00C778CF" w:rsidTr="0070329B">
        <w:tc>
          <w:tcPr>
            <w:tcW w:w="11057" w:type="dxa"/>
            <w:gridSpan w:val="9"/>
          </w:tcPr>
          <w:p w:rsidR="00606DDA" w:rsidRPr="00C778CF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both"/>
              <w:outlineLvl w:val="1"/>
              <w:rPr>
                <w:sz w:val="28"/>
                <w:szCs w:val="28"/>
              </w:rPr>
            </w:pPr>
            <w:r w:rsidRPr="00C778CF">
              <w:rPr>
                <w:b/>
                <w:bCs/>
                <w:sz w:val="28"/>
                <w:szCs w:val="28"/>
              </w:rPr>
              <w:t>Задача 1</w:t>
            </w:r>
          </w:p>
        </w:tc>
      </w:tr>
      <w:tr w:rsidR="00606DDA" w:rsidRPr="005F4A9E" w:rsidTr="0070329B">
        <w:tc>
          <w:tcPr>
            <w:tcW w:w="2766" w:type="dxa"/>
            <w:gridSpan w:val="2"/>
          </w:tcPr>
          <w:p w:rsidR="00606DDA" w:rsidRPr="005F4A9E" w:rsidRDefault="00606DDA" w:rsidP="00C778CF">
            <w:pPr>
              <w:spacing w:line="360" w:lineRule="auto"/>
              <w:ind w:firstLine="34"/>
              <w:jc w:val="center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Повышение квалификации профессиональных работников культурно-досуговых учреждений руководителей творческих коллективов</w:t>
            </w:r>
          </w:p>
        </w:tc>
        <w:tc>
          <w:tcPr>
            <w:tcW w:w="1984" w:type="dxa"/>
            <w:gridSpan w:val="2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Количество работников, прошедших курсы повышение квалификации</w:t>
            </w:r>
          </w:p>
        </w:tc>
        <w:tc>
          <w:tcPr>
            <w:tcW w:w="1771" w:type="dxa"/>
          </w:tcPr>
          <w:p w:rsidR="00606DDA" w:rsidRPr="00F84EB9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3</w:t>
            </w:r>
          </w:p>
        </w:tc>
        <w:tc>
          <w:tcPr>
            <w:tcW w:w="884" w:type="dxa"/>
          </w:tcPr>
          <w:p w:rsidR="00606DDA" w:rsidRPr="00F84EB9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  <w:lang w:val="en-US"/>
              </w:rPr>
            </w:pPr>
            <w:r w:rsidRPr="00F84EB9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851" w:type="dxa"/>
          </w:tcPr>
          <w:p w:rsidR="00606DDA" w:rsidRPr="00F84EB9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  <w:lang w:val="en-US"/>
              </w:rPr>
            </w:pPr>
            <w:r w:rsidRPr="00F84EB9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905" w:type="dxa"/>
          </w:tcPr>
          <w:p w:rsidR="00606DDA" w:rsidRPr="00F84EB9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  <w:lang w:val="en-US"/>
              </w:rPr>
            </w:pPr>
            <w:r w:rsidRPr="00F84EB9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896" w:type="dxa"/>
          </w:tcPr>
          <w:p w:rsidR="00606DDA" w:rsidRPr="00F84EB9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3</w:t>
            </w:r>
          </w:p>
        </w:tc>
      </w:tr>
      <w:tr w:rsidR="00606DDA" w:rsidRPr="005F4A9E" w:rsidTr="0070329B">
        <w:tc>
          <w:tcPr>
            <w:tcW w:w="11057" w:type="dxa"/>
            <w:gridSpan w:val="9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both"/>
              <w:outlineLvl w:val="1"/>
              <w:rPr>
                <w:sz w:val="24"/>
                <w:szCs w:val="24"/>
              </w:rPr>
            </w:pPr>
            <w:r w:rsidRPr="005F4A9E">
              <w:rPr>
                <w:b/>
                <w:bCs/>
                <w:sz w:val="24"/>
                <w:szCs w:val="24"/>
              </w:rPr>
              <w:t>Задача 2</w:t>
            </w:r>
          </w:p>
        </w:tc>
      </w:tr>
      <w:tr w:rsidR="00606DDA" w:rsidRPr="005F4A9E" w:rsidTr="0070329B">
        <w:tc>
          <w:tcPr>
            <w:tcW w:w="2766" w:type="dxa"/>
            <w:gridSpan w:val="2"/>
            <w:vMerge w:val="restart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Поддержка профессиональных и самодеятельных творческих коллективов, и исполнителей, развитие разнообразных направлений, видов и жанров искусства, народных ремесел и промыслов</w:t>
            </w:r>
          </w:p>
        </w:tc>
        <w:tc>
          <w:tcPr>
            <w:tcW w:w="1984" w:type="dxa"/>
            <w:gridSpan w:val="2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Количество приобретенных комплектов сценических костюмов</w:t>
            </w:r>
          </w:p>
        </w:tc>
        <w:tc>
          <w:tcPr>
            <w:tcW w:w="1771" w:type="dxa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5" w:type="dxa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6" w:type="dxa"/>
          </w:tcPr>
          <w:p w:rsidR="00606DDA" w:rsidRPr="005F4A9E" w:rsidRDefault="00606DDA" w:rsidP="005F4A9E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06DDA" w:rsidRPr="005F4A9E" w:rsidTr="0070329B">
        <w:tc>
          <w:tcPr>
            <w:tcW w:w="2766" w:type="dxa"/>
            <w:gridSpan w:val="2"/>
            <w:vMerge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Количество приобретенных комплектов музыкального, звукового и светового оборудования для учреждений культуры</w:t>
            </w:r>
          </w:p>
        </w:tc>
        <w:tc>
          <w:tcPr>
            <w:tcW w:w="1771" w:type="dxa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5" w:type="dxa"/>
          </w:tcPr>
          <w:p w:rsidR="00606DDA" w:rsidRPr="005F4A9E" w:rsidRDefault="00606DDA" w:rsidP="005F4A9E">
            <w:pPr>
              <w:autoSpaceDE w:val="0"/>
              <w:autoSpaceDN w:val="0"/>
              <w:adjustRightInd w:val="0"/>
              <w:spacing w:line="360" w:lineRule="auto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0</w:t>
            </w:r>
          </w:p>
        </w:tc>
        <w:tc>
          <w:tcPr>
            <w:tcW w:w="1896" w:type="dxa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06DDA" w:rsidRPr="005F4A9E" w:rsidTr="0070329B">
        <w:tc>
          <w:tcPr>
            <w:tcW w:w="11057" w:type="dxa"/>
            <w:gridSpan w:val="9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both"/>
              <w:outlineLvl w:val="1"/>
              <w:rPr>
                <w:sz w:val="24"/>
                <w:szCs w:val="24"/>
              </w:rPr>
            </w:pPr>
            <w:r w:rsidRPr="005F4A9E">
              <w:rPr>
                <w:b/>
                <w:bCs/>
                <w:sz w:val="24"/>
                <w:szCs w:val="24"/>
              </w:rPr>
              <w:t>Задача 3</w:t>
            </w:r>
          </w:p>
        </w:tc>
      </w:tr>
      <w:tr w:rsidR="00606DDA" w:rsidRPr="005F4A9E" w:rsidTr="0070329B">
        <w:trPr>
          <w:trHeight w:val="828"/>
        </w:trPr>
        <w:tc>
          <w:tcPr>
            <w:tcW w:w="2410" w:type="dxa"/>
            <w:vMerge w:val="restart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 xml:space="preserve">Стимулирование и поддержка жителей </w:t>
            </w:r>
            <w:r>
              <w:rPr>
                <w:sz w:val="24"/>
                <w:szCs w:val="24"/>
              </w:rPr>
              <w:t xml:space="preserve">Аксельского </w:t>
            </w:r>
            <w:r w:rsidRPr="005F4A9E">
              <w:rPr>
                <w:sz w:val="24"/>
                <w:szCs w:val="24"/>
              </w:rPr>
              <w:t>сельского поселения в реализации творческого потенциала</w:t>
            </w:r>
          </w:p>
        </w:tc>
        <w:tc>
          <w:tcPr>
            <w:tcW w:w="2127" w:type="dxa"/>
            <w:gridSpan w:val="2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Количество клубных формирований</w:t>
            </w:r>
          </w:p>
        </w:tc>
        <w:tc>
          <w:tcPr>
            <w:tcW w:w="1984" w:type="dxa"/>
            <w:gridSpan w:val="2"/>
          </w:tcPr>
          <w:p w:rsidR="00606DDA" w:rsidRPr="00F84EB9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15</w:t>
            </w:r>
          </w:p>
        </w:tc>
        <w:tc>
          <w:tcPr>
            <w:tcW w:w="884" w:type="dxa"/>
          </w:tcPr>
          <w:p w:rsidR="00606DDA" w:rsidRPr="00F84EB9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606DDA" w:rsidRPr="00F84EB9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15</w:t>
            </w:r>
          </w:p>
        </w:tc>
        <w:tc>
          <w:tcPr>
            <w:tcW w:w="905" w:type="dxa"/>
          </w:tcPr>
          <w:p w:rsidR="00606DDA" w:rsidRPr="00F84EB9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15</w:t>
            </w:r>
          </w:p>
        </w:tc>
        <w:tc>
          <w:tcPr>
            <w:tcW w:w="1896" w:type="dxa"/>
          </w:tcPr>
          <w:p w:rsidR="00606DDA" w:rsidRPr="00F84EB9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15</w:t>
            </w:r>
          </w:p>
        </w:tc>
      </w:tr>
      <w:tr w:rsidR="00606DDA" w:rsidRPr="005F4A9E" w:rsidTr="0070329B">
        <w:tc>
          <w:tcPr>
            <w:tcW w:w="2410" w:type="dxa"/>
            <w:vMerge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  <w:highlight w:val="yellow"/>
              </w:rPr>
            </w:pPr>
            <w:r w:rsidRPr="005F4A9E">
              <w:rPr>
                <w:sz w:val="24"/>
                <w:szCs w:val="24"/>
              </w:rPr>
              <w:t>Количество творческих коллективов</w:t>
            </w:r>
          </w:p>
        </w:tc>
        <w:tc>
          <w:tcPr>
            <w:tcW w:w="1984" w:type="dxa"/>
            <w:gridSpan w:val="2"/>
          </w:tcPr>
          <w:p w:rsidR="00606DDA" w:rsidRPr="00F84EB9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:rsidR="00606DDA" w:rsidRPr="00F84EB9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606DDA" w:rsidRPr="00F84EB9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</w:t>
            </w:r>
          </w:p>
        </w:tc>
        <w:tc>
          <w:tcPr>
            <w:tcW w:w="905" w:type="dxa"/>
          </w:tcPr>
          <w:p w:rsidR="00606DDA" w:rsidRPr="00F84EB9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</w:tcPr>
          <w:p w:rsidR="00606DDA" w:rsidRPr="00F84EB9" w:rsidRDefault="00606DDA" w:rsidP="007209ED">
            <w:pPr>
              <w:autoSpaceDE w:val="0"/>
              <w:autoSpaceDN w:val="0"/>
              <w:adjustRightInd w:val="0"/>
              <w:spacing w:line="360" w:lineRule="auto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</w:t>
            </w:r>
          </w:p>
        </w:tc>
      </w:tr>
      <w:tr w:rsidR="00606DDA" w:rsidRPr="005F4A9E" w:rsidTr="0070329B">
        <w:tc>
          <w:tcPr>
            <w:tcW w:w="11057" w:type="dxa"/>
            <w:gridSpan w:val="9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both"/>
              <w:outlineLvl w:val="1"/>
              <w:rPr>
                <w:sz w:val="24"/>
                <w:szCs w:val="24"/>
              </w:rPr>
            </w:pPr>
            <w:r w:rsidRPr="005F4A9E">
              <w:rPr>
                <w:b/>
                <w:bCs/>
                <w:sz w:val="24"/>
                <w:szCs w:val="24"/>
              </w:rPr>
              <w:t>Задача 4</w:t>
            </w:r>
          </w:p>
        </w:tc>
      </w:tr>
      <w:tr w:rsidR="00606DDA" w:rsidRPr="005F4A9E" w:rsidTr="0070329B">
        <w:tc>
          <w:tcPr>
            <w:tcW w:w="2410" w:type="dxa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Организация событийного туризма через систему народных, фольклорных праздников. Театрализованных действий ярмарок и народных гуляний, которые должны стать дополнительным фактором привлечения в село туристов</w:t>
            </w:r>
          </w:p>
        </w:tc>
        <w:tc>
          <w:tcPr>
            <w:tcW w:w="2127" w:type="dxa"/>
            <w:gridSpan w:val="2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Количество мероприятий</w:t>
            </w:r>
          </w:p>
        </w:tc>
        <w:tc>
          <w:tcPr>
            <w:tcW w:w="1984" w:type="dxa"/>
            <w:gridSpan w:val="2"/>
          </w:tcPr>
          <w:p w:rsidR="00606DDA" w:rsidRPr="00E544AB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884" w:type="dxa"/>
          </w:tcPr>
          <w:p w:rsidR="00606DDA" w:rsidRPr="00E544AB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851" w:type="dxa"/>
          </w:tcPr>
          <w:p w:rsidR="00606DDA" w:rsidRPr="00E544AB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905" w:type="dxa"/>
          </w:tcPr>
          <w:p w:rsidR="00606DDA" w:rsidRPr="00090BAC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</w:tcPr>
          <w:p w:rsidR="00606DDA" w:rsidRPr="00090BAC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06DDA" w:rsidRPr="005F4A9E" w:rsidTr="0070329B">
        <w:tc>
          <w:tcPr>
            <w:tcW w:w="11057" w:type="dxa"/>
            <w:gridSpan w:val="9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both"/>
              <w:outlineLvl w:val="1"/>
              <w:rPr>
                <w:sz w:val="24"/>
                <w:szCs w:val="24"/>
              </w:rPr>
            </w:pPr>
            <w:r w:rsidRPr="005F4A9E">
              <w:rPr>
                <w:b/>
                <w:bCs/>
                <w:sz w:val="24"/>
                <w:szCs w:val="24"/>
              </w:rPr>
              <w:t>Задача 5</w:t>
            </w:r>
          </w:p>
        </w:tc>
      </w:tr>
      <w:tr w:rsidR="00606DDA" w:rsidRPr="005F4A9E" w:rsidTr="0070329B">
        <w:tc>
          <w:tcPr>
            <w:tcW w:w="2410" w:type="dxa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 xml:space="preserve">Разработка туристических маршрутов по различным видам туризма (событийный, спортивный) для различных категорий населения </w:t>
            </w:r>
            <w:r>
              <w:rPr>
                <w:sz w:val="24"/>
                <w:szCs w:val="24"/>
              </w:rPr>
              <w:t>Аксельского</w:t>
            </w:r>
            <w:r w:rsidRPr="005F4A9E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127" w:type="dxa"/>
            <w:gridSpan w:val="2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Количество маршрутов по различным видам туризма</w:t>
            </w:r>
          </w:p>
        </w:tc>
        <w:tc>
          <w:tcPr>
            <w:tcW w:w="1984" w:type="dxa"/>
            <w:gridSpan w:val="2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5" w:type="dxa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6" w:type="dxa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06DDA" w:rsidRPr="005F4A9E" w:rsidTr="0070329B">
        <w:tc>
          <w:tcPr>
            <w:tcW w:w="11057" w:type="dxa"/>
            <w:gridSpan w:val="9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both"/>
              <w:outlineLvl w:val="1"/>
              <w:rPr>
                <w:sz w:val="24"/>
                <w:szCs w:val="24"/>
              </w:rPr>
            </w:pPr>
            <w:r w:rsidRPr="005F4A9E">
              <w:rPr>
                <w:b/>
                <w:bCs/>
                <w:sz w:val="24"/>
                <w:szCs w:val="24"/>
              </w:rPr>
              <w:t>Задача 6</w:t>
            </w:r>
          </w:p>
        </w:tc>
      </w:tr>
      <w:tr w:rsidR="00606DDA" w:rsidRPr="005F4A9E" w:rsidTr="0070329B">
        <w:tc>
          <w:tcPr>
            <w:tcW w:w="2410" w:type="dxa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 xml:space="preserve">Увеличение количества культурно - массовых мероприятий на территории </w:t>
            </w:r>
            <w:r>
              <w:rPr>
                <w:sz w:val="24"/>
                <w:szCs w:val="24"/>
              </w:rPr>
              <w:t>Аксельского</w:t>
            </w:r>
            <w:r w:rsidRPr="005F4A9E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127" w:type="dxa"/>
            <w:gridSpan w:val="2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Количества мероприятий и увеличения</w:t>
            </w:r>
          </w:p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:rsidR="00606DDA" w:rsidRPr="00F84EB9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130</w:t>
            </w:r>
          </w:p>
        </w:tc>
        <w:tc>
          <w:tcPr>
            <w:tcW w:w="884" w:type="dxa"/>
          </w:tcPr>
          <w:p w:rsidR="00606DDA" w:rsidRPr="00F84EB9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130</w:t>
            </w:r>
          </w:p>
        </w:tc>
        <w:tc>
          <w:tcPr>
            <w:tcW w:w="851" w:type="dxa"/>
          </w:tcPr>
          <w:p w:rsidR="00606DDA" w:rsidRPr="00F84EB9" w:rsidRDefault="00606DDA" w:rsidP="007209ED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132</w:t>
            </w:r>
          </w:p>
        </w:tc>
        <w:tc>
          <w:tcPr>
            <w:tcW w:w="905" w:type="dxa"/>
          </w:tcPr>
          <w:p w:rsidR="00606DDA" w:rsidRPr="00F84EB9" w:rsidRDefault="00606DDA" w:rsidP="007209ED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136</w:t>
            </w:r>
          </w:p>
        </w:tc>
        <w:tc>
          <w:tcPr>
            <w:tcW w:w="1896" w:type="dxa"/>
          </w:tcPr>
          <w:p w:rsidR="00606DDA" w:rsidRPr="00F84EB9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138</w:t>
            </w:r>
          </w:p>
        </w:tc>
      </w:tr>
      <w:tr w:rsidR="00606DDA" w:rsidRPr="005F4A9E" w:rsidTr="0070329B">
        <w:tc>
          <w:tcPr>
            <w:tcW w:w="11057" w:type="dxa"/>
            <w:gridSpan w:val="9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both"/>
              <w:outlineLvl w:val="1"/>
              <w:rPr>
                <w:sz w:val="24"/>
                <w:szCs w:val="24"/>
              </w:rPr>
            </w:pPr>
            <w:r w:rsidRPr="005F4A9E">
              <w:rPr>
                <w:b/>
                <w:bCs/>
                <w:sz w:val="24"/>
                <w:szCs w:val="24"/>
              </w:rPr>
              <w:t>Задача 7</w:t>
            </w:r>
          </w:p>
        </w:tc>
      </w:tr>
      <w:tr w:rsidR="00606DDA" w:rsidRPr="005F4A9E" w:rsidTr="0070329B">
        <w:tc>
          <w:tcPr>
            <w:tcW w:w="2410" w:type="dxa"/>
            <w:vMerge w:val="restart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Внедрение новых информационно - библиотечных технологий в деятельность библиотек, комплектование специализированных залов, модернизация и информационное обеспечение библиотечной сферы</w:t>
            </w:r>
          </w:p>
        </w:tc>
        <w:tc>
          <w:tcPr>
            <w:tcW w:w="2127" w:type="dxa"/>
            <w:gridSpan w:val="2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Среднегодовое число читателей</w:t>
            </w:r>
          </w:p>
        </w:tc>
        <w:tc>
          <w:tcPr>
            <w:tcW w:w="1984" w:type="dxa"/>
            <w:gridSpan w:val="2"/>
          </w:tcPr>
          <w:p w:rsidR="00606DDA" w:rsidRPr="00CB1391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458</w:t>
            </w:r>
          </w:p>
        </w:tc>
        <w:tc>
          <w:tcPr>
            <w:tcW w:w="884" w:type="dxa"/>
          </w:tcPr>
          <w:p w:rsidR="00606DDA" w:rsidRPr="00CB1391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458</w:t>
            </w:r>
          </w:p>
        </w:tc>
        <w:tc>
          <w:tcPr>
            <w:tcW w:w="851" w:type="dxa"/>
          </w:tcPr>
          <w:p w:rsidR="00606DDA" w:rsidRPr="00CB1391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456</w:t>
            </w:r>
          </w:p>
        </w:tc>
        <w:tc>
          <w:tcPr>
            <w:tcW w:w="905" w:type="dxa"/>
          </w:tcPr>
          <w:p w:rsidR="00606DDA" w:rsidRPr="00CB1391" w:rsidRDefault="00606DDA" w:rsidP="007209ED">
            <w:pPr>
              <w:autoSpaceDE w:val="0"/>
              <w:autoSpaceDN w:val="0"/>
              <w:adjustRightInd w:val="0"/>
              <w:spacing w:line="360" w:lineRule="auto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453</w:t>
            </w:r>
          </w:p>
        </w:tc>
        <w:tc>
          <w:tcPr>
            <w:tcW w:w="1896" w:type="dxa"/>
          </w:tcPr>
          <w:p w:rsidR="00606DDA" w:rsidRPr="00CB1391" w:rsidRDefault="00606DDA" w:rsidP="007209ED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450</w:t>
            </w:r>
          </w:p>
        </w:tc>
      </w:tr>
      <w:tr w:rsidR="00606DDA" w:rsidRPr="005F4A9E" w:rsidTr="0070329B">
        <w:tc>
          <w:tcPr>
            <w:tcW w:w="2410" w:type="dxa"/>
            <w:vMerge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567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Среднегодовое количество книговыдачи</w:t>
            </w:r>
          </w:p>
        </w:tc>
        <w:tc>
          <w:tcPr>
            <w:tcW w:w="1984" w:type="dxa"/>
            <w:gridSpan w:val="2"/>
          </w:tcPr>
          <w:p w:rsidR="00606DDA" w:rsidRPr="00CB1391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  <w:highlight w:val="yellow"/>
              </w:rPr>
            </w:pPr>
            <w:r w:rsidRPr="00CB1391">
              <w:rPr>
                <w:sz w:val="24"/>
                <w:szCs w:val="24"/>
              </w:rPr>
              <w:t>9439</w:t>
            </w:r>
          </w:p>
        </w:tc>
        <w:tc>
          <w:tcPr>
            <w:tcW w:w="884" w:type="dxa"/>
          </w:tcPr>
          <w:p w:rsidR="00606DDA" w:rsidRPr="00CB1391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9439</w:t>
            </w:r>
          </w:p>
        </w:tc>
        <w:tc>
          <w:tcPr>
            <w:tcW w:w="851" w:type="dxa"/>
          </w:tcPr>
          <w:p w:rsidR="00606DDA" w:rsidRPr="00CB1391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9432</w:t>
            </w:r>
          </w:p>
        </w:tc>
        <w:tc>
          <w:tcPr>
            <w:tcW w:w="905" w:type="dxa"/>
          </w:tcPr>
          <w:p w:rsidR="00606DDA" w:rsidRPr="00CB1391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9428</w:t>
            </w:r>
          </w:p>
        </w:tc>
        <w:tc>
          <w:tcPr>
            <w:tcW w:w="1896" w:type="dxa"/>
          </w:tcPr>
          <w:p w:rsidR="00606DDA" w:rsidRPr="00CB1391" w:rsidRDefault="00606DDA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9421</w:t>
            </w:r>
          </w:p>
        </w:tc>
      </w:tr>
      <w:tr w:rsidR="00606DDA" w:rsidRPr="005F4A9E" w:rsidTr="0070329B">
        <w:tc>
          <w:tcPr>
            <w:tcW w:w="2410" w:type="dxa"/>
            <w:vMerge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567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Обновление книжного фонда</w:t>
            </w:r>
          </w:p>
        </w:tc>
        <w:tc>
          <w:tcPr>
            <w:tcW w:w="1984" w:type="dxa"/>
            <w:gridSpan w:val="2"/>
          </w:tcPr>
          <w:p w:rsidR="00606DDA" w:rsidRPr="00CB1391" w:rsidRDefault="00606DDA" w:rsidP="00CB1391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  <w:highlight w:val="yellow"/>
                <w:lang w:val="en-US"/>
              </w:rPr>
            </w:pPr>
            <w:r w:rsidRPr="00CB1391">
              <w:rPr>
                <w:sz w:val="24"/>
                <w:szCs w:val="24"/>
              </w:rPr>
              <w:t>21</w:t>
            </w:r>
          </w:p>
        </w:tc>
        <w:tc>
          <w:tcPr>
            <w:tcW w:w="884" w:type="dxa"/>
          </w:tcPr>
          <w:p w:rsidR="00606DDA" w:rsidRPr="00CB1391" w:rsidRDefault="00606DDA" w:rsidP="00CB1391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  <w:lang w:val="en-US"/>
              </w:rPr>
            </w:pPr>
            <w:r w:rsidRPr="00CB1391">
              <w:rPr>
                <w:sz w:val="24"/>
                <w:szCs w:val="24"/>
              </w:rPr>
              <w:t>21</w:t>
            </w:r>
          </w:p>
        </w:tc>
        <w:tc>
          <w:tcPr>
            <w:tcW w:w="851" w:type="dxa"/>
          </w:tcPr>
          <w:p w:rsidR="00606DDA" w:rsidRPr="00CB1391" w:rsidRDefault="00606DDA" w:rsidP="00CB1391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  <w:lang w:val="en-US"/>
              </w:rPr>
            </w:pPr>
            <w:r w:rsidRPr="00CB1391">
              <w:rPr>
                <w:sz w:val="24"/>
                <w:szCs w:val="24"/>
              </w:rPr>
              <w:t>21</w:t>
            </w:r>
          </w:p>
        </w:tc>
        <w:tc>
          <w:tcPr>
            <w:tcW w:w="905" w:type="dxa"/>
          </w:tcPr>
          <w:p w:rsidR="00606DDA" w:rsidRPr="00CB1391" w:rsidRDefault="00606DDA" w:rsidP="00CB1391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23</w:t>
            </w:r>
          </w:p>
        </w:tc>
        <w:tc>
          <w:tcPr>
            <w:tcW w:w="1896" w:type="dxa"/>
          </w:tcPr>
          <w:p w:rsidR="00606DDA" w:rsidRPr="00CB1391" w:rsidRDefault="00606DDA" w:rsidP="00CB1391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24</w:t>
            </w:r>
          </w:p>
        </w:tc>
      </w:tr>
      <w:tr w:rsidR="00606DDA" w:rsidRPr="005F4A9E" w:rsidTr="0070329B">
        <w:tc>
          <w:tcPr>
            <w:tcW w:w="2410" w:type="dxa"/>
            <w:vMerge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567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606DDA" w:rsidRPr="005F4A9E" w:rsidRDefault="00606DDA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Оформление подписки на периодические издания</w:t>
            </w:r>
          </w:p>
        </w:tc>
        <w:tc>
          <w:tcPr>
            <w:tcW w:w="1984" w:type="dxa"/>
            <w:gridSpan w:val="2"/>
          </w:tcPr>
          <w:p w:rsidR="00606DDA" w:rsidRPr="00CB1391" w:rsidRDefault="00606DDA" w:rsidP="00CB1391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1</w:t>
            </w:r>
          </w:p>
        </w:tc>
        <w:tc>
          <w:tcPr>
            <w:tcW w:w="884" w:type="dxa"/>
          </w:tcPr>
          <w:p w:rsidR="00606DDA" w:rsidRPr="00CB1391" w:rsidRDefault="00606DDA" w:rsidP="00CB1391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606DDA" w:rsidRPr="00CB1391" w:rsidRDefault="00606DDA" w:rsidP="00CB1391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2</w:t>
            </w:r>
          </w:p>
        </w:tc>
        <w:tc>
          <w:tcPr>
            <w:tcW w:w="905" w:type="dxa"/>
          </w:tcPr>
          <w:p w:rsidR="00606DDA" w:rsidRPr="00CB1391" w:rsidRDefault="00606DDA" w:rsidP="00CB1391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2</w:t>
            </w:r>
          </w:p>
        </w:tc>
        <w:tc>
          <w:tcPr>
            <w:tcW w:w="1896" w:type="dxa"/>
          </w:tcPr>
          <w:p w:rsidR="00606DDA" w:rsidRPr="00CB1391" w:rsidRDefault="00606DDA" w:rsidP="00CB1391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2</w:t>
            </w:r>
          </w:p>
        </w:tc>
      </w:tr>
    </w:tbl>
    <w:p w:rsidR="00606DDA" w:rsidRPr="005F4A9E" w:rsidRDefault="00606DDA" w:rsidP="00C778CF">
      <w:pPr>
        <w:autoSpaceDE w:val="0"/>
        <w:autoSpaceDN w:val="0"/>
        <w:adjustRightInd w:val="0"/>
        <w:spacing w:line="360" w:lineRule="auto"/>
        <w:ind w:firstLine="567"/>
        <w:jc w:val="center"/>
        <w:outlineLvl w:val="1"/>
        <w:rPr>
          <w:b/>
          <w:bCs/>
          <w:sz w:val="24"/>
          <w:szCs w:val="24"/>
        </w:rPr>
      </w:pPr>
    </w:p>
    <w:p w:rsidR="00606DDA" w:rsidRPr="00C778CF" w:rsidRDefault="00606DDA" w:rsidP="00C778CF">
      <w:pPr>
        <w:pStyle w:val="Heading1"/>
        <w:spacing w:before="0" w:line="360" w:lineRule="auto"/>
        <w:ind w:firstLine="567"/>
        <w:jc w:val="center"/>
        <w:rPr>
          <w:rFonts w:ascii="Times New Roman" w:hAnsi="Times New Roman" w:cs="Times New Roman"/>
          <w:color w:val="auto"/>
        </w:rPr>
      </w:pPr>
      <w:r w:rsidRPr="00C778CF">
        <w:rPr>
          <w:rFonts w:ascii="Times New Roman" w:hAnsi="Times New Roman" w:cs="Times New Roman"/>
          <w:color w:val="auto"/>
        </w:rPr>
        <w:t>Раздел</w:t>
      </w:r>
      <w:r>
        <w:rPr>
          <w:rFonts w:ascii="Times New Roman" w:hAnsi="Times New Roman" w:cs="Times New Roman"/>
          <w:color w:val="auto"/>
        </w:rPr>
        <w:t xml:space="preserve"> </w:t>
      </w:r>
      <w:r w:rsidRPr="00C778CF">
        <w:rPr>
          <w:rFonts w:ascii="Times New Roman" w:hAnsi="Times New Roman" w:cs="Times New Roman"/>
          <w:color w:val="auto"/>
          <w:lang w:val="en-US"/>
        </w:rPr>
        <w:t>III</w:t>
      </w:r>
      <w:r w:rsidRPr="00C778CF">
        <w:rPr>
          <w:rFonts w:ascii="Times New Roman" w:hAnsi="Times New Roman" w:cs="Times New Roman"/>
          <w:color w:val="auto"/>
        </w:rPr>
        <w:t xml:space="preserve">. Обобщенная характеристика основных мероприятий муниципальной программы. Перечень мероприятий по реализации муниципальной программы </w:t>
      </w:r>
    </w:p>
    <w:p w:rsidR="00606DDA" w:rsidRPr="00C778CF" w:rsidRDefault="00606DDA" w:rsidP="00C778CF">
      <w:pPr>
        <w:spacing w:line="360" w:lineRule="auto"/>
        <w:ind w:firstLine="567"/>
        <w:rPr>
          <w:sz w:val="28"/>
          <w:szCs w:val="28"/>
        </w:rPr>
      </w:pP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В муниципальной программе «Развитие сферы культуры и туризма» существенно переосмысливается роль и функция культурной политики: не идеологическое воспитание и культурное обслуживание, а стимулирование культурной активности людей, а также создание необходимых условий, способствующих модернизации общества, социализации (очеловечивание) культурных процессов, а не усиление развлекательных функций.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Культурная сфера района, как социальный институт, обеспечивает целостность и стабильность общества, развитие и совершенствование через гармонизацию, и гуманизацию общих и индивидуальных интересов, через обеспечение культурного и духовного развития.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 xml:space="preserve">Муниципальная программа представляет в совокупности комплекс взаимосвязанных мер, направленных на достижение целей, а также на решение наиболее важных текущих и перспективных задач, обеспечивающих реализацию стратегической роли культуры как духовно-нравственной основы развития личности и государства, единство российского общества, развитие туризма для приобщения граждан к культурному и природному наследию. 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Программа «Развитие культуры» построена по схеме, включающей следующие основные мероприятия: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сохранение, охрану и содержание объектов (в том числе зданий, сооружений) и территорий, имеющих культурное наследие, историческое, культовое значение; 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сохранение, возрождение и развитие традиционной народной культуры, поддержка народного творчества и культурно-досуговой деятельности;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развитие библиотечного дела;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развитие инфраструктуры сферы культуры;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В качестве целевых индикаторов программы используются: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сохранение количества библиотек; 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число пользователей библиотек; </w:t>
      </w:r>
    </w:p>
    <w:p w:rsidR="00606DDA" w:rsidRPr="00C778CF" w:rsidRDefault="00606DDA" w:rsidP="00C778CF">
      <w:pPr>
        <w:pStyle w:val="a"/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удельный вес населения, участвующего в платных культурно-досуговых мероприятиях, проводимых учреждениями культуры;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объем платных услуг в сфере культуры, туризма и отдыха.</w:t>
      </w:r>
    </w:p>
    <w:p w:rsidR="00606DDA" w:rsidRPr="00C778CF" w:rsidRDefault="00606DDA" w:rsidP="00C778CF">
      <w:pPr>
        <w:pStyle w:val="ConsPlusCel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уровень удовлетворенности граждан качеством предоставления муниципальных услуг в сфере культуры;</w:t>
      </w:r>
    </w:p>
    <w:p w:rsidR="00606DDA" w:rsidRPr="00C778CF" w:rsidRDefault="00606DDA" w:rsidP="00C778CF">
      <w:pPr>
        <w:pStyle w:val="ConsPlusCel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уровень удовлетворенности трудом работников организаций в сфере культуры.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67"/>
        <w:jc w:val="center"/>
        <w:outlineLvl w:val="1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 xml:space="preserve">Раздел </w:t>
      </w:r>
      <w:r w:rsidRPr="00C778CF">
        <w:rPr>
          <w:b/>
          <w:bCs/>
          <w:sz w:val="28"/>
          <w:szCs w:val="28"/>
          <w:lang w:val="en-US"/>
        </w:rPr>
        <w:t>IV</w:t>
      </w:r>
      <w:r w:rsidRPr="00C778CF">
        <w:rPr>
          <w:b/>
          <w:bCs/>
          <w:sz w:val="28"/>
          <w:szCs w:val="28"/>
        </w:rPr>
        <w:t>. Показатели (индикаторы) реализации муниципальной программы Перечень показателей результативности и эффективности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67"/>
        <w:jc w:val="center"/>
        <w:outlineLvl w:val="1"/>
        <w:rPr>
          <w:b/>
          <w:bCs/>
          <w:sz w:val="28"/>
          <w:szCs w:val="28"/>
        </w:rPr>
      </w:pP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Целевыми показателями и индикаторами достижения целей и решения задач муниципальной программы являются:</w:t>
      </w:r>
    </w:p>
    <w:p w:rsidR="00606DDA" w:rsidRPr="00C778CF" w:rsidRDefault="00606DDA" w:rsidP="00C778CF">
      <w:pPr>
        <w:pStyle w:val="ConsPlusCel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 xml:space="preserve">уровень удовлетворенности населения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C778CF">
        <w:rPr>
          <w:rFonts w:ascii="Times New Roman" w:hAnsi="Times New Roman" w:cs="Times New Roman"/>
          <w:sz w:val="28"/>
          <w:szCs w:val="28"/>
        </w:rPr>
        <w:t xml:space="preserve"> муниципального района качеством предоставления муниципальных услуг в сфере культуры, 50 %;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 xml:space="preserve">доля объектов культурного наследия, находящихся в удовлетворительном состоянии, в общем </w:t>
      </w:r>
      <w:r w:rsidRPr="00F76792">
        <w:rPr>
          <w:sz w:val="28"/>
          <w:szCs w:val="28"/>
        </w:rPr>
        <w:t>количестве объектов культурного наследия местного (муниципального) значения,</w:t>
      </w:r>
      <w:r>
        <w:rPr>
          <w:sz w:val="28"/>
          <w:szCs w:val="28"/>
        </w:rPr>
        <w:t xml:space="preserve"> </w:t>
      </w:r>
      <w:r w:rsidRPr="00F76792">
        <w:rPr>
          <w:sz w:val="28"/>
          <w:szCs w:val="28"/>
        </w:rPr>
        <w:t>2 %;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повышение уровня качества и доступности оказываемых населению муниципальных услуг в сфере культуры;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 xml:space="preserve">расширение спектра услуг, оказываемых муниципальными учреждениями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района;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рост денежных средств, привлеченных в сферу культуры;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количество экземпляров новых поступлений в библиотечные фонды центральных библиотек района на 100 человек населения;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развитие системы дополнительного образования в сфере искусства;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совершенствование системы работы с одаренными детьми;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повышение квалификации профессиональных работников культурно - досуговых учреждений, руководителей творческих коллективов;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возрождение татарских национальных обычаев и традиций в сельском поселении.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Одним из средств, повышающих эффективность предоставление культурных услуг, позволяющих спрогнозировать ожидаемые и оценить достигнутые результаты, является внедрение системы показателей эффективности. Для оценки результативности реализации концепции планируется использовать систему индикаторов, характеризующих результаты культурной деятельности, ее объемные показатели:</w:t>
      </w:r>
    </w:p>
    <w:p w:rsidR="00606DDA" w:rsidRPr="00CB1391" w:rsidRDefault="00606DDA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 xml:space="preserve">- Количество лауреатов и дипломантов конкурсов и фестивалей – 15 чел. </w:t>
      </w:r>
    </w:p>
    <w:p w:rsidR="00606DDA" w:rsidRPr="00CB1391" w:rsidRDefault="00606DDA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Количество работников, прошедшие курсы квалификации – 3 чел.</w:t>
      </w:r>
    </w:p>
    <w:p w:rsidR="00606DDA" w:rsidRPr="00CB1391" w:rsidRDefault="00606DDA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Количество приобретенных комплектов сценических костюмов – нет</w:t>
      </w:r>
    </w:p>
    <w:p w:rsidR="00606DDA" w:rsidRPr="00CB1391" w:rsidRDefault="00606DDA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Количество приобретенных комплектов музыкального, звукового и светового оборудования для учреждений культуры – нет</w:t>
      </w:r>
    </w:p>
    <w:p w:rsidR="00606DDA" w:rsidRPr="00CB1391" w:rsidRDefault="00606DDA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Количество клубных формирований – 15</w:t>
      </w:r>
    </w:p>
    <w:p w:rsidR="00606DDA" w:rsidRPr="00CB1391" w:rsidRDefault="00606DDA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Количество творческих коллективов – 3</w:t>
      </w:r>
    </w:p>
    <w:p w:rsidR="00606DDA" w:rsidRPr="00CB1391" w:rsidRDefault="00606DDA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Количество мероприятий событийного туризма – 0 чел.</w:t>
      </w:r>
    </w:p>
    <w:p w:rsidR="00606DDA" w:rsidRPr="00CB1391" w:rsidRDefault="00606DDA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Количество специалистов в области туристкой индустрии – 0 чел.</w:t>
      </w:r>
    </w:p>
    <w:p w:rsidR="00606DDA" w:rsidRPr="00CB1391" w:rsidRDefault="00606DDA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Количество организованных мероприятий – 130</w:t>
      </w:r>
    </w:p>
    <w:p w:rsidR="00606DDA" w:rsidRPr="00CB1391" w:rsidRDefault="00606DDA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Количество маршрутов по различным видам туризма –0</w:t>
      </w:r>
    </w:p>
    <w:p w:rsidR="00606DDA" w:rsidRPr="00CB1391" w:rsidRDefault="00606DDA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Среднегодовое число читателей – 458 чел.</w:t>
      </w:r>
    </w:p>
    <w:p w:rsidR="00606DDA" w:rsidRPr="00CB1391" w:rsidRDefault="00606DDA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Среднегодовое количество книговыдачи – 9439 экз.</w:t>
      </w:r>
    </w:p>
    <w:p w:rsidR="00606DDA" w:rsidRPr="00CB1391" w:rsidRDefault="00606DDA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Обновление книжного фонда – 21 экз.</w:t>
      </w:r>
    </w:p>
    <w:p w:rsidR="00606DDA" w:rsidRPr="00CB1391" w:rsidRDefault="00606DDA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Оформление подписки на периодические издания – 1 экз.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</w:p>
    <w:p w:rsidR="00606DDA" w:rsidRPr="00C778CF" w:rsidRDefault="00606DDA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 xml:space="preserve">Раздел </w:t>
      </w:r>
      <w:r w:rsidRPr="00C778CF">
        <w:rPr>
          <w:b/>
          <w:bCs/>
          <w:sz w:val="28"/>
          <w:szCs w:val="28"/>
          <w:lang w:val="en-US"/>
        </w:rPr>
        <w:t>V</w:t>
      </w:r>
      <w:r w:rsidRPr="00C778CF">
        <w:rPr>
          <w:b/>
          <w:bCs/>
          <w:sz w:val="28"/>
          <w:szCs w:val="28"/>
        </w:rPr>
        <w:t>. Организационно-экономический и финансовый механизм реализации муниципальной программой</w:t>
      </w:r>
    </w:p>
    <w:p w:rsidR="00606DDA" w:rsidRPr="00C778CF" w:rsidRDefault="00606DDA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Управление культуры, спорта и туризма администрации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 как координатор муниципальной программы несёт ответственность за подготовку и реализацию муниципальной программы в целом, осуществляет текущую работу по координации деятельности исполнителей, обеспечивает их согласованные действия по подготовке и реализации программных мероприятий, а также взаимодействие по целевому использованию средств районного бюджета, подготавливает и представляет в установленном порядке сводную бюджетную заявку на финансирование мероприятий муниципальной программы на очередной финансовый год, рассматривает итоги её реализации на заседаниях управления культуры.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В целях реализации муниципальной программы управление культуры подготавливает обоснование мероприятий, финансируемых в очередном финансовом году, предложения по распределению финансовых средств между исполнителями, определению объёмов и источников финансирования мероприятий, составляет бюджетные заявки по статьям расходов муниципальной программы, готовит предложения по изысканию и формированию внебюджетных источников финансирования.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Управление культуры, спорта и туризма ставит перед собой задачи комплексной модернизации и поддержки развития сферы культуры района в тесном взаимодействии со структурными подразделениями Администрации и осуществляет контроль над выполнением программы, что предполагает: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периодическую отчётность исполнителей о реализации программных мероприятий;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контроль над рациональным использованием исполнителями материально-технической базы и выделяемых финансовых средств;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контроль над сроками выполнения контрактов (договоров);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контроль над качеством реализуемых программных мероприятий.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Координатор муниципальной программы проводит необходимую организационную работу, предоставляет возможность осуществления общественного контроля над ходом реализации программы. Исполнители отчитываются за использование выделенных им финансовых средств в соответствии с установленным порядком.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За реализацию муниципальной программы в целом несет ответственность администрация сельского поселения и работники культурно-досугового центра. По каждому из разделов муниципальной программы назначаются Исполнители, отвечающие за организацию всех видов работ, включенных в соответствующий раздел. Исполнители в свою очередь определяют основных исполнителей и соисполнителей, несущих ответственность за эффективное расходование выделенных средств, за соблюдение сроков выполнения работ и за полученные результаты. Реализация программных мероприятий, в том числе – оказание услуг населению осуществляется учреждениями культуры в соответствии с годовыми планами их работ, сторонними организациями – на основе договоров (контрактов) между заказчиком и исполнителем программных мероприятий. Заключение и выполнение договоров (контрактов) осуществляются в строгом соответствии с Федеральным законом от05.04.2013 № 44-ФЗ (ред. От 21.07.2014) «О контрактной системе в сфере закупок товаров, работ, услуг для обеспечения государственных муниципальных нужд».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Контроль за исполнением муниципальной программы возлагается на заместителя Главы Администрации </w:t>
      </w:r>
      <w:r>
        <w:rPr>
          <w:sz w:val="28"/>
          <w:szCs w:val="28"/>
        </w:rPr>
        <w:t>Аксельского</w:t>
      </w:r>
      <w:r w:rsidRPr="00C778CF">
        <w:rPr>
          <w:sz w:val="28"/>
          <w:szCs w:val="28"/>
        </w:rPr>
        <w:t xml:space="preserve"> сельского поселения 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</w:t>
      </w:r>
      <w:r>
        <w:rPr>
          <w:sz w:val="28"/>
          <w:szCs w:val="28"/>
        </w:rPr>
        <w:t xml:space="preserve">ального района, директора МБУК </w:t>
      </w:r>
      <w:r w:rsidRPr="00C778CF">
        <w:rPr>
          <w:sz w:val="28"/>
          <w:szCs w:val="28"/>
        </w:rPr>
        <w:t xml:space="preserve">КДЦ </w:t>
      </w:r>
      <w:r>
        <w:rPr>
          <w:sz w:val="28"/>
          <w:szCs w:val="28"/>
        </w:rPr>
        <w:t>«Аксельский» Аксельского</w:t>
      </w:r>
      <w:r w:rsidRPr="00C778CF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 муниципального района</w:t>
      </w:r>
      <w:r w:rsidRPr="00C778CF">
        <w:rPr>
          <w:sz w:val="28"/>
          <w:szCs w:val="28"/>
        </w:rPr>
        <w:t xml:space="preserve">. Администрация </w:t>
      </w:r>
      <w:r>
        <w:rPr>
          <w:sz w:val="28"/>
          <w:szCs w:val="28"/>
        </w:rPr>
        <w:t>Аксельского</w:t>
      </w:r>
      <w:r w:rsidRPr="00C778CF">
        <w:rPr>
          <w:sz w:val="28"/>
          <w:szCs w:val="28"/>
        </w:rPr>
        <w:t xml:space="preserve"> сельского поселения 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 осуществляет общее руководство программой, проводит текущую работу по подготовке и реализации программных мероприятий,  вносит предложения по коррективам программы на основании результатов работы за год, подготавливает и предоставляет в установленном порядке сводную бюджетную заявку на финансирование мероприятий программы на очередной финансовый год, рассматривает ход и итоги ее реализации.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</w:p>
    <w:p w:rsidR="00606DDA" w:rsidRDefault="00606DDA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606DDA" w:rsidRDefault="00606DDA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606DDA" w:rsidRDefault="00606DDA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606DDA" w:rsidRPr="00C778CF" w:rsidRDefault="00606DDA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 xml:space="preserve">Раздел </w:t>
      </w:r>
      <w:r w:rsidRPr="00C778CF">
        <w:rPr>
          <w:b/>
          <w:bCs/>
          <w:sz w:val="28"/>
          <w:szCs w:val="28"/>
          <w:lang w:val="en-US"/>
        </w:rPr>
        <w:t>VI</w:t>
      </w:r>
      <w:r w:rsidRPr="00C778CF">
        <w:rPr>
          <w:b/>
          <w:bCs/>
          <w:sz w:val="28"/>
          <w:szCs w:val="28"/>
        </w:rPr>
        <w:t>. Ресурсное обеспечение муниципальной программы</w:t>
      </w:r>
    </w:p>
    <w:p w:rsidR="00606DDA" w:rsidRPr="00C778CF" w:rsidRDefault="00606DDA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Финансирование мероприятий муниципальной программы осуществляется за счет средств бюджета </w:t>
      </w:r>
      <w:r>
        <w:rPr>
          <w:sz w:val="28"/>
          <w:szCs w:val="28"/>
        </w:rPr>
        <w:t>Аксельского</w:t>
      </w:r>
      <w:r w:rsidRPr="00C778CF">
        <w:rPr>
          <w:sz w:val="28"/>
          <w:szCs w:val="28"/>
        </w:rPr>
        <w:t xml:space="preserve"> сельского поселения на поддержку и развитие муниципальных учреждений оказание организационной, финансовой поддержки культурно-досуговых учреждений в развитии клубной работы, сохранение и развитие национальных культур, межнациональных и культурных связей, дополнительного образования, совершенствование системы работы с одаренными детьми, развитие библиотечной системы, внедрение новых информационных технологий, развитие системы образования, подготовки и переподготовки кадров, развитие системы работы объектов туристской инфраструктуры.</w:t>
      </w:r>
    </w:p>
    <w:p w:rsidR="00606DDA" w:rsidRDefault="00606DDA" w:rsidP="00C778CF">
      <w:pPr>
        <w:pStyle w:val="a"/>
        <w:spacing w:line="360" w:lineRule="auto"/>
        <w:ind w:right="176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Основным источником финансирования являются средства бюджета</w:t>
      </w:r>
      <w:r>
        <w:rPr>
          <w:rFonts w:ascii="Times New Roman" w:hAnsi="Times New Roman" w:cs="Times New Roman"/>
          <w:sz w:val="28"/>
          <w:szCs w:val="28"/>
        </w:rPr>
        <w:t xml:space="preserve"> Аксельского</w:t>
      </w:r>
      <w:r w:rsidRPr="00C778CF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C778CF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606DDA" w:rsidRDefault="00606DDA" w:rsidP="00C778CF">
      <w:pPr>
        <w:pStyle w:val="a"/>
        <w:spacing w:line="360" w:lineRule="auto"/>
        <w:ind w:right="176"/>
        <w:rPr>
          <w:rFonts w:ascii="Times New Roman" w:hAnsi="Times New Roman" w:cs="Times New Roman"/>
          <w:sz w:val="28"/>
          <w:szCs w:val="28"/>
        </w:rPr>
      </w:pPr>
    </w:p>
    <w:p w:rsidR="00606DDA" w:rsidRDefault="00606DDA" w:rsidP="00CB1391">
      <w:pPr>
        <w:pStyle w:val="a"/>
        <w:spacing w:line="360" w:lineRule="auto"/>
        <w:ind w:right="176"/>
        <w:jc w:val="left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Предположительный объем средств муницип</w:t>
      </w:r>
      <w:r>
        <w:rPr>
          <w:rFonts w:ascii="Times New Roman" w:hAnsi="Times New Roman" w:cs="Times New Roman"/>
          <w:sz w:val="28"/>
          <w:szCs w:val="28"/>
        </w:rPr>
        <w:t xml:space="preserve">альной программы составляет </w:t>
      </w:r>
    </w:p>
    <w:p w:rsidR="00606DDA" w:rsidRPr="0070329B" w:rsidRDefault="00606DDA" w:rsidP="00CB1391">
      <w:pPr>
        <w:pStyle w:val="a"/>
        <w:spacing w:line="360" w:lineRule="auto"/>
        <w:ind w:right="176"/>
        <w:jc w:val="left"/>
        <w:rPr>
          <w:rFonts w:ascii="Times New Roman" w:hAnsi="Times New Roman" w:cs="Times New Roman"/>
          <w:sz w:val="28"/>
          <w:szCs w:val="28"/>
        </w:rPr>
      </w:pPr>
      <w:r w:rsidRPr="0070329B">
        <w:rPr>
          <w:rFonts w:ascii="Times New Roman" w:hAnsi="Times New Roman" w:cs="Times New Roman"/>
          <w:sz w:val="28"/>
          <w:szCs w:val="28"/>
        </w:rPr>
        <w:t>3,0 тыс. руб.,</w:t>
      </w:r>
    </w:p>
    <w:p w:rsidR="00606DDA" w:rsidRPr="0070329B" w:rsidRDefault="00606DDA" w:rsidP="00CB1391">
      <w:pPr>
        <w:spacing w:line="360" w:lineRule="auto"/>
        <w:ind w:right="176"/>
        <w:rPr>
          <w:sz w:val="28"/>
          <w:szCs w:val="28"/>
        </w:rPr>
      </w:pPr>
      <w:r w:rsidRPr="0070329B">
        <w:rPr>
          <w:sz w:val="28"/>
          <w:szCs w:val="28"/>
        </w:rPr>
        <w:t>в том числе по годам:</w:t>
      </w:r>
    </w:p>
    <w:p w:rsidR="00606DDA" w:rsidRPr="0070329B" w:rsidRDefault="00606DDA" w:rsidP="00CB1391">
      <w:pPr>
        <w:spacing w:line="360" w:lineRule="auto"/>
        <w:ind w:right="176"/>
        <w:rPr>
          <w:sz w:val="28"/>
          <w:szCs w:val="28"/>
        </w:rPr>
      </w:pPr>
      <w:r w:rsidRPr="0070329B">
        <w:rPr>
          <w:sz w:val="28"/>
          <w:szCs w:val="28"/>
        </w:rPr>
        <w:t>в 2017 году –  1,0  тыс. рублей;</w:t>
      </w:r>
    </w:p>
    <w:p w:rsidR="00606DDA" w:rsidRPr="0070329B" w:rsidRDefault="00606DDA" w:rsidP="00CB1391">
      <w:pPr>
        <w:spacing w:line="360" w:lineRule="auto"/>
        <w:ind w:right="176"/>
        <w:rPr>
          <w:sz w:val="28"/>
          <w:szCs w:val="28"/>
        </w:rPr>
      </w:pPr>
      <w:r w:rsidRPr="0070329B">
        <w:rPr>
          <w:sz w:val="28"/>
          <w:szCs w:val="28"/>
        </w:rPr>
        <w:t>в 2018 году –  1,0  тыс. рублей;</w:t>
      </w:r>
    </w:p>
    <w:p w:rsidR="00606DDA" w:rsidRPr="0070329B" w:rsidRDefault="00606DDA" w:rsidP="00CB1391">
      <w:pPr>
        <w:spacing w:line="360" w:lineRule="auto"/>
        <w:ind w:right="176"/>
        <w:rPr>
          <w:sz w:val="28"/>
          <w:szCs w:val="28"/>
        </w:rPr>
      </w:pPr>
      <w:r w:rsidRPr="0070329B">
        <w:rPr>
          <w:sz w:val="28"/>
          <w:szCs w:val="28"/>
        </w:rPr>
        <w:t>в 2019 году –   1,0  тыс. рублей.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Объемы расходов на выполнение мероприятий муниципальной программы ежегодно уточняются в процессе исполнения бюджета сельского поселения и при формировании бюджета на очередной финансовый год и плановый период.</w:t>
      </w:r>
    </w:p>
    <w:p w:rsidR="00606DDA" w:rsidRPr="00C778CF" w:rsidRDefault="00606DDA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606DDA" w:rsidRPr="00C778CF" w:rsidRDefault="00606DDA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 xml:space="preserve">Раздел </w:t>
      </w:r>
      <w:r w:rsidRPr="00C778CF">
        <w:rPr>
          <w:b/>
          <w:bCs/>
          <w:sz w:val="28"/>
          <w:szCs w:val="28"/>
          <w:lang w:val="en-US"/>
        </w:rPr>
        <w:t>VII</w:t>
      </w:r>
      <w:r w:rsidRPr="00C778CF">
        <w:rPr>
          <w:b/>
          <w:bCs/>
          <w:sz w:val="28"/>
          <w:szCs w:val="28"/>
        </w:rPr>
        <w:t>. Социально-экономическая эффективность муниципальной программы. Ожидаемые социально-экономические эффекты от реализации программных мероприятий</w:t>
      </w:r>
    </w:p>
    <w:p w:rsidR="00606DDA" w:rsidRPr="00C778CF" w:rsidRDefault="00606DDA" w:rsidP="00C778CF">
      <w:pPr>
        <w:spacing w:line="360" w:lineRule="auto"/>
        <w:ind w:firstLine="567"/>
        <w:jc w:val="center"/>
        <w:rPr>
          <w:sz w:val="28"/>
          <w:szCs w:val="28"/>
        </w:rPr>
      </w:pP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Социально-экономическая эффективность реализации муниципальной программы оценивается по следующим направлениям: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повышение доступности качественного культурно-досугового обслуживания населения, развитие инфраструктуры сферы культуры;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наиболее полное удовлетворение запросов населения на муниципальные услуги;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развитие системы поддержки одаренных детей в сфере искусства;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обновление содержания и технологий обучения дополнительного образования;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повышение эффективности использования бюджетных средств, развитие новых организационно-финансовых механизмов через внедрение методов и процедур управления по результатам.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Социальная эффективность муниципальной программы выражена в повышении качества услуг, предоставляемых учреждениями культуры и дополнительного образования детей, реализующими программы в сфере культуры, обеспечении равных стартовых возможностей каждому жителю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района для получения муниципальных услуг.</w:t>
      </w:r>
    </w:p>
    <w:p w:rsidR="00606DDA" w:rsidRPr="00C778CF" w:rsidRDefault="00606DDA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606DDA" w:rsidRPr="00C778CF" w:rsidRDefault="00606DDA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>Оценка эффективности расходования бюджетных средств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Оценка эффективности расходования бюджетных средств при реализации муниципальной программы осуществляется в соответствии с методикой оценки эффективности использования бюджетных средств по реализации муниципальной программы.</w:t>
      </w:r>
    </w:p>
    <w:p w:rsidR="00606DDA" w:rsidRPr="00C778CF" w:rsidRDefault="00606DDA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>Методика оценки эффективности реализации муниципальной программы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Настоящая методика определяет принципы разработки и обоснования результативности и эффективности муниципальной программы.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 xml:space="preserve">Под результатом реализации муниципальной программы понимается повышение доступности качественного культурно-досугового обслуживания населения, соответствующего требованиям населения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C778CF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Оценка социально-экономических результатов программных мероприятий осуществляется исходя из положения Конституции Российской Федерации, законах Российской Федерации: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«Основы законодательства Российской Федерации о культуре», «О библиотечном деле», «Об общественных объединениях», «О национально-культурной автономии», «О свободе совести и религиозных объединениях», иных нормативных правовых актов Российской Федерации, регламентирующих вопросы культуры и искусства.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Оценка достижения эффективности деятельности по реализации программных мероприятий осуществляется посредством мониторинга на основе индикативных показателей.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Под результативностью программных мероприятий и муниципальной программы в целом понимается мера соответствия ожидаемых результатов реализации муниципальной программы поставленных целей, степень приближения к этим целям.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Под эффективностью понимается абсолютная и сравнительная экономическая выгодность выполнения комплекса программных мероприятий, реализуемых за счет бюджетных средств.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Реализация муниципальной программы оценивается по следующим направлениям: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- оценка степени достижения целей и решения задач муниципальной программы в целом направленное на решение соответствующей задачи;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- оценка степени соответствия фактических затрат бюджета запланированному уровню;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- оценка эффективности использования бюджетных средств;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- оценка степени достижения непосредственных результатов реализации мероприятий;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- оценка соблюдения установленных сроков реализации мероприятий муниципальной программы.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Оценка достижения целей и решения задач муниципальной программы осуществляется ежеквартально, ежегодно, а также по итогам завершения реализации муниципальной программы.</w:t>
      </w:r>
    </w:p>
    <w:p w:rsidR="00606DDA" w:rsidRPr="00C778CF" w:rsidRDefault="00606DDA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Оценка на основании данной методики проводится в отношении: цели муниципальной программы; задач муниципальной программы; основных мероприятий муниципальной программы.</w:t>
      </w:r>
    </w:p>
    <w:p w:rsidR="00606DDA" w:rsidRPr="00C778CF" w:rsidRDefault="00606DDA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>Ожидаемые социально-экономические эффекты от реализации программных мероприятий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Выполнение мероприятий программы позволит: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организовать систему гастролей творческих коллективов и исполнителей;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расширить концертную и в</w:t>
      </w:r>
      <w:r>
        <w:rPr>
          <w:sz w:val="28"/>
          <w:szCs w:val="28"/>
        </w:rPr>
        <w:t>ыставочную деятельности в поселении</w:t>
      </w:r>
      <w:r w:rsidRPr="00C778CF">
        <w:rPr>
          <w:sz w:val="28"/>
          <w:szCs w:val="28"/>
        </w:rPr>
        <w:t>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устанавливать и развивать на межпоселенческ</w:t>
      </w:r>
      <w:r>
        <w:rPr>
          <w:sz w:val="28"/>
          <w:szCs w:val="28"/>
        </w:rPr>
        <w:t>ом</w:t>
      </w:r>
      <w:bookmarkStart w:id="3" w:name="_GoBack"/>
      <w:bookmarkEnd w:id="3"/>
      <w:r w:rsidRPr="00C778CF">
        <w:rPr>
          <w:sz w:val="28"/>
          <w:szCs w:val="28"/>
        </w:rPr>
        <w:t xml:space="preserve"> уровне связи и контакты творческих коллективов, учреждений культуры и искусства;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содействовать проведению первоочередных реставрационных работ на объектах, отнесенных к наиболее ценным памятникам культурного наследия;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Реализация предлагаемых мероприятий позволит: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упростить доступ к культурным ценностям;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поможет сохранить традиционную культуру;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обеспечить культурным обслуживанием жителей малых населенных пунктов;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сохранить рабочие места в культурной инфраструктуре района;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модернизировать материальную базу и техническое оснащение учреждений культуры;</w:t>
      </w: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- создать комфортный климат для проживания представителей любой национальности и конфессии в </w:t>
      </w:r>
      <w:r>
        <w:rPr>
          <w:sz w:val="28"/>
          <w:szCs w:val="28"/>
        </w:rPr>
        <w:t>Аксельском</w:t>
      </w:r>
      <w:r w:rsidRPr="00C778CF">
        <w:rPr>
          <w:sz w:val="28"/>
          <w:szCs w:val="28"/>
        </w:rPr>
        <w:t xml:space="preserve"> сельском поселении.</w:t>
      </w:r>
    </w:p>
    <w:p w:rsidR="00606DDA" w:rsidRPr="00C778CF" w:rsidRDefault="00606DDA" w:rsidP="00F62DE4">
      <w:pPr>
        <w:pStyle w:val="ConsPlusNormal"/>
        <w:widowControl/>
        <w:spacing w:line="360" w:lineRule="auto"/>
        <w:ind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606DDA" w:rsidRPr="00C778CF" w:rsidRDefault="00606DDA" w:rsidP="007209ED">
      <w:pPr>
        <w:autoSpaceDE w:val="0"/>
        <w:autoSpaceDN w:val="0"/>
        <w:adjustRightInd w:val="0"/>
        <w:spacing w:line="360" w:lineRule="auto"/>
        <w:jc w:val="both"/>
        <w:outlineLvl w:val="1"/>
        <w:rPr>
          <w:sz w:val="28"/>
          <w:szCs w:val="28"/>
        </w:rPr>
      </w:pPr>
    </w:p>
    <w:p w:rsidR="00606DDA" w:rsidRDefault="00606DDA" w:rsidP="00C778CF">
      <w:pPr>
        <w:autoSpaceDE w:val="0"/>
        <w:autoSpaceDN w:val="0"/>
        <w:adjustRightInd w:val="0"/>
        <w:spacing w:line="360" w:lineRule="auto"/>
        <w:ind w:firstLine="5954"/>
        <w:jc w:val="right"/>
        <w:outlineLvl w:val="1"/>
        <w:rPr>
          <w:sz w:val="28"/>
          <w:szCs w:val="28"/>
        </w:rPr>
      </w:pPr>
    </w:p>
    <w:p w:rsidR="00606DDA" w:rsidRDefault="00606DDA" w:rsidP="00C778CF">
      <w:pPr>
        <w:autoSpaceDE w:val="0"/>
        <w:autoSpaceDN w:val="0"/>
        <w:adjustRightInd w:val="0"/>
        <w:spacing w:line="360" w:lineRule="auto"/>
        <w:ind w:firstLine="5954"/>
        <w:jc w:val="right"/>
        <w:outlineLvl w:val="1"/>
        <w:rPr>
          <w:sz w:val="28"/>
          <w:szCs w:val="28"/>
        </w:rPr>
      </w:pPr>
    </w:p>
    <w:p w:rsidR="00606DDA" w:rsidRDefault="00606DDA" w:rsidP="00C778CF">
      <w:pPr>
        <w:autoSpaceDE w:val="0"/>
        <w:autoSpaceDN w:val="0"/>
        <w:adjustRightInd w:val="0"/>
        <w:spacing w:line="360" w:lineRule="auto"/>
        <w:ind w:firstLine="5954"/>
        <w:jc w:val="right"/>
        <w:outlineLvl w:val="1"/>
        <w:rPr>
          <w:sz w:val="28"/>
          <w:szCs w:val="28"/>
        </w:rPr>
      </w:pPr>
    </w:p>
    <w:p w:rsidR="00606DDA" w:rsidRDefault="00606DDA" w:rsidP="00C778CF">
      <w:pPr>
        <w:autoSpaceDE w:val="0"/>
        <w:autoSpaceDN w:val="0"/>
        <w:adjustRightInd w:val="0"/>
        <w:spacing w:line="360" w:lineRule="auto"/>
        <w:ind w:firstLine="5954"/>
        <w:jc w:val="right"/>
        <w:outlineLvl w:val="1"/>
        <w:rPr>
          <w:sz w:val="28"/>
          <w:szCs w:val="28"/>
        </w:rPr>
      </w:pPr>
    </w:p>
    <w:p w:rsidR="00606DDA" w:rsidRDefault="00606DDA" w:rsidP="00C778CF">
      <w:pPr>
        <w:autoSpaceDE w:val="0"/>
        <w:autoSpaceDN w:val="0"/>
        <w:adjustRightInd w:val="0"/>
        <w:spacing w:line="360" w:lineRule="auto"/>
        <w:ind w:firstLine="5954"/>
        <w:jc w:val="right"/>
        <w:outlineLvl w:val="1"/>
        <w:rPr>
          <w:sz w:val="28"/>
          <w:szCs w:val="28"/>
        </w:rPr>
      </w:pPr>
    </w:p>
    <w:p w:rsidR="00606DDA" w:rsidRDefault="00606DDA" w:rsidP="00C778CF">
      <w:pPr>
        <w:autoSpaceDE w:val="0"/>
        <w:autoSpaceDN w:val="0"/>
        <w:adjustRightInd w:val="0"/>
        <w:spacing w:line="360" w:lineRule="auto"/>
        <w:ind w:firstLine="5954"/>
        <w:jc w:val="right"/>
        <w:outlineLvl w:val="1"/>
        <w:rPr>
          <w:sz w:val="28"/>
          <w:szCs w:val="28"/>
        </w:rPr>
      </w:pP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954"/>
        <w:jc w:val="right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</w:t>
      </w:r>
      <w:r w:rsidRPr="00C778CF">
        <w:rPr>
          <w:sz w:val="28"/>
          <w:szCs w:val="28"/>
        </w:rPr>
        <w:t xml:space="preserve"> 2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954"/>
        <w:jc w:val="right"/>
        <w:rPr>
          <w:sz w:val="28"/>
          <w:szCs w:val="28"/>
        </w:rPr>
      </w:pPr>
      <w:r w:rsidRPr="00C778CF">
        <w:rPr>
          <w:sz w:val="28"/>
          <w:szCs w:val="28"/>
        </w:rPr>
        <w:t>к муниципальной программе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954"/>
        <w:jc w:val="right"/>
        <w:rPr>
          <w:sz w:val="28"/>
          <w:szCs w:val="28"/>
        </w:rPr>
      </w:pPr>
      <w:r w:rsidRPr="00C778CF">
        <w:rPr>
          <w:sz w:val="28"/>
          <w:szCs w:val="28"/>
        </w:rPr>
        <w:t>"Развитие сферы культуры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95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Аксельского </w:t>
      </w:r>
      <w:r w:rsidRPr="00C778CF">
        <w:rPr>
          <w:sz w:val="28"/>
          <w:szCs w:val="28"/>
        </w:rPr>
        <w:t xml:space="preserve">сельского поселения 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954"/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</w:t>
      </w:r>
    </w:p>
    <w:p w:rsidR="00606DDA" w:rsidRPr="00C778CF" w:rsidRDefault="00606DDA" w:rsidP="00A305EC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 w:rsidRPr="00C778CF">
        <w:rPr>
          <w:sz w:val="28"/>
          <w:szCs w:val="28"/>
        </w:rPr>
        <w:t>Республики Мордовия на 201</w:t>
      </w:r>
      <w:r>
        <w:rPr>
          <w:sz w:val="28"/>
          <w:szCs w:val="28"/>
        </w:rPr>
        <w:t>7-2019</w:t>
      </w:r>
      <w:r w:rsidRPr="00C778CF">
        <w:rPr>
          <w:sz w:val="28"/>
          <w:szCs w:val="28"/>
        </w:rPr>
        <w:t xml:space="preserve"> гг."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6237"/>
        <w:jc w:val="center"/>
        <w:rPr>
          <w:sz w:val="28"/>
          <w:szCs w:val="28"/>
        </w:rPr>
      </w:pP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C778CF">
        <w:rPr>
          <w:sz w:val="28"/>
          <w:szCs w:val="28"/>
        </w:rPr>
        <w:t>Методика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C778CF">
        <w:rPr>
          <w:sz w:val="28"/>
          <w:szCs w:val="28"/>
        </w:rPr>
        <w:t xml:space="preserve">Оценки эффективности реализации муниципальной программы 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C778CF">
        <w:rPr>
          <w:sz w:val="28"/>
          <w:szCs w:val="28"/>
        </w:rPr>
        <w:t xml:space="preserve">«Развитие сферы культуры </w:t>
      </w:r>
      <w:r>
        <w:rPr>
          <w:sz w:val="28"/>
          <w:szCs w:val="28"/>
        </w:rPr>
        <w:t>Аксельского</w:t>
      </w:r>
      <w:r w:rsidRPr="00C778CF">
        <w:rPr>
          <w:sz w:val="28"/>
          <w:szCs w:val="28"/>
        </w:rPr>
        <w:t xml:space="preserve"> сельского поселения 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 на 2017</w:t>
      </w:r>
      <w:r w:rsidRPr="00C778CF">
        <w:rPr>
          <w:sz w:val="28"/>
          <w:szCs w:val="28"/>
        </w:rPr>
        <w:t>-201</w:t>
      </w:r>
      <w:r>
        <w:rPr>
          <w:sz w:val="28"/>
          <w:szCs w:val="28"/>
        </w:rPr>
        <w:t>9</w:t>
      </w:r>
      <w:r w:rsidRPr="00C778CF">
        <w:rPr>
          <w:sz w:val="28"/>
          <w:szCs w:val="28"/>
        </w:rPr>
        <w:t xml:space="preserve"> гг.»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C778CF">
        <w:rPr>
          <w:sz w:val="28"/>
          <w:szCs w:val="28"/>
        </w:rPr>
        <w:t>(по итогам её и</w:t>
      </w:r>
      <w:r>
        <w:rPr>
          <w:sz w:val="28"/>
          <w:szCs w:val="28"/>
        </w:rPr>
        <w:t xml:space="preserve">сполнения за отчетный период </w:t>
      </w:r>
      <w:r w:rsidRPr="00C778CF">
        <w:rPr>
          <w:sz w:val="28"/>
          <w:szCs w:val="28"/>
        </w:rPr>
        <w:t>)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1. Оценка эффективности реализации Программы (далее - оценка) осуществляется государственным заказчиком муниципальной программы «Развитие сферы культуры </w:t>
      </w:r>
      <w:r>
        <w:rPr>
          <w:sz w:val="28"/>
          <w:szCs w:val="28"/>
        </w:rPr>
        <w:t>Аксельского</w:t>
      </w:r>
      <w:r w:rsidRPr="00C778CF">
        <w:rPr>
          <w:sz w:val="28"/>
          <w:szCs w:val="28"/>
        </w:rPr>
        <w:t xml:space="preserve"> сельского поселения 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 Республики Мордовия на 201</w:t>
      </w:r>
      <w:r>
        <w:rPr>
          <w:sz w:val="28"/>
          <w:szCs w:val="28"/>
        </w:rPr>
        <w:t>7-2019</w:t>
      </w:r>
      <w:r w:rsidRPr="00C778CF">
        <w:rPr>
          <w:sz w:val="28"/>
          <w:szCs w:val="28"/>
        </w:rPr>
        <w:t xml:space="preserve"> гг.» по итогам ее исполнения за отчетный период.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2. Источником информации для оценки эффективности реализации Программы является Управление культуры, спорта и туризма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района.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3. Оценка осуществляется по следующим критериям: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3.1. Степень достижения за отчетный период запланированных значений целевых индикаторов и показателей.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Оценка достижения запланированных результатов по каждому расчетному и базовому показателям за отчетный период измеряется на основании процентного сопоставления фактически достигнутых значений целевых индикаторов за отчетный период с их плановыми значениями за отчетный период по следующей формуле: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C778CF">
        <w:rPr>
          <w:sz w:val="28"/>
          <w:szCs w:val="28"/>
        </w:rPr>
        <w:t xml:space="preserve">                                   Ф x 100%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C778CF">
        <w:rPr>
          <w:sz w:val="28"/>
          <w:szCs w:val="28"/>
        </w:rPr>
        <w:t xml:space="preserve">                              И = ----------,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C778CF">
        <w:rPr>
          <w:sz w:val="28"/>
          <w:szCs w:val="28"/>
        </w:rPr>
        <w:t>П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где: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И - оценка достижения запланированных результатов;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Ф - фактически достигнутые значения целевых индикаторов;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П - плановые значения.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Фактически значения целевых индикаторов за отчетный определяются путем мониторинга, включающего в себя сбор и анализ информации о выполнении показателей.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Методы сбора информации, определение частоты и график сбора информации, определение технологии обработки и анализа получаемой информации определяются в техническом задании на проведение мониторинга по каждому расчетному и базовому показателям.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3.2. Уровень финансирования за отчетный период мероприятий Программы от запланированных объемов.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Оценка уровня финансирования по каждому мероприятию за отчетный период измеряется на основании процентного сопоставления фактического финансирования за отчетный период с объемами, предусмотренными Программой на соответствующий период, по следующей формуле: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C778CF">
        <w:rPr>
          <w:sz w:val="28"/>
          <w:szCs w:val="28"/>
        </w:rPr>
        <w:t>Фф x 100%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C778CF">
        <w:rPr>
          <w:sz w:val="28"/>
          <w:szCs w:val="28"/>
        </w:rPr>
        <w:t xml:space="preserve">                           Фи = ------------,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C778CF">
        <w:rPr>
          <w:sz w:val="28"/>
          <w:szCs w:val="28"/>
        </w:rPr>
        <w:t>Фп</w:t>
      </w:r>
    </w:p>
    <w:p w:rsidR="00606DDA" w:rsidRPr="00C778CF" w:rsidRDefault="00606DDA" w:rsidP="00F62DE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где: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Фи - оценка уровня финансирования мероприятий,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Фф - фактический уровень финансирования мероприятий,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Фп - объем финансирования мероприятия, предусматриваемый Программой.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3.3. Степень выполнения мероприятий Программы.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Степень выполнения мероприятий Программы измеряется на основании процентного сопоставления количества запланированных мероприятий Программы и фактически выполненных по следующей формуле: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C778CF">
        <w:rPr>
          <w:sz w:val="28"/>
          <w:szCs w:val="28"/>
        </w:rPr>
        <w:t xml:space="preserve">                                Мф x 100%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C778CF">
        <w:rPr>
          <w:sz w:val="28"/>
          <w:szCs w:val="28"/>
        </w:rPr>
        <w:t xml:space="preserve">                          Ми = ------------,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C778CF">
        <w:rPr>
          <w:sz w:val="28"/>
          <w:szCs w:val="28"/>
        </w:rPr>
        <w:t>Мп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где: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Ми - степень выполнения мероприятий Программы;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Мф - количество мероприятий Программы, фактически реализованных за отчетный период;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Мп - количество мероприятий Программы, запланированных на отчетный период.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4. На основе проведенной оценки эффективности реализации Программы могут быть сделаны следующие выводы: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эффективность реализации Программы снизилась;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эффективность реализации Программы находится на прежнем уровне;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эффективность реализации Программы повысилась.</w:t>
      </w:r>
    </w:p>
    <w:p w:rsidR="00606DDA" w:rsidRPr="00C778CF" w:rsidRDefault="00606DDA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</w:p>
    <w:p w:rsidR="00606DDA" w:rsidRPr="00C778CF" w:rsidRDefault="00606DDA" w:rsidP="00C778CF">
      <w:pPr>
        <w:spacing w:line="360" w:lineRule="auto"/>
        <w:ind w:firstLine="567"/>
        <w:jc w:val="both"/>
        <w:rPr>
          <w:sz w:val="28"/>
          <w:szCs w:val="28"/>
        </w:rPr>
      </w:pPr>
    </w:p>
    <w:p w:rsidR="00606DDA" w:rsidRPr="00C778CF" w:rsidRDefault="00606DDA" w:rsidP="00C778CF">
      <w:pPr>
        <w:spacing w:line="360" w:lineRule="auto"/>
        <w:ind w:left="-426"/>
        <w:jc w:val="both"/>
        <w:rPr>
          <w:sz w:val="28"/>
          <w:szCs w:val="28"/>
        </w:rPr>
      </w:pPr>
    </w:p>
    <w:sectPr w:rsidR="00606DDA" w:rsidRPr="00C778CF" w:rsidSect="00B575D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06DDA"/>
    <w:multiLevelType w:val="hybridMultilevel"/>
    <w:tmpl w:val="D89A1824"/>
    <w:lvl w:ilvl="0" w:tplc="91B071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1A9E"/>
    <w:rsid w:val="000159C3"/>
    <w:rsid w:val="00064338"/>
    <w:rsid w:val="000830A4"/>
    <w:rsid w:val="00090BAC"/>
    <w:rsid w:val="000B6EE1"/>
    <w:rsid w:val="000D0967"/>
    <w:rsid w:val="000E304E"/>
    <w:rsid w:val="0010479D"/>
    <w:rsid w:val="00110D87"/>
    <w:rsid w:val="00125FC6"/>
    <w:rsid w:val="001413FD"/>
    <w:rsid w:val="00145701"/>
    <w:rsid w:val="00145E60"/>
    <w:rsid w:val="00160335"/>
    <w:rsid w:val="00165701"/>
    <w:rsid w:val="00175C72"/>
    <w:rsid w:val="00177918"/>
    <w:rsid w:val="00180A0E"/>
    <w:rsid w:val="00195749"/>
    <w:rsid w:val="001B3429"/>
    <w:rsid w:val="0023295C"/>
    <w:rsid w:val="0025076F"/>
    <w:rsid w:val="00254030"/>
    <w:rsid w:val="0025637D"/>
    <w:rsid w:val="002638D2"/>
    <w:rsid w:val="00275A78"/>
    <w:rsid w:val="002862D8"/>
    <w:rsid w:val="0029348D"/>
    <w:rsid w:val="002C187D"/>
    <w:rsid w:val="002C3E1B"/>
    <w:rsid w:val="002D4E99"/>
    <w:rsid w:val="002F7D7D"/>
    <w:rsid w:val="00360882"/>
    <w:rsid w:val="00390CC5"/>
    <w:rsid w:val="003F722D"/>
    <w:rsid w:val="0043142F"/>
    <w:rsid w:val="00460DC6"/>
    <w:rsid w:val="004672C1"/>
    <w:rsid w:val="00480C6E"/>
    <w:rsid w:val="004C223E"/>
    <w:rsid w:val="004D58C7"/>
    <w:rsid w:val="00502974"/>
    <w:rsid w:val="005214F0"/>
    <w:rsid w:val="00535775"/>
    <w:rsid w:val="00561805"/>
    <w:rsid w:val="005939AA"/>
    <w:rsid w:val="005C37E3"/>
    <w:rsid w:val="005F4A9E"/>
    <w:rsid w:val="00606DDA"/>
    <w:rsid w:val="00611E5E"/>
    <w:rsid w:val="00613E09"/>
    <w:rsid w:val="0069039B"/>
    <w:rsid w:val="006A5C1D"/>
    <w:rsid w:val="006B2DA0"/>
    <w:rsid w:val="006E14F2"/>
    <w:rsid w:val="006E3FAD"/>
    <w:rsid w:val="0070329B"/>
    <w:rsid w:val="00711950"/>
    <w:rsid w:val="007209ED"/>
    <w:rsid w:val="00722723"/>
    <w:rsid w:val="007644AA"/>
    <w:rsid w:val="00791877"/>
    <w:rsid w:val="007D08D1"/>
    <w:rsid w:val="007F616F"/>
    <w:rsid w:val="00821A9E"/>
    <w:rsid w:val="0084438B"/>
    <w:rsid w:val="00865568"/>
    <w:rsid w:val="008B0996"/>
    <w:rsid w:val="008D46EC"/>
    <w:rsid w:val="008D6163"/>
    <w:rsid w:val="008E276C"/>
    <w:rsid w:val="008F2F89"/>
    <w:rsid w:val="00930C41"/>
    <w:rsid w:val="009469C3"/>
    <w:rsid w:val="00950C71"/>
    <w:rsid w:val="00977ABF"/>
    <w:rsid w:val="00997655"/>
    <w:rsid w:val="009A20A2"/>
    <w:rsid w:val="009F31D1"/>
    <w:rsid w:val="00A305EC"/>
    <w:rsid w:val="00A30654"/>
    <w:rsid w:val="00A51A56"/>
    <w:rsid w:val="00AD336A"/>
    <w:rsid w:val="00AD3B7D"/>
    <w:rsid w:val="00AD3D05"/>
    <w:rsid w:val="00AE40B9"/>
    <w:rsid w:val="00B43EC2"/>
    <w:rsid w:val="00B45677"/>
    <w:rsid w:val="00B575D1"/>
    <w:rsid w:val="00B939C5"/>
    <w:rsid w:val="00C778CF"/>
    <w:rsid w:val="00C8380B"/>
    <w:rsid w:val="00CB1391"/>
    <w:rsid w:val="00CC1099"/>
    <w:rsid w:val="00CF4306"/>
    <w:rsid w:val="00D15743"/>
    <w:rsid w:val="00D2037B"/>
    <w:rsid w:val="00D20D39"/>
    <w:rsid w:val="00D47D41"/>
    <w:rsid w:val="00D9626C"/>
    <w:rsid w:val="00DF315C"/>
    <w:rsid w:val="00E01DD7"/>
    <w:rsid w:val="00E13671"/>
    <w:rsid w:val="00E20F24"/>
    <w:rsid w:val="00E544AB"/>
    <w:rsid w:val="00E57531"/>
    <w:rsid w:val="00E72CD5"/>
    <w:rsid w:val="00E86146"/>
    <w:rsid w:val="00E962FA"/>
    <w:rsid w:val="00F26433"/>
    <w:rsid w:val="00F3481B"/>
    <w:rsid w:val="00F35F85"/>
    <w:rsid w:val="00F43F92"/>
    <w:rsid w:val="00F614BE"/>
    <w:rsid w:val="00F62DE4"/>
    <w:rsid w:val="00F704C5"/>
    <w:rsid w:val="00F76792"/>
    <w:rsid w:val="00F84EB9"/>
    <w:rsid w:val="00FB53AF"/>
    <w:rsid w:val="00FB7CFE"/>
    <w:rsid w:val="00FC573E"/>
    <w:rsid w:val="00FC6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030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54030"/>
    <w:pPr>
      <w:keepNext/>
      <w:keepLines/>
      <w:spacing w:before="480"/>
      <w:outlineLvl w:val="0"/>
    </w:pPr>
    <w:rPr>
      <w:rFonts w:ascii="Cambria" w:eastAsia="Calibri" w:hAnsi="Cambria" w:cs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54030"/>
    <w:rPr>
      <w:rFonts w:ascii="Cambria" w:hAnsi="Cambria" w:cs="Cambria"/>
      <w:b/>
      <w:bCs/>
      <w:color w:val="365F91"/>
      <w:sz w:val="28"/>
      <w:szCs w:val="28"/>
      <w:lang w:eastAsia="ru-RU"/>
    </w:rPr>
  </w:style>
  <w:style w:type="paragraph" w:customStyle="1" w:styleId="a">
    <w:name w:val="Нормальный (таблица)"/>
    <w:basedOn w:val="Normal"/>
    <w:next w:val="Normal"/>
    <w:uiPriority w:val="99"/>
    <w:rsid w:val="00254030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254030"/>
    <w:pPr>
      <w:ind w:left="720"/>
    </w:pPr>
  </w:style>
  <w:style w:type="paragraph" w:customStyle="1" w:styleId="ConsPlusCell">
    <w:name w:val="ConsPlusCell"/>
    <w:uiPriority w:val="99"/>
    <w:rsid w:val="00254030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customStyle="1" w:styleId="a0">
    <w:name w:val="Гипертекстовая ссылка"/>
    <w:uiPriority w:val="99"/>
    <w:rsid w:val="00254030"/>
    <w:rPr>
      <w:b/>
      <w:bCs/>
      <w:color w:val="008000"/>
    </w:rPr>
  </w:style>
  <w:style w:type="character" w:styleId="Hyperlink">
    <w:name w:val="Hyperlink"/>
    <w:basedOn w:val="DefaultParagraphFont"/>
    <w:uiPriority w:val="99"/>
    <w:rsid w:val="00254030"/>
    <w:rPr>
      <w:color w:val="0000FF"/>
      <w:u w:val="single"/>
    </w:rPr>
  </w:style>
  <w:style w:type="paragraph" w:customStyle="1" w:styleId="ConsPlusNormal">
    <w:name w:val="ConsPlusNormal"/>
    <w:uiPriority w:val="99"/>
    <w:rsid w:val="0025403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125FC6"/>
    <w:rPr>
      <w:rFonts w:ascii="Segoe UI" w:eastAsia="Calibr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25FC6"/>
    <w:rPr>
      <w:rFonts w:ascii="Segoe UI" w:hAnsi="Segoe UI" w:cs="Segoe UI"/>
      <w:sz w:val="18"/>
      <w:szCs w:val="18"/>
      <w:lang w:eastAsia="ru-RU"/>
    </w:rPr>
  </w:style>
  <w:style w:type="paragraph" w:styleId="NoSpacing">
    <w:name w:val="No Spacing"/>
    <w:uiPriority w:val="99"/>
    <w:qFormat/>
    <w:rsid w:val="00C778CF"/>
    <w:pPr>
      <w:suppressAutoHyphens/>
    </w:pPr>
    <w:rPr>
      <w:rFonts w:eastAsia="Times New Roman"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127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7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7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61567.0" TargetMode="External"/><Relationship Id="rId5" Type="http://schemas.openxmlformats.org/officeDocument/2006/relationships/hyperlink" Target="garantF1://7011064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864</TotalTime>
  <Pages>27</Pages>
  <Words>5908</Words>
  <Characters>-32766</Characters>
  <Application>Microsoft Office Outlook</Application>
  <DocSecurity>0</DocSecurity>
  <Lines>0</Lines>
  <Paragraphs>0</Paragraphs>
  <ScaleCrop>false</ScaleCrop>
  <Company>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39</cp:revision>
  <cp:lastPrinted>2017-03-14T11:24:00Z</cp:lastPrinted>
  <dcterms:created xsi:type="dcterms:W3CDTF">2016-05-04T13:11:00Z</dcterms:created>
  <dcterms:modified xsi:type="dcterms:W3CDTF">2017-03-14T11:24:00Z</dcterms:modified>
</cp:coreProperties>
</file>