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83F" w:rsidRDefault="00E5783F" w:rsidP="00E5783F">
      <w:pPr>
        <w:pStyle w:val="a4"/>
        <w:rPr>
          <w:sz w:val="40"/>
          <w:szCs w:val="40"/>
        </w:rPr>
      </w:pPr>
      <w:r>
        <w:rPr>
          <w:sz w:val="40"/>
          <w:szCs w:val="40"/>
        </w:rPr>
        <w:t>ИНФОРМАЦИОННЫЙ БЮЛЛЕТЕНЬ</w:t>
      </w:r>
    </w:p>
    <w:p w:rsidR="00E5783F" w:rsidRDefault="00E5783F" w:rsidP="00E5783F">
      <w:pPr>
        <w:pStyle w:val="a4"/>
        <w:rPr>
          <w:sz w:val="28"/>
          <w:szCs w:val="28"/>
        </w:rPr>
      </w:pPr>
    </w:p>
    <w:p w:rsidR="00E5783F" w:rsidRDefault="00E5783F" w:rsidP="00B92A99">
      <w:pPr>
        <w:jc w:val="center"/>
        <w:rPr>
          <w:rFonts w:ascii="Times New Roman" w:hAnsi="Times New Roman" w:cs="Times New Roman"/>
          <w:sz w:val="26"/>
          <w:szCs w:val="26"/>
        </w:rPr>
      </w:pPr>
      <w:r>
        <w:rPr>
          <w:rFonts w:ascii="Times New Roman" w:hAnsi="Times New Roman" w:cs="Times New Roman"/>
          <w:sz w:val="26"/>
          <w:szCs w:val="26"/>
        </w:rPr>
        <w:t>Андреевского сельского поселения Темниковского муниципального района РМ</w:t>
      </w:r>
    </w:p>
    <w:p w:rsidR="00E5783F" w:rsidRPr="009800D1" w:rsidRDefault="00E5783F" w:rsidP="00E5783F">
      <w:pPr>
        <w:pStyle w:val="a3"/>
        <w:spacing w:after="0"/>
      </w:pPr>
    </w:p>
    <w:p w:rsidR="00E5783F" w:rsidRPr="009800D1" w:rsidRDefault="00E5783F" w:rsidP="00E5783F">
      <w:pPr>
        <w:pStyle w:val="a6"/>
        <w:jc w:val="right"/>
        <w:rPr>
          <w:rFonts w:ascii="Times New Roman" w:hAnsi="Times New Roman"/>
          <w:sz w:val="24"/>
          <w:szCs w:val="24"/>
        </w:rPr>
      </w:pPr>
      <w:r w:rsidRPr="009800D1">
        <w:rPr>
          <w:rFonts w:ascii="Times New Roman" w:hAnsi="Times New Roman"/>
          <w:sz w:val="24"/>
          <w:szCs w:val="24"/>
        </w:rPr>
        <w:t>Является официальным печатным</w:t>
      </w:r>
    </w:p>
    <w:p w:rsidR="00E5783F" w:rsidRPr="009800D1" w:rsidRDefault="00E5783F" w:rsidP="00E5783F">
      <w:pPr>
        <w:pStyle w:val="a6"/>
        <w:jc w:val="right"/>
        <w:rPr>
          <w:rFonts w:ascii="Times New Roman" w:hAnsi="Times New Roman"/>
          <w:sz w:val="24"/>
          <w:szCs w:val="24"/>
        </w:rPr>
      </w:pPr>
      <w:r w:rsidRPr="009800D1">
        <w:rPr>
          <w:rFonts w:ascii="Times New Roman" w:hAnsi="Times New Roman"/>
          <w:sz w:val="24"/>
          <w:szCs w:val="24"/>
        </w:rPr>
        <w:t>изданием Андреевского сельского</w:t>
      </w:r>
    </w:p>
    <w:p w:rsidR="00E5783F" w:rsidRPr="009800D1" w:rsidRDefault="00E5783F" w:rsidP="00E5783F">
      <w:pPr>
        <w:pStyle w:val="a6"/>
        <w:jc w:val="right"/>
        <w:rPr>
          <w:rFonts w:ascii="Times New Roman" w:hAnsi="Times New Roman"/>
          <w:sz w:val="24"/>
          <w:szCs w:val="24"/>
        </w:rPr>
      </w:pPr>
      <w:r w:rsidRPr="009800D1">
        <w:rPr>
          <w:rFonts w:ascii="Times New Roman" w:hAnsi="Times New Roman"/>
          <w:sz w:val="24"/>
          <w:szCs w:val="24"/>
        </w:rPr>
        <w:t>поселения Темниковского</w:t>
      </w:r>
    </w:p>
    <w:p w:rsidR="00E5783F" w:rsidRPr="009800D1" w:rsidRDefault="00E5783F" w:rsidP="00E5783F">
      <w:pPr>
        <w:pStyle w:val="a6"/>
        <w:jc w:val="right"/>
        <w:rPr>
          <w:rFonts w:ascii="Times New Roman" w:hAnsi="Times New Roman"/>
          <w:sz w:val="24"/>
          <w:szCs w:val="24"/>
        </w:rPr>
      </w:pPr>
      <w:r w:rsidRPr="009800D1">
        <w:rPr>
          <w:rFonts w:ascii="Times New Roman" w:hAnsi="Times New Roman"/>
          <w:sz w:val="24"/>
          <w:szCs w:val="24"/>
        </w:rPr>
        <w:t>муниципального района</w:t>
      </w:r>
    </w:p>
    <w:p w:rsidR="00E5783F" w:rsidRPr="009800D1" w:rsidRDefault="00E5783F" w:rsidP="00E5783F">
      <w:pPr>
        <w:pStyle w:val="a6"/>
        <w:jc w:val="right"/>
        <w:rPr>
          <w:rFonts w:ascii="Times New Roman" w:hAnsi="Times New Roman"/>
          <w:sz w:val="24"/>
          <w:szCs w:val="24"/>
        </w:rPr>
      </w:pPr>
      <w:r w:rsidRPr="009800D1">
        <w:rPr>
          <w:rFonts w:ascii="Times New Roman" w:hAnsi="Times New Roman"/>
          <w:sz w:val="24"/>
          <w:szCs w:val="24"/>
        </w:rPr>
        <w:t>Республики Мордовия</w:t>
      </w:r>
    </w:p>
    <w:p w:rsidR="00E5783F" w:rsidRPr="009800D1" w:rsidRDefault="0079791A" w:rsidP="00E5783F">
      <w:pPr>
        <w:pStyle w:val="a6"/>
        <w:jc w:val="right"/>
        <w:rPr>
          <w:rFonts w:ascii="Times New Roman" w:hAnsi="Times New Roman"/>
          <w:b/>
          <w:sz w:val="24"/>
          <w:szCs w:val="24"/>
          <w:u w:val="single"/>
        </w:rPr>
      </w:pPr>
      <w:r>
        <w:rPr>
          <w:rFonts w:ascii="Times New Roman" w:hAnsi="Times New Roman"/>
          <w:sz w:val="24"/>
          <w:szCs w:val="24"/>
          <w:u w:val="single"/>
        </w:rPr>
        <w:t>20</w:t>
      </w:r>
      <w:r w:rsidR="00F62440" w:rsidRPr="009800D1">
        <w:rPr>
          <w:rFonts w:ascii="Times New Roman" w:hAnsi="Times New Roman"/>
          <w:sz w:val="24"/>
          <w:szCs w:val="24"/>
          <w:u w:val="single"/>
        </w:rPr>
        <w:t>.03</w:t>
      </w:r>
      <w:r w:rsidR="00E5783F" w:rsidRPr="009800D1">
        <w:rPr>
          <w:rFonts w:ascii="Times New Roman" w:hAnsi="Times New Roman"/>
          <w:sz w:val="24"/>
          <w:szCs w:val="24"/>
          <w:u w:val="single"/>
        </w:rPr>
        <w:t xml:space="preserve">.2017г </w:t>
      </w:r>
      <w:r>
        <w:rPr>
          <w:rFonts w:ascii="Times New Roman" w:hAnsi="Times New Roman"/>
          <w:b/>
          <w:sz w:val="24"/>
          <w:szCs w:val="24"/>
          <w:u w:val="single"/>
        </w:rPr>
        <w:t>№ 31</w:t>
      </w:r>
    </w:p>
    <w:p w:rsidR="00E5783F" w:rsidRDefault="00E5783F" w:rsidP="00E5783F">
      <w:pPr>
        <w:pStyle w:val="a6"/>
        <w:jc w:val="right"/>
        <w:rPr>
          <w:rFonts w:ascii="Times New Roman" w:hAnsi="Times New Roman"/>
          <w:b/>
          <w:sz w:val="28"/>
          <w:szCs w:val="28"/>
          <w:u w:val="single"/>
        </w:rPr>
      </w:pPr>
    </w:p>
    <w:p w:rsidR="009475F3" w:rsidRDefault="009475F3" w:rsidP="00E5783F">
      <w:pPr>
        <w:pStyle w:val="a6"/>
        <w:jc w:val="right"/>
        <w:rPr>
          <w:rFonts w:ascii="Times New Roman" w:hAnsi="Times New Roman"/>
          <w:b/>
          <w:sz w:val="28"/>
          <w:szCs w:val="28"/>
          <w:u w:val="single"/>
        </w:rPr>
      </w:pPr>
    </w:p>
    <w:p w:rsidR="0079791A" w:rsidRDefault="0079791A" w:rsidP="0079791A">
      <w:pPr>
        <w:spacing w:after="0" w:line="240" w:lineRule="auto"/>
        <w:jc w:val="center"/>
        <w:outlineLvl w:val="1"/>
        <w:rPr>
          <w:rFonts w:ascii="Times New Roman" w:hAnsi="Times New Roman" w:cs="Times New Roman"/>
          <w:b/>
          <w:color w:val="000000"/>
          <w:sz w:val="40"/>
          <w:szCs w:val="40"/>
        </w:rPr>
      </w:pPr>
      <w:r w:rsidRPr="0079791A">
        <w:rPr>
          <w:rFonts w:ascii="Times New Roman" w:hAnsi="Times New Roman" w:cs="Times New Roman"/>
          <w:b/>
          <w:color w:val="000000"/>
          <w:sz w:val="40"/>
          <w:szCs w:val="40"/>
        </w:rPr>
        <w:t xml:space="preserve">Установлен порядок </w:t>
      </w:r>
    </w:p>
    <w:p w:rsidR="0079791A" w:rsidRPr="0079791A" w:rsidRDefault="0079791A" w:rsidP="0079791A">
      <w:pPr>
        <w:spacing w:after="0" w:line="240" w:lineRule="auto"/>
        <w:jc w:val="center"/>
        <w:outlineLvl w:val="1"/>
        <w:rPr>
          <w:rFonts w:ascii="Times New Roman" w:hAnsi="Times New Roman" w:cs="Times New Roman"/>
          <w:b/>
          <w:color w:val="000000"/>
          <w:sz w:val="40"/>
          <w:szCs w:val="40"/>
        </w:rPr>
      </w:pPr>
      <w:r w:rsidRPr="0079791A">
        <w:rPr>
          <w:rFonts w:ascii="Times New Roman" w:hAnsi="Times New Roman" w:cs="Times New Roman"/>
          <w:b/>
          <w:color w:val="000000"/>
          <w:sz w:val="40"/>
          <w:szCs w:val="40"/>
        </w:rPr>
        <w:t>проведения общественного жилищного контроля</w:t>
      </w:r>
    </w:p>
    <w:p w:rsidR="0079791A" w:rsidRPr="0079791A" w:rsidRDefault="0079791A" w:rsidP="0079791A">
      <w:pPr>
        <w:spacing w:after="0" w:line="240" w:lineRule="auto"/>
        <w:jc w:val="center"/>
        <w:outlineLvl w:val="1"/>
        <w:rPr>
          <w:rFonts w:ascii="Times New Roman" w:hAnsi="Times New Roman" w:cs="Times New Roman"/>
          <w:b/>
          <w:color w:val="000000"/>
          <w:sz w:val="40"/>
          <w:szCs w:val="40"/>
        </w:rPr>
      </w:pPr>
    </w:p>
    <w:p w:rsidR="0079791A" w:rsidRPr="0079791A" w:rsidRDefault="0079791A" w:rsidP="0079791A">
      <w:pPr>
        <w:spacing w:after="0" w:line="240" w:lineRule="auto"/>
        <w:ind w:firstLine="708"/>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t>С 7 января 2017 года вступило в действие постановление Правительства РФ от 26.12.2016 N 1491 "О порядке осуществления общественного жилищного контроля".</w:t>
      </w:r>
    </w:p>
    <w:p w:rsidR="0079791A" w:rsidRPr="0079791A" w:rsidRDefault="0079791A" w:rsidP="0079791A">
      <w:pPr>
        <w:spacing w:after="0" w:line="240" w:lineRule="auto"/>
        <w:ind w:firstLine="708"/>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t>Общественный жилищный контроль осуществляется в целях обеспечения прав и законных интересов граждан, предусмотренных жилищным законодательством, и направлен на повышение прозрачности, открытости и эффективности деятельности органов государственной власти, органов местного самоуправления, государственных и (или) муниципальных организаций, иных органов и организаций, осуществляющих в соответствии с федеральными законами отдельные публичные полномочия, предусмотренные жилищным законодательством.</w:t>
      </w:r>
    </w:p>
    <w:p w:rsidR="0079791A" w:rsidRPr="0079791A" w:rsidRDefault="0079791A" w:rsidP="0079791A">
      <w:pPr>
        <w:spacing w:after="0" w:line="240" w:lineRule="auto"/>
        <w:ind w:firstLine="708"/>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t>Субъектами общественного жилищного контроля являются Общественная палата Российской Федерации, общественные палаты субъектов Российской Федерации, общественные палаты (советы) муниципальных образований,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 общественные советы при органах местного самоуправления, общественные объединения, иные некоммерческие организации, советы многоквартирных домов, а также другие лица в соответствии с законодательством Российской Федерации.</w:t>
      </w:r>
    </w:p>
    <w:p w:rsidR="0079791A" w:rsidRPr="0079791A" w:rsidRDefault="0079791A" w:rsidP="0079791A">
      <w:pPr>
        <w:spacing w:after="0" w:line="240" w:lineRule="auto"/>
        <w:ind w:firstLine="708"/>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t>Граждане участвуют в осуществлении общественного жилищного контроля в качестве общественных инспекторов и общественных экспертов.</w:t>
      </w:r>
    </w:p>
    <w:p w:rsidR="0079791A" w:rsidRPr="0079791A" w:rsidRDefault="0079791A" w:rsidP="0079791A">
      <w:pPr>
        <w:spacing w:after="0" w:line="240" w:lineRule="auto"/>
        <w:ind w:firstLine="708"/>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t>При этом под общественными экспертами понимаются специалисты, обладающие специальными знаниями и (или) опытом в сфере жилищного законодательства.</w:t>
      </w:r>
    </w:p>
    <w:p w:rsidR="0079791A" w:rsidRPr="0079791A" w:rsidRDefault="0079791A" w:rsidP="0079791A">
      <w:pPr>
        <w:spacing w:after="0" w:line="240" w:lineRule="auto"/>
        <w:ind w:firstLine="708"/>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t>Предметом общественного жилищного контроля являются акты, проекты актов, решения, проекты решений, документы и другие материалы, а также действия (бездействие) государственных (муниципальных) органов и организаций, осуществляющих деятельность в жилищной сфере.</w:t>
      </w:r>
    </w:p>
    <w:p w:rsidR="0079791A" w:rsidRPr="0079791A" w:rsidRDefault="0079791A" w:rsidP="0079791A">
      <w:pPr>
        <w:spacing w:after="0" w:line="240" w:lineRule="auto"/>
        <w:ind w:firstLine="708"/>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lastRenderedPageBreak/>
        <w:t>Напоминаем, что общественный контроль в соответствии с Законом «Об общественного контроля в Российской Федерации» осуществляется в формах общественного мониторинга, общественной проверки, общественной экспертизы, а также в таких формах взаимодействия институтов гражданского общества с государственными органами и органами местного самоуправления, как общественные обсуждения, общественные (публичные) слушания и другие формы взаимодействия.</w:t>
      </w:r>
    </w:p>
    <w:p w:rsidR="0079791A" w:rsidRPr="0079791A" w:rsidRDefault="0079791A" w:rsidP="0079791A">
      <w:pPr>
        <w:spacing w:after="0" w:line="240" w:lineRule="auto"/>
        <w:ind w:firstLine="708"/>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t>По результатам проведения общественного жилищного контроля субъектом общественного жилищного контроля оформляется итоговый документ.</w:t>
      </w:r>
    </w:p>
    <w:p w:rsidR="0079791A" w:rsidRPr="0079791A" w:rsidRDefault="0079791A" w:rsidP="0079791A">
      <w:pPr>
        <w:spacing w:after="0" w:line="240" w:lineRule="auto"/>
        <w:jc w:val="both"/>
        <w:rPr>
          <w:rFonts w:ascii="Times New Roman" w:hAnsi="Times New Roman" w:cs="Times New Roman"/>
          <w:color w:val="414140"/>
          <w:sz w:val="28"/>
          <w:szCs w:val="28"/>
        </w:rPr>
      </w:pPr>
      <w:r w:rsidRPr="0079791A">
        <w:rPr>
          <w:rFonts w:ascii="Times New Roman" w:hAnsi="Times New Roman" w:cs="Times New Roman"/>
          <w:color w:val="414140"/>
          <w:sz w:val="28"/>
          <w:szCs w:val="28"/>
        </w:rPr>
        <w:t>Субъекты общественного жилищного контроля обнародуют информацию о своей деятельности, о проводимых мероприятиях общественного жилищного контроля и об их результатах посредством ее размещения в сети "Интернет", а с 1 июля 2017 г. - в том числе посредством ее размещения в государственной информационной системе жилищно-коммунального хозяйства.</w:t>
      </w:r>
    </w:p>
    <w:p w:rsidR="0079791A" w:rsidRDefault="0079791A" w:rsidP="0079791A">
      <w:pPr>
        <w:jc w:val="center"/>
        <w:outlineLvl w:val="1"/>
        <w:rPr>
          <w:sz w:val="28"/>
          <w:szCs w:val="28"/>
        </w:rPr>
      </w:pPr>
    </w:p>
    <w:p w:rsidR="0079791A" w:rsidRDefault="0079791A" w:rsidP="00E5783F">
      <w:pPr>
        <w:pStyle w:val="a6"/>
        <w:jc w:val="right"/>
        <w:rPr>
          <w:rFonts w:ascii="Times New Roman" w:hAnsi="Times New Roman"/>
          <w:b/>
          <w:sz w:val="28"/>
          <w:szCs w:val="28"/>
          <w:u w:val="single"/>
        </w:rPr>
      </w:pPr>
    </w:p>
    <w:p w:rsidR="0079791A" w:rsidRDefault="00E5783F" w:rsidP="0079791A">
      <w:pPr>
        <w:spacing w:after="0" w:line="360" w:lineRule="auto"/>
        <w:rPr>
          <w:rFonts w:ascii="Times New Roman" w:hAnsi="Times New Roman" w:cs="Times New Roman"/>
          <w:sz w:val="28"/>
          <w:szCs w:val="28"/>
        </w:rPr>
      </w:pPr>
      <w:r w:rsidRPr="006D4842">
        <w:rPr>
          <w:rFonts w:ascii="Times New Roman" w:hAnsi="Times New Roman" w:cs="Times New Roman"/>
          <w:sz w:val="26"/>
          <w:szCs w:val="26"/>
        </w:rPr>
        <w:t>________________________________________________________________________</w:t>
      </w:r>
      <w:r>
        <w:rPr>
          <w:rFonts w:ascii="Times New Roman" w:hAnsi="Times New Roman" w:cs="Times New Roman"/>
          <w:sz w:val="26"/>
          <w:szCs w:val="26"/>
        </w:rPr>
        <w:t>____</w:t>
      </w:r>
      <w:r w:rsidR="002F0593">
        <w:rPr>
          <w:rFonts w:ascii="Times New Roman" w:hAnsi="Times New Roman" w:cs="Times New Roman"/>
          <w:sz w:val="26"/>
          <w:szCs w:val="26"/>
        </w:rPr>
        <w:t>__</w:t>
      </w:r>
      <w:r w:rsidRPr="00E5783F">
        <w:rPr>
          <w:rFonts w:ascii="Times New Roman" w:hAnsi="Times New Roman" w:cs="Times New Roman"/>
          <w:b/>
          <w:sz w:val="28"/>
          <w:szCs w:val="28"/>
        </w:rPr>
        <w:t>ИНФОРМАЦИОННЫЙ БЮЛЛЕТЕНЬ</w:t>
      </w:r>
      <w:r w:rsidRPr="00E5783F">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w:t>
      </w:r>
    </w:p>
    <w:p w:rsidR="0079791A" w:rsidRDefault="00E5783F" w:rsidP="0079791A">
      <w:pPr>
        <w:spacing w:after="0" w:line="360" w:lineRule="auto"/>
        <w:rPr>
          <w:rFonts w:ascii="Times New Roman" w:hAnsi="Times New Roman" w:cs="Times New Roman"/>
          <w:sz w:val="28"/>
          <w:szCs w:val="28"/>
        </w:rPr>
      </w:pPr>
      <w:r w:rsidRPr="00E5783F">
        <w:rPr>
          <w:rFonts w:ascii="Times New Roman" w:hAnsi="Times New Roman" w:cs="Times New Roman"/>
          <w:sz w:val="28"/>
          <w:szCs w:val="28"/>
        </w:rPr>
        <w:t xml:space="preserve">№ </w:t>
      </w:r>
      <w:r w:rsidR="0079791A">
        <w:rPr>
          <w:rFonts w:ascii="Times New Roman" w:hAnsi="Times New Roman" w:cs="Times New Roman"/>
          <w:b/>
          <w:sz w:val="28"/>
          <w:szCs w:val="28"/>
        </w:rPr>
        <w:t>31</w:t>
      </w:r>
      <w:r w:rsidRPr="00E5783F">
        <w:rPr>
          <w:rFonts w:ascii="Times New Roman" w:hAnsi="Times New Roman" w:cs="Times New Roman"/>
          <w:b/>
          <w:sz w:val="28"/>
          <w:szCs w:val="28"/>
        </w:rPr>
        <w:t xml:space="preserve"> </w:t>
      </w:r>
      <w:r w:rsidR="00F62440">
        <w:rPr>
          <w:rFonts w:ascii="Times New Roman" w:hAnsi="Times New Roman" w:cs="Times New Roman"/>
          <w:sz w:val="28"/>
          <w:szCs w:val="28"/>
        </w:rPr>
        <w:t xml:space="preserve">от </w:t>
      </w:r>
      <w:r w:rsidR="0079791A">
        <w:rPr>
          <w:rFonts w:ascii="Times New Roman" w:hAnsi="Times New Roman" w:cs="Times New Roman"/>
          <w:sz w:val="28"/>
          <w:szCs w:val="28"/>
        </w:rPr>
        <w:t>20</w:t>
      </w:r>
      <w:r w:rsidR="00F62440">
        <w:rPr>
          <w:rFonts w:ascii="Times New Roman" w:hAnsi="Times New Roman" w:cs="Times New Roman"/>
          <w:sz w:val="28"/>
          <w:szCs w:val="28"/>
        </w:rPr>
        <w:t>.03</w:t>
      </w:r>
      <w:r w:rsidRPr="00E5783F">
        <w:rPr>
          <w:rFonts w:ascii="Times New Roman" w:hAnsi="Times New Roman" w:cs="Times New Roman"/>
          <w:sz w:val="28"/>
          <w:szCs w:val="28"/>
        </w:rPr>
        <w:t>.2017 года.</w:t>
      </w:r>
      <w:r w:rsidR="009475F3">
        <w:rPr>
          <w:rFonts w:ascii="Times New Roman" w:hAnsi="Times New Roman" w:cs="Times New Roman"/>
          <w:sz w:val="28"/>
          <w:szCs w:val="28"/>
        </w:rPr>
        <w:t xml:space="preserve"> </w:t>
      </w:r>
    </w:p>
    <w:p w:rsidR="0079791A" w:rsidRDefault="00E5783F" w:rsidP="0079791A">
      <w:pPr>
        <w:spacing w:after="0" w:line="360" w:lineRule="auto"/>
        <w:rPr>
          <w:rFonts w:ascii="Times New Roman" w:hAnsi="Times New Roman" w:cs="Times New Roman"/>
          <w:sz w:val="28"/>
          <w:szCs w:val="28"/>
        </w:rPr>
      </w:pPr>
      <w:r w:rsidRPr="00E5783F">
        <w:rPr>
          <w:rFonts w:ascii="Times New Roman" w:hAnsi="Times New Roman" w:cs="Times New Roman"/>
          <w:sz w:val="28"/>
          <w:szCs w:val="28"/>
        </w:rPr>
        <w:t xml:space="preserve">Учредитель: Совет депутатов Андреевского сельского поселения Темниковского муниципального района Республики Мордовия  </w:t>
      </w:r>
    </w:p>
    <w:p w:rsidR="00E5783F" w:rsidRPr="00E5783F" w:rsidRDefault="00E5783F" w:rsidP="0079791A">
      <w:pPr>
        <w:spacing w:after="0" w:line="360" w:lineRule="auto"/>
        <w:rPr>
          <w:rFonts w:ascii="Times New Roman" w:hAnsi="Times New Roman" w:cs="Times New Roman"/>
          <w:sz w:val="28"/>
          <w:szCs w:val="28"/>
        </w:rPr>
      </w:pPr>
      <w:r w:rsidRPr="00E5783F">
        <w:rPr>
          <w:rFonts w:ascii="Times New Roman" w:hAnsi="Times New Roman" w:cs="Times New Roman"/>
          <w:sz w:val="28"/>
          <w:szCs w:val="28"/>
        </w:rPr>
        <w:t>Тираж 10 экз.</w:t>
      </w:r>
    </w:p>
    <w:p w:rsidR="00E5783F" w:rsidRPr="006D4842" w:rsidRDefault="00E5783F" w:rsidP="0079791A">
      <w:pPr>
        <w:spacing w:after="0" w:line="360" w:lineRule="auto"/>
        <w:rPr>
          <w:rFonts w:ascii="Times New Roman" w:hAnsi="Times New Roman" w:cs="Times New Roman"/>
          <w:sz w:val="26"/>
          <w:szCs w:val="26"/>
        </w:rPr>
      </w:pPr>
    </w:p>
    <w:p w:rsidR="00E5783F" w:rsidRPr="00E5783F" w:rsidRDefault="00E5783F" w:rsidP="00E5783F">
      <w:pPr>
        <w:spacing w:after="0" w:line="240" w:lineRule="exact"/>
        <w:jc w:val="both"/>
        <w:rPr>
          <w:rFonts w:ascii="Times New Roman" w:hAnsi="Times New Roman" w:cs="Times New Roman"/>
        </w:rPr>
      </w:pPr>
    </w:p>
    <w:p w:rsidR="00D92488" w:rsidRPr="00E5783F" w:rsidRDefault="00D92488">
      <w:pPr>
        <w:rPr>
          <w:rFonts w:ascii="Times New Roman" w:hAnsi="Times New Roman" w:cs="Times New Roman"/>
        </w:rPr>
      </w:pPr>
    </w:p>
    <w:sectPr w:rsidR="00D92488" w:rsidRPr="00E5783F" w:rsidSect="002F0593">
      <w:headerReference w:type="first" r:id="rId7"/>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554F" w:rsidRDefault="0084554F" w:rsidP="00693E73">
      <w:pPr>
        <w:spacing w:after="0" w:line="240" w:lineRule="auto"/>
      </w:pPr>
      <w:r>
        <w:separator/>
      </w:r>
    </w:p>
  </w:endnote>
  <w:endnote w:type="continuationSeparator" w:id="1">
    <w:p w:rsidR="0084554F" w:rsidRDefault="0084554F" w:rsidP="00693E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554F" w:rsidRDefault="0084554F" w:rsidP="00693E73">
      <w:pPr>
        <w:spacing w:after="0" w:line="240" w:lineRule="auto"/>
      </w:pPr>
      <w:r>
        <w:separator/>
      </w:r>
    </w:p>
  </w:footnote>
  <w:footnote w:type="continuationSeparator" w:id="1">
    <w:p w:rsidR="0084554F" w:rsidRDefault="0084554F" w:rsidP="00693E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2EE" w:rsidRPr="001D52EE" w:rsidRDefault="0084554F" w:rsidP="001D52EE">
    <w:pPr>
      <w:pStyle w:val="ae"/>
      <w:jc w:val="center"/>
      <w:rPr>
        <w:sz w:val="18"/>
        <w:szCs w:val="1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E5783F"/>
    <w:rsid w:val="00022E40"/>
    <w:rsid w:val="000608D1"/>
    <w:rsid w:val="001B2D6A"/>
    <w:rsid w:val="001E04BF"/>
    <w:rsid w:val="00205B9B"/>
    <w:rsid w:val="002F0593"/>
    <w:rsid w:val="003F7F7D"/>
    <w:rsid w:val="00693E73"/>
    <w:rsid w:val="006D6D19"/>
    <w:rsid w:val="00734952"/>
    <w:rsid w:val="007804F9"/>
    <w:rsid w:val="0079791A"/>
    <w:rsid w:val="007C1B28"/>
    <w:rsid w:val="0084554F"/>
    <w:rsid w:val="008764C9"/>
    <w:rsid w:val="00886794"/>
    <w:rsid w:val="008D6C04"/>
    <w:rsid w:val="00902173"/>
    <w:rsid w:val="009475F3"/>
    <w:rsid w:val="009800D1"/>
    <w:rsid w:val="00A47F8D"/>
    <w:rsid w:val="00A747C7"/>
    <w:rsid w:val="00B92A99"/>
    <w:rsid w:val="00D92488"/>
    <w:rsid w:val="00E5783F"/>
    <w:rsid w:val="00E907EF"/>
    <w:rsid w:val="00F02BC3"/>
    <w:rsid w:val="00F50E08"/>
    <w:rsid w:val="00F62440"/>
    <w:rsid w:val="00FC58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F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5783F"/>
    <w:pPr>
      <w:spacing w:before="100" w:beforeAutospacing="1" w:after="119" w:line="240" w:lineRule="auto"/>
    </w:pPr>
    <w:rPr>
      <w:rFonts w:ascii="Times New Roman" w:eastAsia="Times New Roman" w:hAnsi="Times New Roman" w:cs="Times New Roman"/>
      <w:sz w:val="24"/>
      <w:szCs w:val="24"/>
    </w:rPr>
  </w:style>
  <w:style w:type="paragraph" w:styleId="a4">
    <w:name w:val="Title"/>
    <w:basedOn w:val="a"/>
    <w:link w:val="a5"/>
    <w:uiPriority w:val="99"/>
    <w:qFormat/>
    <w:rsid w:val="00E5783F"/>
    <w:pPr>
      <w:spacing w:after="0" w:line="240" w:lineRule="auto"/>
      <w:jc w:val="center"/>
    </w:pPr>
    <w:rPr>
      <w:rFonts w:ascii="Times New Roman" w:eastAsia="Times New Roman" w:hAnsi="Times New Roman" w:cs="Times New Roman"/>
      <w:b/>
      <w:bCs/>
      <w:sz w:val="32"/>
      <w:szCs w:val="24"/>
    </w:rPr>
  </w:style>
  <w:style w:type="character" w:customStyle="1" w:styleId="a5">
    <w:name w:val="Название Знак"/>
    <w:basedOn w:val="a0"/>
    <w:link w:val="a4"/>
    <w:uiPriority w:val="99"/>
    <w:rsid w:val="00E5783F"/>
    <w:rPr>
      <w:rFonts w:ascii="Times New Roman" w:eastAsia="Times New Roman" w:hAnsi="Times New Roman" w:cs="Times New Roman"/>
      <w:b/>
      <w:bCs/>
      <w:sz w:val="32"/>
      <w:szCs w:val="24"/>
    </w:rPr>
  </w:style>
  <w:style w:type="paragraph" w:styleId="a6">
    <w:name w:val="No Spacing"/>
    <w:link w:val="a7"/>
    <w:qFormat/>
    <w:rsid w:val="00E5783F"/>
    <w:pPr>
      <w:spacing w:after="0" w:line="240" w:lineRule="auto"/>
    </w:pPr>
    <w:rPr>
      <w:rFonts w:ascii="Calibri" w:eastAsia="Times New Roman" w:hAnsi="Calibri" w:cs="Times New Roman"/>
    </w:rPr>
  </w:style>
  <w:style w:type="paragraph" w:styleId="a8">
    <w:name w:val="Subtitle"/>
    <w:basedOn w:val="a"/>
    <w:link w:val="1"/>
    <w:uiPriority w:val="99"/>
    <w:qFormat/>
    <w:rsid w:val="00A47F8D"/>
    <w:pPr>
      <w:spacing w:after="0" w:line="240" w:lineRule="auto"/>
      <w:jc w:val="center"/>
    </w:pPr>
    <w:rPr>
      <w:rFonts w:ascii="Calibri" w:eastAsia="Times New Roman" w:hAnsi="Calibri" w:cs="Times New Roman"/>
      <w:b/>
      <w:sz w:val="32"/>
      <w:szCs w:val="20"/>
    </w:rPr>
  </w:style>
  <w:style w:type="character" w:customStyle="1" w:styleId="a9">
    <w:name w:val="Подзаголовок Знак"/>
    <w:basedOn w:val="a0"/>
    <w:link w:val="a8"/>
    <w:uiPriority w:val="99"/>
    <w:rsid w:val="00A47F8D"/>
    <w:rPr>
      <w:rFonts w:asciiTheme="majorHAnsi" w:eastAsiaTheme="majorEastAsia" w:hAnsiTheme="majorHAnsi" w:cstheme="majorBidi"/>
      <w:i/>
      <w:iCs/>
      <w:color w:val="4F81BD" w:themeColor="accent1"/>
      <w:spacing w:val="15"/>
      <w:sz w:val="24"/>
      <w:szCs w:val="24"/>
    </w:rPr>
  </w:style>
  <w:style w:type="character" w:customStyle="1" w:styleId="1">
    <w:name w:val="Подзаголовок Знак1"/>
    <w:basedOn w:val="a0"/>
    <w:link w:val="a8"/>
    <w:uiPriority w:val="99"/>
    <w:locked/>
    <w:rsid w:val="00A47F8D"/>
    <w:rPr>
      <w:rFonts w:ascii="Calibri" w:eastAsia="Times New Roman" w:hAnsi="Calibri" w:cs="Times New Roman"/>
      <w:b/>
      <w:sz w:val="32"/>
      <w:szCs w:val="20"/>
    </w:rPr>
  </w:style>
  <w:style w:type="character" w:styleId="aa">
    <w:name w:val="Hyperlink"/>
    <w:basedOn w:val="a0"/>
    <w:uiPriority w:val="99"/>
    <w:semiHidden/>
    <w:unhideWhenUsed/>
    <w:rsid w:val="00A47F8D"/>
    <w:rPr>
      <w:rFonts w:ascii="Times New Roman" w:hAnsi="Times New Roman" w:cs="Times New Roman" w:hint="default"/>
      <w:color w:val="0000FF"/>
      <w:u w:val="single"/>
    </w:rPr>
  </w:style>
  <w:style w:type="character" w:customStyle="1" w:styleId="ab">
    <w:name w:val="Гипертекстовая ссылка"/>
    <w:rsid w:val="00734952"/>
    <w:rPr>
      <w:b/>
      <w:bCs/>
      <w:color w:val="008000"/>
    </w:rPr>
  </w:style>
  <w:style w:type="paragraph" w:styleId="ac">
    <w:name w:val="Body Text"/>
    <w:basedOn w:val="a"/>
    <w:link w:val="ad"/>
    <w:semiHidden/>
    <w:unhideWhenUsed/>
    <w:rsid w:val="007804F9"/>
    <w:pPr>
      <w:spacing w:after="120" w:line="240" w:lineRule="auto"/>
    </w:pPr>
    <w:rPr>
      <w:rFonts w:ascii="Times New Roman" w:eastAsia="Times New Roman" w:hAnsi="Times New Roman" w:cs="Times New Roman"/>
      <w:sz w:val="24"/>
      <w:szCs w:val="24"/>
      <w:lang w:eastAsia="ar-SA"/>
    </w:rPr>
  </w:style>
  <w:style w:type="character" w:customStyle="1" w:styleId="ad">
    <w:name w:val="Основной текст Знак"/>
    <w:basedOn w:val="a0"/>
    <w:link w:val="ac"/>
    <w:semiHidden/>
    <w:rsid w:val="007804F9"/>
    <w:rPr>
      <w:rFonts w:ascii="Times New Roman" w:eastAsia="Times New Roman" w:hAnsi="Times New Roman" w:cs="Times New Roman"/>
      <w:sz w:val="24"/>
      <w:szCs w:val="24"/>
      <w:lang w:eastAsia="ar-SA"/>
    </w:rPr>
  </w:style>
  <w:style w:type="character" w:customStyle="1" w:styleId="a7">
    <w:name w:val="Без интервала Знак"/>
    <w:link w:val="a6"/>
    <w:locked/>
    <w:rsid w:val="007804F9"/>
    <w:rPr>
      <w:rFonts w:ascii="Calibri" w:eastAsia="Times New Roman" w:hAnsi="Calibri" w:cs="Times New Roman"/>
    </w:rPr>
  </w:style>
  <w:style w:type="paragraph" w:styleId="ae">
    <w:name w:val="header"/>
    <w:basedOn w:val="a"/>
    <w:link w:val="af"/>
    <w:uiPriority w:val="99"/>
    <w:rsid w:val="009475F3"/>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f">
    <w:name w:val="Верхний колонтитул Знак"/>
    <w:basedOn w:val="a0"/>
    <w:link w:val="ae"/>
    <w:uiPriority w:val="99"/>
    <w:rsid w:val="009475F3"/>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47757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7050C-68B9-4285-9113-55CBEC1E8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Pages>
  <Words>508</Words>
  <Characters>2898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23</cp:revision>
  <cp:lastPrinted>2017-03-20T11:35:00Z</cp:lastPrinted>
  <dcterms:created xsi:type="dcterms:W3CDTF">2017-02-28T13:08:00Z</dcterms:created>
  <dcterms:modified xsi:type="dcterms:W3CDTF">2017-03-20T11:35:00Z</dcterms:modified>
</cp:coreProperties>
</file>