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7F4CE9" w:rsidRDefault="00A2655E" w:rsidP="00A2655E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A2655E" w:rsidRPr="007F4CE9" w:rsidRDefault="00A2655E" w:rsidP="00A2655E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2655E" w:rsidRPr="007F4CE9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2655E" w:rsidRPr="007F4CE9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2655E" w:rsidRPr="0069080D" w:rsidRDefault="00F23F37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487120">
        <w:rPr>
          <w:rFonts w:ascii="Times New Roman" w:hAnsi="Times New Roman" w:cs="Times New Roman"/>
          <w:sz w:val="28"/>
          <w:szCs w:val="28"/>
        </w:rPr>
        <w:t xml:space="preserve"> июл</w:t>
      </w:r>
      <w:r w:rsidR="0077037F">
        <w:rPr>
          <w:rFonts w:ascii="Times New Roman" w:hAnsi="Times New Roman" w:cs="Times New Roman"/>
          <w:sz w:val="28"/>
          <w:szCs w:val="28"/>
        </w:rPr>
        <w:t xml:space="preserve">я </w:t>
      </w:r>
      <w:r w:rsidR="00A2655E" w:rsidRPr="0069080D">
        <w:rPr>
          <w:rFonts w:ascii="Times New Roman" w:hAnsi="Times New Roman" w:cs="Times New Roman"/>
          <w:sz w:val="28"/>
          <w:szCs w:val="28"/>
        </w:rPr>
        <w:t>2017г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40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F23F37" w:rsidRDefault="00F23F37" w:rsidP="00F23F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3F37" w:rsidRDefault="00F23F37" w:rsidP="00F23F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3F37" w:rsidRDefault="00F23F37" w:rsidP="00F23F37">
      <w:pPr>
        <w:spacing w:after="0" w:line="240" w:lineRule="auto"/>
        <w:jc w:val="center"/>
        <w:rPr>
          <w:rFonts w:eastAsia="Calibri"/>
          <w:b/>
          <w:iCs/>
          <w:sz w:val="28"/>
          <w:szCs w:val="28"/>
          <w:lang w:eastAsia="en-US" w:bidi="en-US"/>
        </w:rPr>
      </w:pPr>
      <w:r w:rsidRPr="00F23F37">
        <w:rPr>
          <w:rFonts w:ascii="Times New Roman" w:eastAsia="Calibri" w:hAnsi="Times New Roman" w:cs="Times New Roman"/>
          <w:b/>
          <w:iCs/>
          <w:sz w:val="28"/>
          <w:szCs w:val="28"/>
          <w:lang w:eastAsia="en-US" w:bidi="en-US"/>
        </w:rPr>
        <w:t>Об организации сбора и определении места первичного</w:t>
      </w:r>
      <w:r>
        <w:rPr>
          <w:rFonts w:ascii="Times New Roman" w:eastAsia="Calibri" w:hAnsi="Times New Roman" w:cs="Times New Roman"/>
          <w:b/>
          <w:iCs/>
          <w:sz w:val="28"/>
          <w:szCs w:val="28"/>
          <w:lang w:eastAsia="en-US" w:bidi="en-US"/>
        </w:rPr>
        <w:t xml:space="preserve"> </w:t>
      </w:r>
      <w:r w:rsidRPr="00F23F37">
        <w:rPr>
          <w:rFonts w:ascii="Times New Roman" w:eastAsia="Calibri" w:hAnsi="Times New Roman" w:cs="Times New Roman"/>
          <w:b/>
          <w:iCs/>
          <w:sz w:val="28"/>
          <w:szCs w:val="28"/>
          <w:lang w:eastAsia="en-US" w:bidi="en-US"/>
        </w:rPr>
        <w:t>сбора и размещения</w:t>
      </w:r>
      <w:r>
        <w:rPr>
          <w:rFonts w:ascii="Times New Roman" w:eastAsia="Calibri" w:hAnsi="Times New Roman" w:cs="Times New Roman"/>
          <w:b/>
          <w:iCs/>
          <w:sz w:val="28"/>
          <w:szCs w:val="28"/>
          <w:lang w:eastAsia="en-US" w:bidi="en-US"/>
        </w:rPr>
        <w:t>,</w:t>
      </w:r>
      <w:r w:rsidRPr="00F23F37">
        <w:rPr>
          <w:rFonts w:ascii="Times New Roman" w:eastAsia="Calibri" w:hAnsi="Times New Roman" w:cs="Times New Roman"/>
          <w:b/>
          <w:iCs/>
          <w:sz w:val="28"/>
          <w:szCs w:val="28"/>
          <w:lang w:eastAsia="en-US" w:bidi="en-US"/>
        </w:rPr>
        <w:t xml:space="preserve"> отработанных ртутьсодержащих</w:t>
      </w:r>
      <w:r>
        <w:rPr>
          <w:rFonts w:ascii="Times New Roman" w:eastAsia="Calibri" w:hAnsi="Times New Roman" w:cs="Times New Roman"/>
          <w:b/>
          <w:iCs/>
          <w:sz w:val="28"/>
          <w:szCs w:val="28"/>
          <w:lang w:eastAsia="en-US" w:bidi="en-US"/>
        </w:rPr>
        <w:t xml:space="preserve"> ламп на территории Андреевского </w:t>
      </w:r>
      <w:r w:rsidRPr="00F23F37">
        <w:rPr>
          <w:rFonts w:ascii="Times New Roman" w:eastAsia="Calibri" w:hAnsi="Times New Roman" w:cs="Times New Roman"/>
          <w:b/>
          <w:iCs/>
          <w:sz w:val="28"/>
          <w:szCs w:val="28"/>
          <w:lang w:eastAsia="en-US" w:bidi="en-US"/>
        </w:rPr>
        <w:t>сел</w:t>
      </w:r>
      <w:r>
        <w:rPr>
          <w:rFonts w:ascii="Times New Roman" w:eastAsia="Calibri" w:hAnsi="Times New Roman" w:cs="Times New Roman"/>
          <w:b/>
          <w:iCs/>
          <w:sz w:val="28"/>
          <w:szCs w:val="28"/>
          <w:lang w:eastAsia="en-US" w:bidi="en-US"/>
        </w:rPr>
        <w:t xml:space="preserve">ьского поселения Темниковского </w:t>
      </w:r>
      <w:r w:rsidRPr="00F23F37">
        <w:rPr>
          <w:rFonts w:ascii="Times New Roman" w:eastAsia="Calibri" w:hAnsi="Times New Roman" w:cs="Times New Roman"/>
          <w:b/>
          <w:iCs/>
          <w:sz w:val="28"/>
          <w:szCs w:val="28"/>
          <w:lang w:eastAsia="en-US" w:bidi="en-US"/>
        </w:rPr>
        <w:t>муниципального района Республики Мордовия</w:t>
      </w:r>
    </w:p>
    <w:p w:rsidR="00F23F37" w:rsidRPr="00F23F37" w:rsidRDefault="00F23F37" w:rsidP="00F23F3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Cs/>
          <w:sz w:val="24"/>
          <w:szCs w:val="24"/>
          <w:lang w:eastAsia="en-US" w:bidi="en-US"/>
        </w:rPr>
      </w:pPr>
    </w:p>
    <w:p w:rsidR="00F23F37" w:rsidRPr="00F23F37" w:rsidRDefault="00F23F37" w:rsidP="00F23F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lang w:eastAsia="en-US" w:bidi="en-US"/>
        </w:rPr>
      </w:pPr>
    </w:p>
    <w:p w:rsidR="00F23F37" w:rsidRPr="00F23F37" w:rsidRDefault="00F23F37" w:rsidP="00F23F3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</w:pPr>
      <w:r w:rsidRPr="00F23F37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В целях реализации постановления Правительства Российской Федерации от 03.09.2010 года № 681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администрация 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Андреевского </w:t>
      </w:r>
      <w:r w:rsidRPr="00F23F37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сельского Темниковского  муниципального района Республики Мордовия п о с т а н о в л я е т :</w:t>
      </w:r>
    </w:p>
    <w:p w:rsidR="00F23F37" w:rsidRPr="00F23F37" w:rsidRDefault="00F23F37" w:rsidP="00F23F3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</w:pPr>
      <w:r w:rsidRPr="00F23F37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1. Утвердить прилагаемый Порядок сбора и размещения отработанных ртутьсодержащих ламп на территории 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Андреевского </w:t>
      </w:r>
      <w:r w:rsidRPr="00F23F37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сельского поселения Темниковского муниципального района Республики Мордовия</w:t>
      </w:r>
    </w:p>
    <w:p w:rsidR="00F23F37" w:rsidRPr="00F23F37" w:rsidRDefault="00F23F37" w:rsidP="0091417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2. Определить место</w:t>
      </w:r>
      <w:r w:rsidRPr="00F23F37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первичного сбора и размещения отработанных ртутьсодержащих ламп неэксплуатируемое административное здание </w:t>
      </w:r>
      <w:r w:rsidR="00914177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.</w:t>
      </w:r>
    </w:p>
    <w:p w:rsidR="00F23F37" w:rsidRPr="00F23F37" w:rsidRDefault="00F23F37" w:rsidP="00F23F3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</w:pPr>
      <w:r w:rsidRPr="00F23F37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3. Юридическим лицам (независимо от организационно-правовой формы) и индивидуальным предпринимателям, при осуществлении деятельности которых образуются отработанные ртутьсодержащие лампы рекомендовать:</w:t>
      </w:r>
    </w:p>
    <w:p w:rsidR="00F23F37" w:rsidRPr="00F23F37" w:rsidRDefault="00F23F37" w:rsidP="00F23F3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</w:pPr>
      <w:r w:rsidRPr="00F23F37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lastRenderedPageBreak/>
        <w:t>3.1. Организовать учет и накопление отработанных ртутьсодержащих ламп;</w:t>
      </w:r>
    </w:p>
    <w:p w:rsidR="00F23F37" w:rsidRPr="00F23F37" w:rsidRDefault="00F23F37" w:rsidP="00F23F3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</w:pPr>
      <w:r w:rsidRPr="00F23F37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3.2. Заключить договор со специализированной организацией, имеющей лицензию на осуществление деятельности по сбору, использованию, обезвреживанию, транспортированию, размещению отходов I - IV класса опасности.</w:t>
      </w:r>
    </w:p>
    <w:p w:rsidR="00F23F37" w:rsidRPr="00F23F37" w:rsidRDefault="00F23F37" w:rsidP="00F23F3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</w:pPr>
      <w:r w:rsidRPr="00F23F37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4. Произвести информирование населения 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Андреевского </w:t>
      </w:r>
      <w:r w:rsidRPr="00F23F37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сельского поселения  о порядке сбора и размещения отработанных ртутьсодержащих ламп (кроме потребителей ртутьсодержащих ламп, являющихся собственниками, нанимателями, 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(или) выполнения работ по содержанию и ремонту общего имущества в таких домах) на территории 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Андреевского </w:t>
      </w:r>
      <w:r w:rsidRPr="00F23F37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сельского поселения.</w:t>
      </w:r>
    </w:p>
    <w:p w:rsidR="00F23F37" w:rsidRPr="00F23F37" w:rsidRDefault="00F23F37" w:rsidP="00F23F3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</w:pPr>
      <w:r w:rsidRPr="00F23F37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5. Обустроить место для предварительного сбора и временного размещения отработанных ртутьсодержащих ламп перед передачей их специализированным организациям для дальнейшего сбора, использования, обезвреживания, транспортирования и размещения.</w:t>
      </w:r>
    </w:p>
    <w:p w:rsidR="00F23F37" w:rsidRDefault="00F23F37" w:rsidP="00F23F3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</w:pPr>
      <w:r w:rsidRPr="00F23F37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6. Контроль за выполнением настоящего постановления 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оставляю за собой</w:t>
      </w:r>
    </w:p>
    <w:p w:rsidR="00F23F37" w:rsidRPr="00F23F37" w:rsidRDefault="00F23F37" w:rsidP="00F23F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F23F37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7. Настоящее постановление вступает в силу с момента его официального опубликования 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в </w:t>
      </w:r>
      <w:r w:rsidR="0006760D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информационном бюллетене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,</w:t>
      </w:r>
      <w:r w:rsidRPr="00F23F37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и подлежит размещению </w:t>
      </w:r>
      <w:r w:rsidRPr="00F23F37">
        <w:rPr>
          <w:rFonts w:ascii="Times New Roman" w:hAnsi="Times New Roman" w:cs="Times New Roman"/>
          <w:sz w:val="28"/>
          <w:szCs w:val="28"/>
        </w:rPr>
        <w:t xml:space="preserve">на странице сайта Темниковского района </w:t>
      </w:r>
      <w:r w:rsidRPr="00F23F37">
        <w:rPr>
          <w:rFonts w:ascii="Times New Roman" w:hAnsi="Times New Roman" w:cs="Times New Roman"/>
          <w:sz w:val="28"/>
          <w:szCs w:val="28"/>
          <w:lang/>
        </w:rPr>
        <w:t>e-mordovia.ru</w:t>
      </w:r>
    </w:p>
    <w:p w:rsidR="00F23F37" w:rsidRPr="00F23F37" w:rsidRDefault="00F23F37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3F37" w:rsidRPr="00F23F37" w:rsidRDefault="00F23F37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3F37" w:rsidRPr="00F23F37" w:rsidRDefault="00F23F37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3F37" w:rsidRDefault="00F23F37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3F37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</w:p>
    <w:p w:rsidR="00F23F37" w:rsidRPr="00F23F37" w:rsidRDefault="00F23F37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3F3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F23F37" w:rsidRPr="00F23F37" w:rsidRDefault="00F23F37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3F37" w:rsidRPr="00F23F37" w:rsidRDefault="00F23F37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3F37" w:rsidRDefault="00F23F37" w:rsidP="00F23F37">
      <w:pPr>
        <w:spacing w:line="360" w:lineRule="auto"/>
        <w:rPr>
          <w:sz w:val="28"/>
          <w:szCs w:val="28"/>
        </w:rPr>
      </w:pPr>
    </w:p>
    <w:p w:rsidR="00914177" w:rsidRDefault="009141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23F37" w:rsidRPr="0006760D" w:rsidRDefault="00F23F37" w:rsidP="000676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r w:rsidR="0006760D">
        <w:rPr>
          <w:rFonts w:ascii="Times New Roman" w:hAnsi="Times New Roman" w:cs="Times New Roman"/>
          <w:sz w:val="28"/>
          <w:szCs w:val="28"/>
        </w:rPr>
        <w:t>о</w:t>
      </w:r>
    </w:p>
    <w:p w:rsidR="00F23F37" w:rsidRPr="0006760D" w:rsidRDefault="00F23F37" w:rsidP="000676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F23F37" w:rsidRPr="0006760D" w:rsidRDefault="0006760D" w:rsidP="000676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F23F37" w:rsidRPr="0006760D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23F37" w:rsidRPr="0006760D" w:rsidRDefault="0006760D" w:rsidP="000676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23F37" w:rsidRPr="0006760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14 июля </w:t>
      </w:r>
      <w:r w:rsidR="00F23F37" w:rsidRPr="0006760D">
        <w:rPr>
          <w:rFonts w:ascii="Times New Roman" w:hAnsi="Times New Roman" w:cs="Times New Roman"/>
          <w:sz w:val="28"/>
          <w:szCs w:val="28"/>
        </w:rPr>
        <w:t>2017 №</w:t>
      </w:r>
      <w:r>
        <w:rPr>
          <w:rFonts w:ascii="Times New Roman" w:hAnsi="Times New Roman" w:cs="Times New Roman"/>
          <w:sz w:val="28"/>
          <w:szCs w:val="28"/>
        </w:rPr>
        <w:t xml:space="preserve"> 40</w:t>
      </w:r>
      <w:r w:rsidR="00F23F37" w:rsidRPr="000676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3F37" w:rsidRDefault="00F23F37" w:rsidP="000676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6760D" w:rsidRPr="0006760D" w:rsidRDefault="0006760D" w:rsidP="000676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6760D" w:rsidRDefault="00F23F37" w:rsidP="000676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760D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</w:p>
    <w:p w:rsidR="00F23F37" w:rsidRDefault="00F23F37" w:rsidP="000676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760D">
        <w:rPr>
          <w:rFonts w:ascii="Times New Roman" w:hAnsi="Times New Roman" w:cs="Times New Roman"/>
          <w:b/>
          <w:sz w:val="28"/>
          <w:szCs w:val="28"/>
        </w:rPr>
        <w:t xml:space="preserve">организации сбора отработанных </w:t>
      </w:r>
      <w:r w:rsidR="0006760D">
        <w:rPr>
          <w:rFonts w:ascii="Times New Roman" w:hAnsi="Times New Roman" w:cs="Times New Roman"/>
          <w:b/>
          <w:sz w:val="28"/>
          <w:szCs w:val="28"/>
        </w:rPr>
        <w:t>ртутьсодержащих ламп на территории Андреевского сельского поселения Темниковского муниципального района</w:t>
      </w:r>
    </w:p>
    <w:p w:rsidR="0006760D" w:rsidRPr="0006760D" w:rsidRDefault="0006760D" w:rsidP="000676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760D" w:rsidRPr="0006760D" w:rsidRDefault="0006760D" w:rsidP="000676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3F37" w:rsidRPr="0006760D" w:rsidRDefault="0006760D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23F37" w:rsidRPr="0006760D">
        <w:rPr>
          <w:rFonts w:ascii="Times New Roman" w:hAnsi="Times New Roman" w:cs="Times New Roman"/>
          <w:sz w:val="28"/>
          <w:szCs w:val="28"/>
        </w:rPr>
        <w:t>Общее положение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Порядок организации сбора отработанных ртутьсодержащих ламп (далее – Прядок) разработан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сбора.</w:t>
      </w:r>
    </w:p>
    <w:p w:rsidR="00F23F37" w:rsidRPr="0006760D" w:rsidRDefault="0006760D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</w:t>
      </w:r>
      <w:r w:rsidR="00F23F37" w:rsidRPr="0006760D">
        <w:rPr>
          <w:rFonts w:ascii="Times New Roman" w:hAnsi="Times New Roman" w:cs="Times New Roman"/>
          <w:sz w:val="28"/>
          <w:szCs w:val="28"/>
        </w:rPr>
        <w:t>Порядок разработан в соответствии с Федеральным законом от 24 июня 1998 года № 89-ФЗ «Об отходах производства и потребления», Постановлением Прави</w:t>
      </w:r>
      <w:r>
        <w:rPr>
          <w:rFonts w:ascii="Times New Roman" w:hAnsi="Times New Roman" w:cs="Times New Roman"/>
          <w:sz w:val="28"/>
          <w:szCs w:val="28"/>
        </w:rPr>
        <w:t xml:space="preserve">тельства РФ от 03.09.2010 г. № </w:t>
      </w:r>
      <w:r w:rsidR="00F23F37" w:rsidRPr="0006760D">
        <w:rPr>
          <w:rFonts w:ascii="Times New Roman" w:hAnsi="Times New Roman" w:cs="Times New Roman"/>
          <w:sz w:val="28"/>
          <w:szCs w:val="28"/>
        </w:rPr>
        <w:t xml:space="preserve">681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</w:t>
      </w:r>
      <w:bookmarkStart w:id="0" w:name="l4"/>
      <w:bookmarkEnd w:id="0"/>
      <w:r w:rsidR="00F23F37" w:rsidRPr="0006760D">
        <w:rPr>
          <w:rFonts w:ascii="Times New Roman" w:hAnsi="Times New Roman" w:cs="Times New Roman"/>
          <w:sz w:val="28"/>
          <w:szCs w:val="28"/>
        </w:rPr>
        <w:t>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среде».</w:t>
      </w:r>
    </w:p>
    <w:p w:rsidR="00F23F37" w:rsidRPr="0006760D" w:rsidRDefault="0006760D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 </w:t>
      </w:r>
      <w:r w:rsidR="00F23F37" w:rsidRPr="0006760D">
        <w:rPr>
          <w:rFonts w:ascii="Times New Roman" w:hAnsi="Times New Roman" w:cs="Times New Roman"/>
          <w:sz w:val="28"/>
          <w:szCs w:val="28"/>
        </w:rPr>
        <w:t xml:space="preserve">Правила, установленные Порядком, являются обязательными для исполнения организациями независимо от организационно-правовых форм и форм собственности, индивидуальных предпринимателей, осуществляющих свою деятельность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F23F37" w:rsidRPr="0006760D">
        <w:rPr>
          <w:rFonts w:ascii="Times New Roman" w:hAnsi="Times New Roman" w:cs="Times New Roman"/>
          <w:sz w:val="28"/>
          <w:szCs w:val="28"/>
        </w:rPr>
        <w:t xml:space="preserve">сельского поселения, не имеющих лицензии на осуществление деятельности по сбору, использованию, обезвреживанию, транспортированию, размещению отходов I – IV класса опасности, физических лиц, проживающих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F23F37" w:rsidRPr="0006760D">
        <w:rPr>
          <w:rFonts w:ascii="Times New Roman" w:hAnsi="Times New Roman" w:cs="Times New Roman"/>
          <w:sz w:val="28"/>
          <w:szCs w:val="28"/>
        </w:rPr>
        <w:t>сельского поселения (далее – потребители).</w:t>
      </w:r>
    </w:p>
    <w:p w:rsidR="00F23F37" w:rsidRPr="0006760D" w:rsidRDefault="0006760D" w:rsidP="0006760D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23F37" w:rsidRPr="0006760D">
        <w:rPr>
          <w:rFonts w:ascii="Times New Roman" w:hAnsi="Times New Roman" w:cs="Times New Roman"/>
          <w:sz w:val="28"/>
          <w:szCs w:val="28"/>
        </w:rPr>
        <w:t>Организация сбора и накопления отработанных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3F37" w:rsidRPr="0006760D">
        <w:rPr>
          <w:rFonts w:ascii="Times New Roman" w:hAnsi="Times New Roman" w:cs="Times New Roman"/>
          <w:sz w:val="28"/>
          <w:szCs w:val="28"/>
        </w:rPr>
        <w:t>ртутьсодержащих ламп</w:t>
      </w:r>
    </w:p>
    <w:p w:rsidR="00F23F37" w:rsidRPr="0006760D" w:rsidRDefault="0006760D" w:rsidP="0006760D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2.1 </w:t>
      </w:r>
      <w:r w:rsidR="00F23F37" w:rsidRPr="0006760D">
        <w:rPr>
          <w:rFonts w:ascii="Times New Roman" w:hAnsi="Times New Roman" w:cs="Times New Roman"/>
          <w:sz w:val="28"/>
          <w:szCs w:val="28"/>
        </w:rPr>
        <w:t>Сбору в соответствии с Порядком подлежат осветительные устройства и электрические лампы с ртутным заполнением и содержанием ртути не менее 0,01 процента, выведенные из эксплуатации и подлежащие утилизации.</w:t>
      </w:r>
    </w:p>
    <w:p w:rsidR="00F23F37" w:rsidRPr="0006760D" w:rsidRDefault="0006760D" w:rsidP="0006760D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6760D">
        <w:rPr>
          <w:rFonts w:ascii="Times New Roman" w:hAnsi="Times New Roman" w:cs="Times New Roman"/>
          <w:sz w:val="28"/>
          <w:szCs w:val="28"/>
        </w:rPr>
        <w:t>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3F37" w:rsidRPr="0006760D">
        <w:rPr>
          <w:rFonts w:ascii="Times New Roman" w:hAnsi="Times New Roman" w:cs="Times New Roman"/>
          <w:sz w:val="28"/>
          <w:szCs w:val="28"/>
        </w:rPr>
        <w:t>Юридические лица или индивидуальные предприниматели, имеющие лицензии на осуществление деятельности по использованию, обезвреживанию, транспортированию, размещению: отходов I – IV класса опасности, осуществляют сбор отработанных ртутьсодержащих ламп.</w:t>
      </w:r>
    </w:p>
    <w:p w:rsidR="00F23F37" w:rsidRPr="0006760D" w:rsidRDefault="00F23F37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06760D">
        <w:rPr>
          <w:sz w:val="28"/>
          <w:szCs w:val="28"/>
        </w:rPr>
        <w:t xml:space="preserve">2.3. На территории </w:t>
      </w:r>
      <w:r w:rsidR="0006760D">
        <w:rPr>
          <w:sz w:val="28"/>
          <w:szCs w:val="28"/>
        </w:rPr>
        <w:t xml:space="preserve">Андреевского </w:t>
      </w:r>
      <w:r w:rsidRPr="0006760D">
        <w:rPr>
          <w:sz w:val="28"/>
          <w:szCs w:val="28"/>
        </w:rPr>
        <w:t>сельского поселения запрещается складирование ртутьсодержащих отходов в контейнеры и мусоросборники, предназначенные для твердых бытовых отходов.</w:t>
      </w:r>
    </w:p>
    <w:p w:rsidR="00F23F37" w:rsidRPr="0006760D" w:rsidRDefault="00F23F37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06760D">
        <w:rPr>
          <w:sz w:val="28"/>
          <w:szCs w:val="28"/>
        </w:rPr>
        <w:t>2.4. Ртутьсодержащие отходы от потребителей (физических лиц) принимаются в местах накопления ртутьсодержащих ламп.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 xml:space="preserve">2.5 Накопление – временное складирование отработанных ртутьсодержащих ламп от физических лиц, проживающих в частном секторе осуществляет Администрация </w:t>
      </w:r>
      <w:r w:rsidR="0006760D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760D">
        <w:rPr>
          <w:rFonts w:ascii="Times New Roman" w:hAnsi="Times New Roman" w:cs="Times New Roman"/>
          <w:sz w:val="28"/>
          <w:szCs w:val="28"/>
        </w:rPr>
        <w:t>сельского поселения с использованием специальной тары, на срок не более чем шесть месяцев, в местах, обустроенных в соответствии с требованиями законодательства в области охраны окружающей среды и законодательства в области обеспечения санитарно-эпидемиологического благополучия населения, в целях их дальнейшего использования, обезвреживания, размещения, транспортирования специализированными организациями, имеющими лицензию.</w:t>
      </w:r>
    </w:p>
    <w:p w:rsidR="00F23F37" w:rsidRPr="0006760D" w:rsidRDefault="00F23F37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06760D">
        <w:rPr>
          <w:sz w:val="28"/>
          <w:szCs w:val="28"/>
        </w:rPr>
        <w:t>2.6. Юридические лица и индивидуальные предприниматели заключают договоры со специализированными организациями, имеющими лицензию на транспортировку и размещение накопленных ртутьсодержащих ламп.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2.7. Накопление отработанных ртутьсодержащих ламп в местах, являющихся общим имуществом собственников помещений МКД, не допускается.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2.8. Накопление отработанных ртутьсодержащих ламп производится отдельно от других видов отходов с использованием специальной тары.</w:t>
      </w:r>
    </w:p>
    <w:p w:rsidR="00F23F37" w:rsidRPr="0006760D" w:rsidRDefault="00F23F37" w:rsidP="0006760D">
      <w:pPr>
        <w:tabs>
          <w:tab w:val="left" w:pos="180"/>
          <w:tab w:val="left" w:pos="3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 xml:space="preserve">2.9. Хранение отработанных ртутьсодержащих ламп производится в специально выделенном для этой цели помещении, защищенном от </w:t>
      </w:r>
      <w:bookmarkStart w:id="1" w:name="l30"/>
      <w:bookmarkEnd w:id="1"/>
      <w:r w:rsidRPr="0006760D">
        <w:rPr>
          <w:rFonts w:ascii="Times New Roman" w:hAnsi="Times New Roman" w:cs="Times New Roman"/>
          <w:sz w:val="28"/>
          <w:szCs w:val="28"/>
        </w:rPr>
        <w:t xml:space="preserve">химически </w:t>
      </w:r>
      <w:r w:rsidRPr="0006760D">
        <w:rPr>
          <w:rFonts w:ascii="Times New Roman" w:hAnsi="Times New Roman" w:cs="Times New Roman"/>
          <w:sz w:val="28"/>
          <w:szCs w:val="28"/>
        </w:rPr>
        <w:lastRenderedPageBreak/>
        <w:t>агрессивных веществ, атмосферных осадков, поверхностных и грунтовых вод, а также в местах, исключающих повреждение тары.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2.10. Не допускается совместное хранение поврежденных и неповрежденных ртутьсодержащих ламп.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2.11. В случае разлива ртути, боя большого количества люминесцентных ламп и других ртутьсодержащих приборов, проведение демеркуризационных мероприятий в жилых помещениях, на внутридомовых территориях, а также на землях общего пользования осуществляется по обращениям собственников помещений, специализированной организацией.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2.12. Не допускается самостоятельное обезвреживание, использование, транспортирование и размещение отработанных ртутьсодержащих ламп потребителями.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2.13. Сбор и утилизацию отработанных ртутьсодержащих ламп на территории</w:t>
      </w:r>
      <w:r w:rsidR="00BD0473">
        <w:rPr>
          <w:rFonts w:ascii="Times New Roman" w:hAnsi="Times New Roman" w:cs="Times New Roman"/>
          <w:sz w:val="28"/>
          <w:szCs w:val="28"/>
        </w:rPr>
        <w:t xml:space="preserve"> Андреевского </w:t>
      </w:r>
      <w:r w:rsidRPr="0006760D">
        <w:rPr>
          <w:rFonts w:ascii="Times New Roman" w:hAnsi="Times New Roman" w:cs="Times New Roman"/>
          <w:sz w:val="28"/>
          <w:szCs w:val="28"/>
        </w:rPr>
        <w:t>сельского поселения, в том числе прием отработанных ртутьсодержащих ламп от населения, осуществляют специализированные организации путем заключения соответствующих договоров на оказание услуг по сбору и вывозу ртутьсодержащих отходов.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3.Информирование населения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 xml:space="preserve">3.1. Информирование населения о порядке сбора отработанных ртутьсодержащих ламп осуществляется Администрацией </w:t>
      </w:r>
      <w:r w:rsidR="00BD0473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760D">
        <w:rPr>
          <w:rFonts w:ascii="Times New Roman" w:hAnsi="Times New Roman" w:cs="Times New Roman"/>
          <w:sz w:val="28"/>
          <w:szCs w:val="28"/>
        </w:rPr>
        <w:t>сельского поселения, специализированными организациями, а также юридическими лицами и индивидуальными предпринимателями, осуществляющими накопление и реализацию ртутьсодержащих ламп.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 xml:space="preserve">3.2.Информация о порядке сбора ртутьсодержащих ламп размещается на официальном сайте администрации </w:t>
      </w:r>
      <w:r w:rsidR="00BD0473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760D">
        <w:rPr>
          <w:rFonts w:ascii="Times New Roman" w:hAnsi="Times New Roman" w:cs="Times New Roman"/>
          <w:sz w:val="28"/>
          <w:szCs w:val="28"/>
        </w:rPr>
        <w:t>сельского поселения, в средствах массовой информации, в местах реализации ртутьсодержащих ламп, по месту нахождения специализированных организаций.</w:t>
      </w:r>
    </w:p>
    <w:p w:rsidR="00F23F37" w:rsidRPr="0006760D" w:rsidRDefault="00F23F37" w:rsidP="0006760D">
      <w:pPr>
        <w:pStyle w:val="a3"/>
        <w:spacing w:before="0" w:beforeAutospacing="0" w:after="0" w:line="360" w:lineRule="auto"/>
        <w:ind w:firstLine="709"/>
        <w:jc w:val="both"/>
        <w:rPr>
          <w:b/>
          <w:sz w:val="28"/>
          <w:szCs w:val="28"/>
        </w:rPr>
      </w:pPr>
      <w:r w:rsidRPr="0006760D">
        <w:rPr>
          <w:rStyle w:val="aa"/>
          <w:b w:val="0"/>
          <w:sz w:val="28"/>
          <w:szCs w:val="28"/>
        </w:rPr>
        <w:t>4. Ответственность за нарушение правил обращения с отработанными ртутьсодержащими лампами</w:t>
      </w:r>
    </w:p>
    <w:p w:rsidR="00F23F37" w:rsidRPr="0006760D" w:rsidRDefault="00F23F37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06760D">
        <w:rPr>
          <w:sz w:val="28"/>
          <w:szCs w:val="28"/>
        </w:rPr>
        <w:lastRenderedPageBreak/>
        <w:t>4.1.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 xml:space="preserve">4.2. За несоблюдение Порядка физические, юридические лица (независимо от организационно-правовой формы) и индивидуальные предприниматели, в том числе осуществляющие управление многоквартирными домами, несут ответственность в соответствии со </w:t>
      </w:r>
      <w:hyperlink r:id="rId8" w:history="1">
        <w:r w:rsidRPr="00BD0473">
          <w:rPr>
            <w:rStyle w:val="a9"/>
            <w:rFonts w:ascii="Times New Roman" w:hAnsi="Times New Roman"/>
            <w:color w:val="000000" w:themeColor="text1"/>
            <w:sz w:val="28"/>
            <w:szCs w:val="28"/>
            <w:u w:val="none"/>
          </w:rPr>
          <w:t>статьями 75</w:t>
        </w:r>
      </w:hyperlink>
      <w:r w:rsidRPr="00BD04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9" w:history="1">
        <w:r w:rsidRPr="00BD0473">
          <w:rPr>
            <w:rStyle w:val="a9"/>
            <w:rFonts w:ascii="Times New Roman" w:hAnsi="Times New Roman"/>
            <w:color w:val="000000" w:themeColor="text1"/>
            <w:sz w:val="28"/>
            <w:szCs w:val="28"/>
            <w:u w:val="none"/>
          </w:rPr>
          <w:t>77</w:t>
        </w:r>
      </w:hyperlink>
      <w:r w:rsidRPr="00BD04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10" w:history="1">
        <w:r w:rsidRPr="00BD0473">
          <w:rPr>
            <w:rStyle w:val="a9"/>
            <w:rFonts w:ascii="Times New Roman" w:hAnsi="Times New Roman"/>
            <w:color w:val="000000" w:themeColor="text1"/>
            <w:sz w:val="28"/>
            <w:szCs w:val="28"/>
            <w:u w:val="none"/>
          </w:rPr>
          <w:t>78</w:t>
        </w:r>
      </w:hyperlink>
      <w:r w:rsidRPr="00BD04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11" w:history="1">
        <w:r w:rsidRPr="00BD0473">
          <w:rPr>
            <w:rStyle w:val="a9"/>
            <w:rFonts w:ascii="Times New Roman" w:hAnsi="Times New Roman"/>
            <w:color w:val="000000" w:themeColor="text1"/>
            <w:sz w:val="28"/>
            <w:szCs w:val="28"/>
            <w:u w:val="none"/>
          </w:rPr>
          <w:t>79</w:t>
        </w:r>
      </w:hyperlink>
      <w:r w:rsidRPr="00BD04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0473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Pr="0006760D">
        <w:rPr>
          <w:rFonts w:ascii="Times New Roman" w:hAnsi="Times New Roman" w:cs="Times New Roman"/>
          <w:sz w:val="28"/>
          <w:szCs w:val="28"/>
        </w:rPr>
        <w:t>от 10 января 2002 года № 7-ФЗ «Об охране окружающей среды».</w:t>
      </w:r>
    </w:p>
    <w:p w:rsidR="00F23F37" w:rsidRPr="0006760D" w:rsidRDefault="00F23F37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F23F37" w:rsidRPr="0006760D" w:rsidRDefault="00F23F37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F23F37" w:rsidRPr="0006760D" w:rsidRDefault="00F23F37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F23F37" w:rsidRPr="0006760D" w:rsidRDefault="00F23F37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F23F37" w:rsidRPr="0006760D" w:rsidRDefault="00F23F37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F23F37" w:rsidRPr="0006760D" w:rsidRDefault="00F23F37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F23F37" w:rsidRPr="0006760D" w:rsidRDefault="00F23F37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F23F37" w:rsidRPr="0006760D" w:rsidRDefault="00F23F37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F23F37" w:rsidRPr="0006760D" w:rsidRDefault="00F23F37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0473" w:rsidRDefault="00BD04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23F37" w:rsidRPr="00BD0473" w:rsidRDefault="00F23F37" w:rsidP="00BD047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D0473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  <w:r w:rsidR="00BD0473">
        <w:rPr>
          <w:rFonts w:ascii="Times New Roman" w:hAnsi="Times New Roman" w:cs="Times New Roman"/>
          <w:sz w:val="24"/>
          <w:szCs w:val="24"/>
        </w:rPr>
        <w:t>о</w:t>
      </w:r>
    </w:p>
    <w:p w:rsidR="00F23F37" w:rsidRPr="00BD0473" w:rsidRDefault="00F23F37" w:rsidP="00BD047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D04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Постановлением администрации</w:t>
      </w:r>
    </w:p>
    <w:p w:rsidR="00F23F37" w:rsidRDefault="00BD0473" w:rsidP="00BD047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Андреевского </w:t>
      </w:r>
      <w:r w:rsidR="00F23F37" w:rsidRPr="00BD0473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BD0473" w:rsidRPr="00BD0473" w:rsidRDefault="00BD0473" w:rsidP="00BD047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Темниковского муниципального района</w:t>
      </w:r>
    </w:p>
    <w:p w:rsidR="00F23F37" w:rsidRPr="00BD0473" w:rsidRDefault="00F23F37" w:rsidP="00BD047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D04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BD0473">
        <w:rPr>
          <w:rFonts w:ascii="Times New Roman" w:hAnsi="Times New Roman" w:cs="Times New Roman"/>
          <w:sz w:val="24"/>
          <w:szCs w:val="24"/>
        </w:rPr>
        <w:t>о</w:t>
      </w:r>
      <w:r w:rsidRPr="00BD0473">
        <w:rPr>
          <w:rFonts w:ascii="Times New Roman" w:hAnsi="Times New Roman" w:cs="Times New Roman"/>
          <w:sz w:val="24"/>
          <w:szCs w:val="24"/>
        </w:rPr>
        <w:t>т</w:t>
      </w:r>
      <w:r w:rsidR="00BD0473">
        <w:rPr>
          <w:rFonts w:ascii="Times New Roman" w:hAnsi="Times New Roman" w:cs="Times New Roman"/>
          <w:sz w:val="24"/>
          <w:szCs w:val="24"/>
        </w:rPr>
        <w:t xml:space="preserve">14 июля </w:t>
      </w:r>
      <w:r w:rsidRPr="00BD0473">
        <w:rPr>
          <w:rFonts w:ascii="Times New Roman" w:hAnsi="Times New Roman" w:cs="Times New Roman"/>
          <w:sz w:val="24"/>
          <w:szCs w:val="24"/>
        </w:rPr>
        <w:t>2017</w:t>
      </w:r>
      <w:r w:rsidR="00BD0473">
        <w:rPr>
          <w:rFonts w:ascii="Times New Roman" w:hAnsi="Times New Roman" w:cs="Times New Roman"/>
          <w:sz w:val="24"/>
          <w:szCs w:val="24"/>
        </w:rPr>
        <w:t xml:space="preserve"> г</w:t>
      </w:r>
      <w:r w:rsidRPr="00BD0473">
        <w:rPr>
          <w:rFonts w:ascii="Times New Roman" w:hAnsi="Times New Roman" w:cs="Times New Roman"/>
          <w:sz w:val="24"/>
          <w:szCs w:val="24"/>
        </w:rPr>
        <w:t xml:space="preserve"> №</w:t>
      </w:r>
      <w:r w:rsidR="00BD0473">
        <w:rPr>
          <w:rFonts w:ascii="Times New Roman" w:hAnsi="Times New Roman" w:cs="Times New Roman"/>
          <w:sz w:val="24"/>
          <w:szCs w:val="24"/>
        </w:rPr>
        <w:t xml:space="preserve"> 40</w:t>
      </w:r>
    </w:p>
    <w:p w:rsidR="00F23F37" w:rsidRDefault="00F23F37" w:rsidP="00BD04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 </w:t>
      </w:r>
    </w:p>
    <w:p w:rsidR="00BD0473" w:rsidRPr="0006760D" w:rsidRDefault="00BD0473" w:rsidP="00BD04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3F37" w:rsidRPr="0006760D" w:rsidRDefault="00F23F37" w:rsidP="00BD0473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b/>
          <w:bCs/>
          <w:spacing w:val="-1"/>
          <w:sz w:val="28"/>
          <w:szCs w:val="28"/>
        </w:rPr>
        <w:t>Типовая инструкция</w:t>
      </w:r>
    </w:p>
    <w:p w:rsidR="00F23F37" w:rsidRDefault="00F23F37" w:rsidP="00BD047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06760D">
        <w:rPr>
          <w:rFonts w:ascii="Times New Roman" w:hAnsi="Times New Roman" w:cs="Times New Roman"/>
          <w:b/>
          <w:bCs/>
          <w:spacing w:val="-2"/>
          <w:sz w:val="28"/>
          <w:szCs w:val="28"/>
        </w:rPr>
        <w:t>по организации накопления отработанных ртутьсодержащих отходов</w:t>
      </w:r>
    </w:p>
    <w:p w:rsidR="00BD0473" w:rsidRDefault="00BD0473" w:rsidP="00BD047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BD0473" w:rsidRPr="0006760D" w:rsidRDefault="00BD0473" w:rsidP="00BD047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760D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1.1. Понятия, используемые в настоящей Типовой инструкции: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отработанные ртутьсодержащие лампы (далее - ОРТЛ) - отходы I класса опасности (чрезвычайно опасные), подлежащие сбору и отправке на демеркуризацию;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ртутьсодержащие лампы (далее - РТЛ) - лампы типа ДРЛ, ЛБ, ЛД, L18/20 и F18/W54 (не российского производства) и другие типы ламп, содержащие в своем составе ртуть, используемые для освещения помещений.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Ртутьсодержащие лампы представляют собой газоразрядные источники света, принцип действия которых заключается в следующем: под воздействием электрического поля в парах ртути, закачанной в герметичную стеклянную трубку, возникает электрический разряд, сопровождающийся ультрафиолетовым излучением. Нанесенный на внутреннюю поверхность люминофор преобразует ультрафиолетовое излучение в видимый свет;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ртуть - жидкий металл серебристо-белого цвета, пары которого оказывают токсичное действие на живой организм.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 xml:space="preserve">1.2. Одна разбитая лампа, содержащая ртуть в количестве </w:t>
      </w:r>
      <w:smartTag w:uri="urn:schemas-microsoft-com:office:smarttags" w:element="metricconverter">
        <w:smartTagPr>
          <w:attr w:name="ProductID" w:val="0,1 г"/>
        </w:smartTagPr>
        <w:r w:rsidRPr="0006760D">
          <w:rPr>
            <w:rFonts w:ascii="Times New Roman" w:hAnsi="Times New Roman" w:cs="Times New Roman"/>
            <w:sz w:val="28"/>
            <w:szCs w:val="28"/>
          </w:rPr>
          <w:t>0,1 г</w:t>
        </w:r>
      </w:smartTag>
      <w:r w:rsidRPr="0006760D">
        <w:rPr>
          <w:rFonts w:ascii="Times New Roman" w:hAnsi="Times New Roman" w:cs="Times New Roman"/>
          <w:sz w:val="28"/>
          <w:szCs w:val="28"/>
        </w:rPr>
        <w:t xml:space="preserve">., делает непригодным для дыхания воздух в помещении объемом </w:t>
      </w:r>
      <w:smartTag w:uri="urn:schemas-microsoft-com:office:smarttags" w:element="metricconverter">
        <w:smartTagPr>
          <w:attr w:name="ProductID" w:val="5000 куб. м"/>
        </w:smartTagPr>
        <w:r w:rsidRPr="0006760D">
          <w:rPr>
            <w:rFonts w:ascii="Times New Roman" w:hAnsi="Times New Roman" w:cs="Times New Roman"/>
            <w:sz w:val="28"/>
            <w:szCs w:val="28"/>
          </w:rPr>
          <w:t>5000 куб. м</w:t>
        </w:r>
      </w:smartTag>
      <w:r w:rsidRPr="0006760D">
        <w:rPr>
          <w:rFonts w:ascii="Times New Roman" w:hAnsi="Times New Roman" w:cs="Times New Roman"/>
          <w:sz w:val="28"/>
          <w:szCs w:val="28"/>
        </w:rPr>
        <w:t>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 xml:space="preserve">1.3. Ртуть оказывает негативное влияние на нервную систему организма человека, вызывая эмоциональную неустойчивость, повышенную утомляемость, снижение памяти, нарушение сна. Нередко наблюдаются боли в конечностях (ртутные полиневриты). Кроме того, жидкий металл оказывает токсическое </w:t>
      </w:r>
      <w:r w:rsidRPr="0006760D">
        <w:rPr>
          <w:rFonts w:ascii="Times New Roman" w:hAnsi="Times New Roman" w:cs="Times New Roman"/>
          <w:sz w:val="28"/>
          <w:szCs w:val="28"/>
        </w:rPr>
        <w:lastRenderedPageBreak/>
        <w:t>действие на эндокринные железы, на зрительный анализатор, на сердечнососудистую систему, органы пищеварения.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760D">
        <w:rPr>
          <w:rFonts w:ascii="Times New Roman" w:hAnsi="Times New Roman" w:cs="Times New Roman"/>
          <w:b/>
          <w:sz w:val="28"/>
          <w:szCs w:val="28"/>
        </w:rPr>
        <w:t>2. Условия хранения отработанных ртутьсодержащих ламп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2.1. Главным условием при замене и сборе ОРТЛ является сохранение герметичности.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2.2. Сбор и накопление ОРТЛ необходимо производить в установленных местах строго отдельно от обычного мусора.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2.3. В процессе сбора лампы разделяются по диаметру и длине.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2.4. Тарой для сбора ОРТЛ являются целые индивидуальные коробки из жесткого картона.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2.5. После упаковки ОРТЛ в тару для сбора их следует сложить в отдельные коробки из фанеры или ДСП для хранения.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2.6. Для каждого типа лампы должна быть предусмотрена своя отдельная коробка. Каждая коробка должна быть подписана (указываются тип ламп, марка, длина, диаметр, максимальное количество, которое возможно уложить в коробку).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2.7. Лампы в коробку должны укладываться плотно.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2.8. Помещение, предназначенное для накопления ОРТЛ, должно быть просторным (чтобы не стесняло движение человека с вытянутыми руками), иметь возможность проветриваться, также необходимо наличие естественной приточно-вытяжной вентиляции.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 xml:space="preserve">2.9. Для ликвидации возможной аварийной ситуации, связанной с разрушением большого количества ламп, в целях предотвращения неблагоприятных экологических последствий в помещении, где хранятся ОРТЛ, необходимо наличие емкости с водой не менее </w:t>
      </w:r>
      <w:smartTag w:uri="urn:schemas-microsoft-com:office:smarttags" w:element="metricconverter">
        <w:smartTagPr>
          <w:attr w:name="ProductID" w:val="10 литров"/>
        </w:smartTagPr>
        <w:r w:rsidRPr="0006760D">
          <w:rPr>
            <w:rFonts w:ascii="Times New Roman" w:hAnsi="Times New Roman" w:cs="Times New Roman"/>
            <w:sz w:val="28"/>
            <w:szCs w:val="28"/>
          </w:rPr>
          <w:t>10 литров</w:t>
        </w:r>
      </w:smartTag>
      <w:r w:rsidRPr="0006760D">
        <w:rPr>
          <w:rFonts w:ascii="Times New Roman" w:hAnsi="Times New Roman" w:cs="Times New Roman"/>
          <w:sz w:val="28"/>
          <w:szCs w:val="28"/>
        </w:rPr>
        <w:t>, а также запас марганцевого калия.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2.10. При разбитии ОРТЛ контейнер для хранения (место разбития) необходимо обработать 10%-м раствором перманганата калия и смыть водой. Осколки собираются щеткой или скребком в металлический контейнер (специальную тару) с плотно закрывающейся крышкой. Выбрасывать ртутьсодержащие лампы в мусорные баки категорически запрещается!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lastRenderedPageBreak/>
        <w:t>2.11. На разбитые лампы составляется акт произвольной формы, в котором указываются тип разбитых ламп, их количество, дата происшествия, место происшествия.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2.12. Запрещается: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- Накапливать лампы под открытым небом.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- Накапливать в таких местах, где к ним могут иметь доступ дети.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- Накапливать лампы без тары.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- Накапливать лампы в мягких картонных коробках, уложенных друг на друга.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- Накапливать лампы на грунтовой поверхности.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760D">
        <w:rPr>
          <w:rFonts w:ascii="Times New Roman" w:hAnsi="Times New Roman" w:cs="Times New Roman"/>
          <w:b/>
          <w:sz w:val="28"/>
          <w:szCs w:val="28"/>
        </w:rPr>
        <w:t>3. Учет отработанных ртутьсодержащих ламп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3.1. Учет наличия и движения ОРТЛ ведется в специальном журнале, где в обязательном порядке отмечается движение целых ртутьсодержащих ламп и ОРТЛ.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3.2. Страницы журнала должны быть пронумерованы, прошнурованы и скреплены.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3.3. Журнал учета должен заполняться ответственным лицом. В журнал вносятся данные о поступивших целых и отработанных лампах. Обязательно указываются марка ламп, количество, дата приемки и лицо, которое сдает лампы.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760D">
        <w:rPr>
          <w:rFonts w:ascii="Times New Roman" w:hAnsi="Times New Roman" w:cs="Times New Roman"/>
          <w:b/>
          <w:sz w:val="28"/>
          <w:szCs w:val="28"/>
        </w:rPr>
        <w:t>4. Порядок сдачи, транспортировки и перевозки отработанных ртутьсодержащих ламп на утилизирующие предприятия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4.1. ОРТЛ сдаются на утилизацию один раз</w:t>
      </w:r>
      <w:r w:rsidR="00BD0473">
        <w:rPr>
          <w:rFonts w:ascii="Times New Roman" w:hAnsi="Times New Roman" w:cs="Times New Roman"/>
          <w:sz w:val="28"/>
          <w:szCs w:val="28"/>
        </w:rPr>
        <w:t xml:space="preserve"> за отчетный период, но не реже </w:t>
      </w:r>
      <w:r w:rsidRPr="0006760D">
        <w:rPr>
          <w:rFonts w:ascii="Times New Roman" w:hAnsi="Times New Roman" w:cs="Times New Roman"/>
          <w:sz w:val="28"/>
          <w:szCs w:val="28"/>
        </w:rPr>
        <w:t>1 раза в год.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4.2. Отработанные лампы принимаются сухими, каждая лампа в отдельной таре. Исключается их битье и выпадение при погрузочных работах.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4.3. Перевозку ОРТЛ с территории организации до места утилизации осуществляет специализированная организация, которая несет полную ответственность за все, что может произойти при их перевозке.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Style w:val="aa"/>
          <w:rFonts w:ascii="Times New Roman" w:hAnsi="Times New Roman" w:cs="Times New Roman"/>
          <w:sz w:val="28"/>
          <w:szCs w:val="28"/>
        </w:rPr>
      </w:pPr>
      <w:r w:rsidRPr="0006760D">
        <w:rPr>
          <w:rStyle w:val="aa"/>
          <w:rFonts w:ascii="Times New Roman" w:hAnsi="Times New Roman" w:cs="Times New Roman"/>
          <w:sz w:val="28"/>
          <w:szCs w:val="28"/>
        </w:rPr>
        <w:t> </w:t>
      </w: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Style w:val="aa"/>
          <w:rFonts w:ascii="Times New Roman" w:hAnsi="Times New Roman" w:cs="Times New Roman"/>
          <w:sz w:val="28"/>
          <w:szCs w:val="28"/>
        </w:rPr>
      </w:pPr>
    </w:p>
    <w:p w:rsidR="00F23F37" w:rsidRPr="0006760D" w:rsidRDefault="00F23F37" w:rsidP="0006760D">
      <w:pPr>
        <w:spacing w:after="0" w:line="360" w:lineRule="auto"/>
        <w:ind w:firstLine="709"/>
        <w:jc w:val="both"/>
        <w:rPr>
          <w:rStyle w:val="aa"/>
          <w:rFonts w:ascii="Times New Roman" w:hAnsi="Times New Roman" w:cs="Times New Roman"/>
          <w:sz w:val="28"/>
          <w:szCs w:val="28"/>
        </w:rPr>
      </w:pPr>
    </w:p>
    <w:p w:rsidR="00F23F37" w:rsidRDefault="00F23F37" w:rsidP="00F23F37">
      <w:pPr>
        <w:rPr>
          <w:sz w:val="28"/>
          <w:szCs w:val="28"/>
        </w:rPr>
        <w:sectPr w:rsidR="00F23F37" w:rsidSect="00BD0473">
          <w:headerReference w:type="default" r:id="rId12"/>
          <w:pgSz w:w="11906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F23F37" w:rsidRPr="00BD0473" w:rsidRDefault="00F23F37" w:rsidP="00BD04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047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F23F37" w:rsidRPr="00BD0473" w:rsidRDefault="00F23F37" w:rsidP="00BD04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0473">
        <w:rPr>
          <w:rFonts w:ascii="Times New Roman" w:hAnsi="Times New Roman" w:cs="Times New Roman"/>
          <w:sz w:val="24"/>
          <w:szCs w:val="24"/>
        </w:rPr>
        <w:t xml:space="preserve">к Инструкции                                                                                     </w:t>
      </w:r>
    </w:p>
    <w:p w:rsidR="00F23F37" w:rsidRPr="00BD0473" w:rsidRDefault="00F23F37" w:rsidP="00BD04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3F37" w:rsidRPr="00BD0473" w:rsidRDefault="00F23F37" w:rsidP="00BD04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F23F37" w:rsidRPr="00BD0473" w:rsidTr="00D966D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473" w:rsidRPr="00BD0473" w:rsidRDefault="00F23F37" w:rsidP="00BD04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sz w:val="24"/>
                <w:szCs w:val="24"/>
              </w:rPr>
              <w:t xml:space="preserve">ТИПОВАЯ ФОРМА </w:t>
            </w:r>
          </w:p>
          <w:p w:rsidR="00BD0473" w:rsidRDefault="00BD0473" w:rsidP="00D96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ЖУРНАЛА УЧЕТА </w:t>
            </w:r>
          </w:p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ДВИЖЕНИЯ ОТРАБОТАННЫХ РТУТЬСОДЕРЖАЩИХ ЛАМП </w:t>
            </w:r>
          </w:p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_____________________________________</w:t>
            </w:r>
          </w:p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b/>
                <w:sz w:val="24"/>
                <w:szCs w:val="24"/>
              </w:rPr>
              <w:t>«наименование предприятия»</w:t>
            </w:r>
          </w:p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b/>
                <w:sz w:val="24"/>
                <w:szCs w:val="24"/>
              </w:rPr>
              <w:t>Начат ___________ 20___г.</w:t>
            </w:r>
          </w:p>
          <w:p w:rsidR="00F23F37" w:rsidRPr="00BD0473" w:rsidRDefault="00F23F37" w:rsidP="00D966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3F37" w:rsidRPr="00BD0473" w:rsidRDefault="00F23F37" w:rsidP="00F23F37">
      <w:pPr>
        <w:rPr>
          <w:rFonts w:ascii="Times New Roman" w:hAnsi="Times New Roman" w:cs="Times New Roman"/>
          <w:sz w:val="24"/>
          <w:szCs w:val="24"/>
        </w:rPr>
      </w:pPr>
    </w:p>
    <w:p w:rsidR="00F23F37" w:rsidRPr="00BD0473" w:rsidRDefault="00F23F37" w:rsidP="00F23F3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6"/>
        <w:gridCol w:w="1984"/>
        <w:gridCol w:w="2267"/>
        <w:gridCol w:w="1841"/>
        <w:gridCol w:w="1275"/>
        <w:gridCol w:w="1417"/>
      </w:tblGrid>
      <w:tr w:rsidR="00F23F37" w:rsidRPr="00BD0473" w:rsidTr="00D966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sz w:val="24"/>
                <w:szCs w:val="24"/>
              </w:rPr>
              <w:t>Наименование лампы, ртутьсодержащего прибора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sz w:val="24"/>
                <w:szCs w:val="24"/>
              </w:rPr>
              <w:t>Количество отработанных ртутьсодержа-щих ламп и приборов, находящихся на хранении в складе, 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sz w:val="24"/>
                <w:szCs w:val="24"/>
              </w:rPr>
              <w:t>Сдано</w:t>
            </w:r>
          </w:p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sz w:val="24"/>
                <w:szCs w:val="24"/>
              </w:rPr>
              <w:t>специали-зированной организации,</w:t>
            </w:r>
          </w:p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sz w:val="24"/>
                <w:szCs w:val="24"/>
              </w:rPr>
              <w:t>Остаток, 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sz w:val="24"/>
                <w:szCs w:val="24"/>
              </w:rPr>
              <w:t>Ответст-венное лицо</w:t>
            </w:r>
          </w:p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sz w:val="24"/>
                <w:szCs w:val="24"/>
              </w:rPr>
              <w:t>(Ф.И.О./ подпись)</w:t>
            </w:r>
          </w:p>
        </w:tc>
      </w:tr>
      <w:tr w:rsidR="00F23F37" w:rsidRPr="00BD0473" w:rsidTr="00D966D4">
        <w:trPr>
          <w:trHeight w:val="2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F37" w:rsidRPr="00BD0473" w:rsidRDefault="00F23F37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4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F23F37" w:rsidRPr="00BD0473" w:rsidRDefault="00F23F37" w:rsidP="00F23F37">
      <w:pPr>
        <w:rPr>
          <w:rFonts w:ascii="Times New Roman" w:hAnsi="Times New Roman" w:cs="Times New Roman"/>
          <w:sz w:val="24"/>
          <w:szCs w:val="24"/>
        </w:rPr>
      </w:pP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2E6A" w:rsidRDefault="004F2E6A" w:rsidP="00BD0473">
      <w:pPr>
        <w:spacing w:after="0" w:line="240" w:lineRule="auto"/>
      </w:pPr>
      <w:r>
        <w:separator/>
      </w:r>
    </w:p>
  </w:endnote>
  <w:endnote w:type="continuationSeparator" w:id="1">
    <w:p w:rsidR="004F2E6A" w:rsidRDefault="004F2E6A" w:rsidP="00BD0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2E6A" w:rsidRDefault="004F2E6A" w:rsidP="00BD0473">
      <w:pPr>
        <w:spacing w:after="0" w:line="240" w:lineRule="auto"/>
      </w:pPr>
      <w:r>
        <w:separator/>
      </w:r>
    </w:p>
  </w:footnote>
  <w:footnote w:type="continuationSeparator" w:id="1">
    <w:p w:rsidR="004F2E6A" w:rsidRDefault="004F2E6A" w:rsidP="00BD0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01270"/>
      <w:docPartObj>
        <w:docPartGallery w:val="㔄∀ऀ܀"/>
        <w:docPartUnique/>
      </w:docPartObj>
    </w:sdtPr>
    <w:sdtContent>
      <w:p w:rsidR="00BD0473" w:rsidRDefault="00BD0473" w:rsidP="00BD0473">
        <w:pPr>
          <w:pStyle w:val="ac"/>
          <w:jc w:val="center"/>
        </w:pPr>
        <w:fldSimple w:instr=" PAGE   \* MERGEFORMAT ">
          <w:r w:rsidR="00914177">
            <w:rPr>
              <w:noProof/>
            </w:rPr>
            <w:t>5</w:t>
          </w:r>
        </w:fldSimple>
      </w:p>
    </w:sdtContent>
  </w:sdt>
  <w:p w:rsidR="00BD0473" w:rsidRDefault="00BD0473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B57E9"/>
    <w:multiLevelType w:val="multilevel"/>
    <w:tmpl w:val="9F423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15"/>
        </w:tabs>
        <w:ind w:left="1215" w:hanging="855"/>
      </w:pPr>
    </w:lvl>
    <w:lvl w:ilvl="2">
      <w:start w:val="1"/>
      <w:numFmt w:val="decimal"/>
      <w:isLgl/>
      <w:lvlText w:val="%1.%2.%3."/>
      <w:lvlJc w:val="left"/>
      <w:pPr>
        <w:tabs>
          <w:tab w:val="num" w:pos="1215"/>
        </w:tabs>
        <w:ind w:left="1215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">
    <w:nsid w:val="34DD343C"/>
    <w:multiLevelType w:val="multilevel"/>
    <w:tmpl w:val="3EFA81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655E"/>
    <w:rsid w:val="0006760D"/>
    <w:rsid w:val="00074CE1"/>
    <w:rsid w:val="000918F0"/>
    <w:rsid w:val="000E2B62"/>
    <w:rsid w:val="00231DFE"/>
    <w:rsid w:val="003615BD"/>
    <w:rsid w:val="00371048"/>
    <w:rsid w:val="00452063"/>
    <w:rsid w:val="00487120"/>
    <w:rsid w:val="004A2730"/>
    <w:rsid w:val="004D2ACC"/>
    <w:rsid w:val="004D53AB"/>
    <w:rsid w:val="004F2E6A"/>
    <w:rsid w:val="00514D09"/>
    <w:rsid w:val="005C632A"/>
    <w:rsid w:val="00713116"/>
    <w:rsid w:val="0077037F"/>
    <w:rsid w:val="007C7F6A"/>
    <w:rsid w:val="007F4CE9"/>
    <w:rsid w:val="0086465B"/>
    <w:rsid w:val="008F123D"/>
    <w:rsid w:val="0090318D"/>
    <w:rsid w:val="00913D1E"/>
    <w:rsid w:val="00914177"/>
    <w:rsid w:val="00982FC4"/>
    <w:rsid w:val="009B48C3"/>
    <w:rsid w:val="00A2655E"/>
    <w:rsid w:val="00A7523C"/>
    <w:rsid w:val="00A828C1"/>
    <w:rsid w:val="00A906F0"/>
    <w:rsid w:val="00A915EA"/>
    <w:rsid w:val="00A958E6"/>
    <w:rsid w:val="00B20775"/>
    <w:rsid w:val="00BD0473"/>
    <w:rsid w:val="00C05A40"/>
    <w:rsid w:val="00CC2EFF"/>
    <w:rsid w:val="00F23F37"/>
    <w:rsid w:val="00F57DA9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7F4CE9"/>
    <w:rPr>
      <w:rFonts w:ascii="Calibri" w:eastAsia="Times New Roman" w:hAnsi="Calibri" w:cs="Times New Roman"/>
    </w:rPr>
  </w:style>
  <w:style w:type="character" w:styleId="a9">
    <w:name w:val="Hyperlink"/>
    <w:rsid w:val="00F23F37"/>
    <w:rPr>
      <w:rFonts w:cs="Times New Roman"/>
      <w:color w:val="000080"/>
      <w:u w:val="single"/>
      <w:lang/>
    </w:rPr>
  </w:style>
  <w:style w:type="character" w:styleId="aa">
    <w:name w:val="Strong"/>
    <w:basedOn w:val="a0"/>
    <w:uiPriority w:val="99"/>
    <w:qFormat/>
    <w:rsid w:val="00F23F37"/>
    <w:rPr>
      <w:b/>
      <w:bCs/>
    </w:rPr>
  </w:style>
  <w:style w:type="paragraph" w:styleId="ab">
    <w:name w:val="List Paragraph"/>
    <w:basedOn w:val="a"/>
    <w:uiPriority w:val="34"/>
    <w:qFormat/>
    <w:rsid w:val="0006760D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D04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D0473"/>
  </w:style>
  <w:style w:type="paragraph" w:styleId="ae">
    <w:name w:val="footer"/>
    <w:basedOn w:val="a"/>
    <w:link w:val="af"/>
    <w:uiPriority w:val="99"/>
    <w:semiHidden/>
    <w:unhideWhenUsed/>
    <w:rsid w:val="00BD04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BD04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62A7AD6DBC3C68414F66819A82A7A31075FAA241B0EE387F5AA1A3A85646203109C512C7B6FCB40T8D7J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62A7AD6DBC3C68414F66819A82A7A31075FAA241B0EE387F5AA1A3A85646203109C512C7B6FCA49T8DA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62A7AD6DBC3C68414F66819A82A7A31075FAA241B0EE387F5AA1A3A85646203109C512C7B6FCA49T8D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62A7AD6DBC3C68414F66819A82A7A31075FAA241B0EE387F5AA1A3A85646203109C512C7B6FCB40T8DB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84335-47C3-43F3-A7B1-6DC51959B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10</Pages>
  <Words>2176</Words>
  <Characters>12407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2017-07-14T08:45:00Z</cp:lastPrinted>
  <dcterms:created xsi:type="dcterms:W3CDTF">2017-02-14T13:39:00Z</dcterms:created>
  <dcterms:modified xsi:type="dcterms:W3CDTF">2017-07-14T08:46:00Z</dcterms:modified>
</cp:coreProperties>
</file>