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59A1" w:rsidRPr="00A059A1" w:rsidRDefault="00A059A1" w:rsidP="00A059A1">
      <w:pPr>
        <w:spacing w:before="100" w:beforeAutospacing="1" w:after="0" w:line="240" w:lineRule="auto"/>
        <w:jc w:val="center"/>
        <w:rPr>
          <w:rFonts w:ascii="Times New Roman" w:eastAsia="Times New Roman" w:hAnsi="Times New Roman" w:cs="Times New Roman"/>
          <w:b/>
          <w:bCs/>
          <w:sz w:val="27"/>
          <w:szCs w:val="27"/>
        </w:rPr>
      </w:pPr>
      <w:r w:rsidRPr="00A059A1">
        <w:rPr>
          <w:rFonts w:ascii="Times New Roman" w:eastAsia="Times New Roman" w:hAnsi="Times New Roman" w:cs="Times New Roman"/>
          <w:b/>
          <w:bCs/>
          <w:sz w:val="27"/>
          <w:szCs w:val="27"/>
        </w:rPr>
        <w:t>О выплате сре</w:t>
      </w:r>
      <w:proofErr w:type="gramStart"/>
      <w:r w:rsidRPr="00A059A1">
        <w:rPr>
          <w:rFonts w:ascii="Times New Roman" w:eastAsia="Times New Roman" w:hAnsi="Times New Roman" w:cs="Times New Roman"/>
          <w:b/>
          <w:bCs/>
          <w:sz w:val="27"/>
          <w:szCs w:val="27"/>
        </w:rPr>
        <w:t>дств пр</w:t>
      </w:r>
      <w:proofErr w:type="gramEnd"/>
      <w:r w:rsidRPr="00A059A1">
        <w:rPr>
          <w:rFonts w:ascii="Times New Roman" w:eastAsia="Times New Roman" w:hAnsi="Times New Roman" w:cs="Times New Roman"/>
          <w:b/>
          <w:bCs/>
          <w:sz w:val="27"/>
          <w:szCs w:val="27"/>
        </w:rPr>
        <w:t>авопреемникам</w:t>
      </w:r>
    </w:p>
    <w:p w:rsidR="00A059A1" w:rsidRPr="00A059A1" w:rsidRDefault="00A059A1" w:rsidP="00A059A1">
      <w:pPr>
        <w:keepNext/>
        <w:spacing w:before="100" w:beforeAutospacing="1" w:after="100" w:afterAutospacing="1" w:line="240" w:lineRule="auto"/>
        <w:ind w:firstLine="709"/>
        <w:jc w:val="both"/>
        <w:outlineLvl w:val="2"/>
        <w:rPr>
          <w:rFonts w:ascii="Times New Roman" w:eastAsia="Times New Roman" w:hAnsi="Times New Roman" w:cs="Times New Roman"/>
          <w:color w:val="000000"/>
          <w:sz w:val="24"/>
          <w:szCs w:val="24"/>
        </w:rPr>
      </w:pPr>
      <w:r w:rsidRPr="00A059A1">
        <w:rPr>
          <w:rFonts w:ascii="Times New Roman" w:eastAsia="Times New Roman" w:hAnsi="Times New Roman" w:cs="Times New Roman"/>
          <w:color w:val="000000"/>
          <w:sz w:val="24"/>
          <w:szCs w:val="24"/>
        </w:rPr>
        <w:t xml:space="preserve">В состав пенсионных накоплений включаются: страховые взносы на финансирование накопительной пенсии; дополнительные страховые взносы, взносы работодателя, взносы на </w:t>
      </w:r>
      <w:proofErr w:type="spellStart"/>
      <w:r w:rsidRPr="00A059A1">
        <w:rPr>
          <w:rFonts w:ascii="Times New Roman" w:eastAsia="Times New Roman" w:hAnsi="Times New Roman" w:cs="Times New Roman"/>
          <w:color w:val="000000"/>
          <w:sz w:val="24"/>
          <w:szCs w:val="24"/>
        </w:rPr>
        <w:t>софинансирование</w:t>
      </w:r>
      <w:proofErr w:type="spellEnd"/>
      <w:r w:rsidRPr="00A059A1">
        <w:rPr>
          <w:rFonts w:ascii="Times New Roman" w:eastAsia="Times New Roman" w:hAnsi="Times New Roman" w:cs="Times New Roman"/>
          <w:color w:val="000000"/>
          <w:sz w:val="24"/>
          <w:szCs w:val="24"/>
        </w:rPr>
        <w:t xml:space="preserve"> формирования пенсионных накоплений (если застрахованное лицо состояло в программе государственного </w:t>
      </w:r>
      <w:proofErr w:type="spellStart"/>
      <w:r w:rsidRPr="00A059A1">
        <w:rPr>
          <w:rFonts w:ascii="Times New Roman" w:eastAsia="Times New Roman" w:hAnsi="Times New Roman" w:cs="Times New Roman"/>
          <w:color w:val="000000"/>
          <w:sz w:val="24"/>
          <w:szCs w:val="24"/>
        </w:rPr>
        <w:t>софинансирования</w:t>
      </w:r>
      <w:proofErr w:type="spellEnd"/>
      <w:r w:rsidRPr="00A059A1">
        <w:rPr>
          <w:rFonts w:ascii="Times New Roman" w:eastAsia="Times New Roman" w:hAnsi="Times New Roman" w:cs="Times New Roman"/>
          <w:color w:val="000000"/>
          <w:sz w:val="24"/>
          <w:szCs w:val="24"/>
        </w:rPr>
        <w:t xml:space="preserve"> пенсии); средства материнского (семейного) капитала, направленные по заявлению женщины на формирование накопительной пенсии; доход от инвестирования.</w:t>
      </w:r>
    </w:p>
    <w:p w:rsidR="00A059A1" w:rsidRPr="00A059A1" w:rsidRDefault="00A059A1" w:rsidP="00A059A1">
      <w:pPr>
        <w:spacing w:before="100" w:beforeAutospacing="1" w:after="119" w:line="240" w:lineRule="auto"/>
        <w:jc w:val="both"/>
        <w:rPr>
          <w:rFonts w:ascii="Times New Roman" w:eastAsia="Times New Roman" w:hAnsi="Times New Roman" w:cs="Times New Roman"/>
          <w:sz w:val="24"/>
          <w:szCs w:val="24"/>
        </w:rPr>
      </w:pPr>
      <w:bookmarkStart w:id="0" w:name="__RefHeading___Toc499712920"/>
      <w:bookmarkEnd w:id="0"/>
      <w:r w:rsidRPr="00A059A1">
        <w:rPr>
          <w:rFonts w:ascii="Times New Roman" w:eastAsia="Times New Roman" w:hAnsi="Times New Roman" w:cs="Times New Roman"/>
          <w:color w:val="000000"/>
          <w:sz w:val="24"/>
          <w:szCs w:val="24"/>
        </w:rPr>
        <w:t xml:space="preserve">Застрахованное лицо при жизни может оформить заявление о распределении средств </w:t>
      </w:r>
      <w:r w:rsidRPr="00A059A1">
        <w:rPr>
          <w:rFonts w:ascii="Times New Roman" w:eastAsia="Times New Roman" w:hAnsi="Times New Roman" w:cs="Times New Roman"/>
          <w:b/>
          <w:bCs/>
          <w:color w:val="000000"/>
          <w:sz w:val="24"/>
          <w:szCs w:val="24"/>
        </w:rPr>
        <w:t>пенсионных накоплений</w:t>
      </w:r>
      <w:r w:rsidRPr="00A059A1">
        <w:rPr>
          <w:rFonts w:ascii="Times New Roman" w:eastAsia="Times New Roman" w:hAnsi="Times New Roman" w:cs="Times New Roman"/>
          <w:color w:val="000000"/>
          <w:sz w:val="24"/>
          <w:szCs w:val="24"/>
        </w:rPr>
        <w:t xml:space="preserve"> в </w:t>
      </w:r>
      <w:r w:rsidRPr="00A059A1">
        <w:rPr>
          <w:rFonts w:ascii="Times New Roman" w:eastAsia="Times New Roman" w:hAnsi="Times New Roman" w:cs="Times New Roman"/>
          <w:b/>
          <w:bCs/>
          <w:color w:val="000000"/>
          <w:sz w:val="24"/>
          <w:szCs w:val="24"/>
        </w:rPr>
        <w:t>Пенсионном фонде</w:t>
      </w:r>
      <w:r w:rsidRPr="00A059A1">
        <w:rPr>
          <w:rFonts w:ascii="Times New Roman" w:eastAsia="Times New Roman" w:hAnsi="Times New Roman" w:cs="Times New Roman"/>
          <w:color w:val="000000"/>
          <w:sz w:val="24"/>
          <w:szCs w:val="24"/>
        </w:rPr>
        <w:t xml:space="preserve"> России (</w:t>
      </w:r>
      <w:r w:rsidRPr="00A059A1">
        <w:rPr>
          <w:rFonts w:ascii="Times New Roman" w:eastAsia="Times New Roman" w:hAnsi="Times New Roman" w:cs="Times New Roman"/>
          <w:b/>
          <w:bCs/>
          <w:color w:val="000000"/>
          <w:sz w:val="24"/>
          <w:szCs w:val="24"/>
        </w:rPr>
        <w:t>ПФР</w:t>
      </w:r>
      <w:r w:rsidRPr="00A059A1">
        <w:rPr>
          <w:rFonts w:ascii="Times New Roman" w:eastAsia="Times New Roman" w:hAnsi="Times New Roman" w:cs="Times New Roman"/>
          <w:color w:val="000000"/>
          <w:sz w:val="24"/>
          <w:szCs w:val="24"/>
        </w:rPr>
        <w:t xml:space="preserve">), указав правопреемника, которому в случае смерти застрахованного лица будут выплачены </w:t>
      </w:r>
      <w:r w:rsidRPr="00A059A1">
        <w:rPr>
          <w:rFonts w:ascii="Times New Roman" w:eastAsia="Times New Roman" w:hAnsi="Times New Roman" w:cs="Times New Roman"/>
          <w:b/>
          <w:bCs/>
          <w:color w:val="000000"/>
          <w:sz w:val="24"/>
          <w:szCs w:val="24"/>
        </w:rPr>
        <w:t>пенсионные накопления</w:t>
      </w:r>
      <w:r w:rsidRPr="00A059A1">
        <w:rPr>
          <w:rFonts w:ascii="Times New Roman" w:eastAsia="Times New Roman" w:hAnsi="Times New Roman" w:cs="Times New Roman"/>
          <w:color w:val="000000"/>
          <w:sz w:val="24"/>
          <w:szCs w:val="24"/>
        </w:rPr>
        <w:t xml:space="preserve">. </w:t>
      </w:r>
      <w:proofErr w:type="gramStart"/>
      <w:r w:rsidRPr="00A059A1">
        <w:rPr>
          <w:rFonts w:ascii="Times New Roman" w:eastAsia="Times New Roman" w:hAnsi="Times New Roman" w:cs="Times New Roman"/>
          <w:color w:val="000000"/>
          <w:sz w:val="24"/>
          <w:szCs w:val="24"/>
        </w:rPr>
        <w:t xml:space="preserve">Если такое заявление отсутствует, то средства </w:t>
      </w:r>
      <w:r w:rsidRPr="00A059A1">
        <w:rPr>
          <w:rFonts w:ascii="Times New Roman" w:eastAsia="Times New Roman" w:hAnsi="Times New Roman" w:cs="Times New Roman"/>
          <w:b/>
          <w:bCs/>
          <w:color w:val="000000"/>
          <w:sz w:val="24"/>
          <w:szCs w:val="24"/>
        </w:rPr>
        <w:t>пенсионных накоплений</w:t>
      </w:r>
      <w:r w:rsidRPr="00A059A1">
        <w:rPr>
          <w:rFonts w:ascii="Times New Roman" w:eastAsia="Times New Roman" w:hAnsi="Times New Roman" w:cs="Times New Roman"/>
          <w:color w:val="000000"/>
          <w:sz w:val="24"/>
          <w:szCs w:val="24"/>
        </w:rPr>
        <w:t xml:space="preserve"> умершего лица выплачиваются его родственникам в следующей последовательности: в первую очередь — детям, в том числе усыновлённым, супругу (супруге) и родителям (усыновителям); во вторую очередь — братьям, сёстрам, дедушкам, бабушкам и внукам.</w:t>
      </w:r>
      <w:proofErr w:type="gramEnd"/>
      <w:r w:rsidRPr="00A059A1">
        <w:rPr>
          <w:rFonts w:ascii="Times New Roman" w:eastAsia="Times New Roman" w:hAnsi="Times New Roman" w:cs="Times New Roman"/>
          <w:color w:val="000000"/>
          <w:sz w:val="24"/>
          <w:szCs w:val="24"/>
        </w:rPr>
        <w:t xml:space="preserve"> Родственники второй очереди имеют право на получение средств </w:t>
      </w:r>
      <w:r w:rsidRPr="00A059A1">
        <w:rPr>
          <w:rFonts w:ascii="Times New Roman" w:eastAsia="Times New Roman" w:hAnsi="Times New Roman" w:cs="Times New Roman"/>
          <w:b/>
          <w:bCs/>
          <w:color w:val="000000"/>
          <w:sz w:val="24"/>
          <w:szCs w:val="24"/>
        </w:rPr>
        <w:t>пенсионных накоплений</w:t>
      </w:r>
      <w:r w:rsidRPr="00A059A1">
        <w:rPr>
          <w:rFonts w:ascii="Times New Roman" w:eastAsia="Times New Roman" w:hAnsi="Times New Roman" w:cs="Times New Roman"/>
          <w:color w:val="000000"/>
          <w:sz w:val="24"/>
          <w:szCs w:val="24"/>
        </w:rPr>
        <w:t xml:space="preserve"> умершего застрахованного лица только при отсутствии родственников первой очереди.</w:t>
      </w:r>
    </w:p>
    <w:p w:rsidR="00A059A1" w:rsidRPr="00A059A1" w:rsidRDefault="00A059A1" w:rsidP="00A059A1">
      <w:pPr>
        <w:spacing w:before="100" w:beforeAutospacing="1" w:after="119" w:line="240" w:lineRule="auto"/>
        <w:jc w:val="both"/>
        <w:rPr>
          <w:rFonts w:ascii="Times New Roman" w:eastAsia="Times New Roman" w:hAnsi="Times New Roman" w:cs="Times New Roman"/>
          <w:sz w:val="24"/>
          <w:szCs w:val="24"/>
        </w:rPr>
      </w:pPr>
      <w:r w:rsidRPr="00A059A1">
        <w:rPr>
          <w:rFonts w:ascii="Times New Roman" w:eastAsia="Times New Roman" w:hAnsi="Times New Roman" w:cs="Times New Roman"/>
          <w:color w:val="000000"/>
          <w:sz w:val="24"/>
          <w:szCs w:val="24"/>
        </w:rPr>
        <w:t xml:space="preserve">Обращение правопреемников за выплатой средств </w:t>
      </w:r>
      <w:r w:rsidRPr="00A059A1">
        <w:rPr>
          <w:rFonts w:ascii="Times New Roman" w:eastAsia="Times New Roman" w:hAnsi="Times New Roman" w:cs="Times New Roman"/>
          <w:b/>
          <w:bCs/>
          <w:color w:val="000000"/>
          <w:sz w:val="24"/>
          <w:szCs w:val="24"/>
        </w:rPr>
        <w:t>пенсионных накоплений</w:t>
      </w:r>
      <w:r w:rsidRPr="00A059A1">
        <w:rPr>
          <w:rFonts w:ascii="Times New Roman" w:eastAsia="Times New Roman" w:hAnsi="Times New Roman" w:cs="Times New Roman"/>
          <w:color w:val="000000"/>
          <w:sz w:val="24"/>
          <w:szCs w:val="24"/>
        </w:rPr>
        <w:t xml:space="preserve"> осуществляется до истечения шести месяцев со дня смерти застрахованного лица. Если правопреемники пропустили срок обращения за выплатой СПН, то он может быть восстановлен в судебном порядке по заявлению правопреемника умершего застрахованного лица, пропустившего срок. </w:t>
      </w:r>
    </w:p>
    <w:p w:rsidR="00A059A1" w:rsidRPr="00A059A1" w:rsidRDefault="00A059A1" w:rsidP="00A059A1">
      <w:pPr>
        <w:spacing w:before="100" w:beforeAutospacing="1" w:after="119" w:line="240" w:lineRule="auto"/>
        <w:jc w:val="both"/>
        <w:rPr>
          <w:rFonts w:ascii="Times New Roman" w:eastAsia="Times New Roman" w:hAnsi="Times New Roman" w:cs="Times New Roman"/>
          <w:sz w:val="24"/>
          <w:szCs w:val="24"/>
        </w:rPr>
      </w:pPr>
      <w:r w:rsidRPr="00A059A1">
        <w:rPr>
          <w:rFonts w:ascii="Times New Roman" w:eastAsia="Times New Roman" w:hAnsi="Times New Roman" w:cs="Times New Roman"/>
          <w:color w:val="000000"/>
          <w:sz w:val="24"/>
          <w:szCs w:val="24"/>
        </w:rPr>
        <w:t xml:space="preserve">Правопреемники могут подать заявление о выплате СПН в </w:t>
      </w:r>
      <w:r>
        <w:rPr>
          <w:rFonts w:ascii="Times New Roman" w:eastAsia="Times New Roman" w:hAnsi="Times New Roman" w:cs="Times New Roman"/>
          <w:color w:val="000000"/>
          <w:sz w:val="24"/>
          <w:szCs w:val="24"/>
        </w:rPr>
        <w:t>любое управление ПФР</w:t>
      </w:r>
      <w:r w:rsidRPr="00A059A1">
        <w:rPr>
          <w:rFonts w:ascii="Times New Roman" w:eastAsia="Times New Roman" w:hAnsi="Times New Roman" w:cs="Times New Roman"/>
          <w:color w:val="000000"/>
          <w:sz w:val="24"/>
          <w:szCs w:val="24"/>
        </w:rPr>
        <w:t>.</w:t>
      </w:r>
    </w:p>
    <w:p w:rsidR="00A059A1" w:rsidRPr="00A059A1" w:rsidRDefault="00A059A1" w:rsidP="00A059A1">
      <w:pPr>
        <w:spacing w:before="100" w:beforeAutospacing="1" w:after="119" w:line="240" w:lineRule="auto"/>
        <w:jc w:val="both"/>
        <w:rPr>
          <w:rFonts w:ascii="Times New Roman" w:eastAsia="Times New Roman" w:hAnsi="Times New Roman" w:cs="Times New Roman"/>
          <w:sz w:val="24"/>
          <w:szCs w:val="24"/>
        </w:rPr>
      </w:pPr>
      <w:r w:rsidRPr="00A059A1">
        <w:rPr>
          <w:rFonts w:ascii="Times New Roman" w:eastAsia="Times New Roman" w:hAnsi="Times New Roman" w:cs="Times New Roman"/>
          <w:color w:val="000000"/>
          <w:sz w:val="24"/>
          <w:szCs w:val="24"/>
        </w:rPr>
        <w:t xml:space="preserve">Если на момент смерти застрахованного лица формирование накопительной части производилось в негосударственном </w:t>
      </w:r>
      <w:r w:rsidRPr="00A059A1">
        <w:rPr>
          <w:rFonts w:ascii="Times New Roman" w:eastAsia="Times New Roman" w:hAnsi="Times New Roman" w:cs="Times New Roman"/>
          <w:b/>
          <w:bCs/>
          <w:color w:val="000000"/>
          <w:sz w:val="24"/>
          <w:szCs w:val="24"/>
        </w:rPr>
        <w:t>пенсионном фонде</w:t>
      </w:r>
      <w:r w:rsidRPr="00A059A1">
        <w:rPr>
          <w:rFonts w:ascii="Times New Roman" w:eastAsia="Times New Roman" w:hAnsi="Times New Roman" w:cs="Times New Roman"/>
          <w:color w:val="000000"/>
          <w:sz w:val="24"/>
          <w:szCs w:val="24"/>
        </w:rPr>
        <w:t xml:space="preserve"> (</w:t>
      </w:r>
      <w:r w:rsidRPr="00A059A1">
        <w:rPr>
          <w:rFonts w:ascii="Times New Roman" w:eastAsia="Times New Roman" w:hAnsi="Times New Roman" w:cs="Times New Roman"/>
          <w:b/>
          <w:bCs/>
          <w:color w:val="000000"/>
          <w:sz w:val="24"/>
          <w:szCs w:val="24"/>
        </w:rPr>
        <w:t>НПФ</w:t>
      </w:r>
      <w:r w:rsidRPr="00A059A1">
        <w:rPr>
          <w:rFonts w:ascii="Times New Roman" w:eastAsia="Times New Roman" w:hAnsi="Times New Roman" w:cs="Times New Roman"/>
          <w:color w:val="000000"/>
          <w:sz w:val="24"/>
          <w:szCs w:val="24"/>
        </w:rPr>
        <w:t xml:space="preserve">), то правопреемники подают заявление о выплате СПН </w:t>
      </w:r>
      <w:proofErr w:type="gramStart"/>
      <w:r w:rsidRPr="00A059A1">
        <w:rPr>
          <w:rFonts w:ascii="Times New Roman" w:eastAsia="Times New Roman" w:hAnsi="Times New Roman" w:cs="Times New Roman"/>
          <w:color w:val="000000"/>
          <w:sz w:val="24"/>
          <w:szCs w:val="24"/>
        </w:rPr>
        <w:t>в</w:t>
      </w:r>
      <w:proofErr w:type="gramEnd"/>
      <w:r w:rsidRPr="00A059A1">
        <w:rPr>
          <w:rFonts w:ascii="Times New Roman" w:eastAsia="Times New Roman" w:hAnsi="Times New Roman" w:cs="Times New Roman"/>
          <w:color w:val="000000"/>
          <w:sz w:val="24"/>
          <w:szCs w:val="24"/>
        </w:rPr>
        <w:t xml:space="preserve"> соответствующий </w:t>
      </w:r>
      <w:r w:rsidRPr="00A059A1">
        <w:rPr>
          <w:rFonts w:ascii="Times New Roman" w:eastAsia="Times New Roman" w:hAnsi="Times New Roman" w:cs="Times New Roman"/>
          <w:b/>
          <w:bCs/>
          <w:color w:val="000000"/>
          <w:sz w:val="24"/>
          <w:szCs w:val="24"/>
        </w:rPr>
        <w:t>НПФ</w:t>
      </w:r>
      <w:r w:rsidRPr="00A059A1">
        <w:rPr>
          <w:rFonts w:ascii="Times New Roman" w:eastAsia="Times New Roman" w:hAnsi="Times New Roman" w:cs="Times New Roman"/>
          <w:color w:val="000000"/>
          <w:sz w:val="24"/>
          <w:szCs w:val="24"/>
        </w:rPr>
        <w:t>.</w:t>
      </w:r>
    </w:p>
    <w:p w:rsidR="00A059A1" w:rsidRPr="00A059A1" w:rsidRDefault="00A059A1" w:rsidP="00A059A1">
      <w:pPr>
        <w:spacing w:before="100" w:beforeAutospacing="1" w:after="119" w:line="240" w:lineRule="auto"/>
        <w:jc w:val="both"/>
        <w:rPr>
          <w:rFonts w:ascii="Times New Roman" w:eastAsia="Times New Roman" w:hAnsi="Times New Roman" w:cs="Times New Roman"/>
          <w:sz w:val="24"/>
          <w:szCs w:val="24"/>
        </w:rPr>
      </w:pPr>
      <w:r w:rsidRPr="00A059A1">
        <w:rPr>
          <w:rFonts w:ascii="Times New Roman" w:eastAsia="Times New Roman" w:hAnsi="Times New Roman" w:cs="Times New Roman"/>
          <w:color w:val="000000"/>
          <w:sz w:val="24"/>
          <w:szCs w:val="24"/>
        </w:rPr>
        <w:t>Решение о выплате принимается в течение месяца, следующего за месяцем, в котором истёк шестимесячный срок для обращения за выплатой. Выплата СПН осуществляется не позднее 20 числа месяца, следующего за месяцем принятия решения. Таким образом, СПН умершего застрахованного лица будут выплачены правопреемникам на восьмой месяц после его смерти.</w:t>
      </w:r>
    </w:p>
    <w:p w:rsidR="00BF346B" w:rsidRDefault="00BF346B"/>
    <w:sectPr w:rsidR="00BF346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8"/>
  <w:proofState w:spelling="clean" w:grammar="clean"/>
  <w:defaultTabStop w:val="708"/>
  <w:characterSpacingControl w:val="doNotCompress"/>
  <w:compat>
    <w:useFELayout/>
  </w:compat>
  <w:rsids>
    <w:rsidRoot w:val="00A059A1"/>
    <w:rsid w:val="00A059A1"/>
    <w:rsid w:val="00BF346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0"/>
    <w:uiPriority w:val="9"/>
    <w:qFormat/>
    <w:rsid w:val="00A059A1"/>
    <w:pPr>
      <w:keepNext/>
      <w:spacing w:before="100" w:beforeAutospacing="1" w:after="100" w:afterAutospacing="1" w:line="240" w:lineRule="auto"/>
      <w:ind w:firstLine="709"/>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A059A1"/>
    <w:rPr>
      <w:rFonts w:ascii="Times New Roman" w:eastAsia="Times New Roman" w:hAnsi="Times New Roman" w:cs="Times New Roman"/>
      <w:b/>
      <w:bCs/>
      <w:sz w:val="27"/>
      <w:szCs w:val="27"/>
    </w:rPr>
  </w:style>
  <w:style w:type="paragraph" w:styleId="a3">
    <w:name w:val="Normal (Web)"/>
    <w:basedOn w:val="a"/>
    <w:uiPriority w:val="99"/>
    <w:semiHidden/>
    <w:unhideWhenUsed/>
    <w:rsid w:val="00A059A1"/>
    <w:pPr>
      <w:spacing w:before="100" w:beforeAutospacing="1" w:after="119" w:line="240" w:lineRule="auto"/>
    </w:pPr>
    <w:rPr>
      <w:rFonts w:ascii="Times New Roman" w:eastAsia="Times New Roman" w:hAnsi="Times New Roman" w:cs="Times New Roman"/>
      <w:sz w:val="24"/>
      <w:szCs w:val="24"/>
    </w:rPr>
  </w:style>
  <w:style w:type="paragraph" w:styleId="a4">
    <w:name w:val="Balloon Text"/>
    <w:basedOn w:val="a"/>
    <w:link w:val="a5"/>
    <w:uiPriority w:val="99"/>
    <w:semiHidden/>
    <w:unhideWhenUsed/>
    <w:rsid w:val="00A059A1"/>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A059A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43280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322</Words>
  <Characters>1842</Characters>
  <Application>Microsoft Office Word</Application>
  <DocSecurity>0</DocSecurity>
  <Lines>15</Lines>
  <Paragraphs>4</Paragraphs>
  <ScaleCrop>false</ScaleCrop>
  <Company/>
  <LinksUpToDate>false</LinksUpToDate>
  <CharactersWithSpaces>2160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011MikheevAY</dc:creator>
  <cp:keywords/>
  <dc:description/>
  <cp:lastModifiedBy>011MikheevAY</cp:lastModifiedBy>
  <cp:revision>3</cp:revision>
  <cp:lastPrinted>2017-11-29T15:09:00Z</cp:lastPrinted>
  <dcterms:created xsi:type="dcterms:W3CDTF">2017-11-29T15:07:00Z</dcterms:created>
  <dcterms:modified xsi:type="dcterms:W3CDTF">2017-11-29T15:09:00Z</dcterms:modified>
</cp:coreProperties>
</file>