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032" w:rsidRPr="00421E6C" w:rsidRDefault="001B2032" w:rsidP="00421E6C">
      <w:pPr>
        <w:pStyle w:val="Heading3"/>
        <w:jc w:val="center"/>
        <w:rPr>
          <w:sz w:val="22"/>
          <w:szCs w:val="22"/>
        </w:rPr>
      </w:pPr>
      <w:r>
        <w:rPr>
          <w:rFonts w:ascii="Arial" w:hAnsi="Arial" w:cs="Arial"/>
        </w:rPr>
        <w:t xml:space="preserve">    </w:t>
      </w:r>
      <w:r w:rsidRPr="00421E6C">
        <w:rPr>
          <w:sz w:val="22"/>
          <w:szCs w:val="22"/>
        </w:rPr>
        <w:t>ПАМЯТКА РАБОТОДАТЕЛЯМ ПО ВЫСВОБОЖДЕНИЮ РАБОТНИКОВ И ОБЕСПЕЧЕНИЮ ИХ ЗАНЯТОСТИ</w:t>
      </w:r>
    </w:p>
    <w:p w:rsidR="001B2032" w:rsidRPr="00421E6C" w:rsidRDefault="001B2032" w:rsidP="00421E6C">
      <w:pPr>
        <w:pStyle w:val="NormalWeb"/>
        <w:rPr>
          <w:color w:val="000033"/>
          <w:sz w:val="22"/>
          <w:szCs w:val="22"/>
        </w:rPr>
      </w:pPr>
      <w:r w:rsidRPr="00421E6C">
        <w:rPr>
          <w:color w:val="000000"/>
          <w:sz w:val="22"/>
          <w:szCs w:val="22"/>
        </w:rPr>
        <w:t xml:space="preserve">     При осуществлении мероприятий по сокращению численности или штата работников либо ликвидации организации необходимо соблюдать следующие требования, предусмотренные законодательством о труде и занятости населения. Работодатель издает приказ, в котором указывается основание, причины и срок высвобождения работников, их категории и количество, а также состав и порядок работы комиссии, занимающейся вопросами высвобождения</w:t>
      </w:r>
      <w:r>
        <w:rPr>
          <w:color w:val="000000"/>
          <w:sz w:val="22"/>
          <w:szCs w:val="22"/>
        </w:rPr>
        <w:t xml:space="preserve"> </w:t>
      </w:r>
      <w:r w:rsidRPr="00421E6C">
        <w:rPr>
          <w:color w:val="000000"/>
          <w:sz w:val="22"/>
          <w:szCs w:val="22"/>
        </w:rPr>
        <w:t xml:space="preserve">Определяются кандидатуры на увольнение с учетом требований ст.179, 261,269 Трудового кодекса РФ (ТК РФ). </w:t>
      </w:r>
    </w:p>
    <w:p w:rsidR="001B2032" w:rsidRPr="00421E6C" w:rsidRDefault="001B2032" w:rsidP="00421E6C">
      <w:pPr>
        <w:rPr>
          <w:color w:val="000033"/>
          <w:sz w:val="22"/>
          <w:szCs w:val="22"/>
        </w:rPr>
      </w:pPr>
      <w:r>
        <w:rPr>
          <w:color w:val="000033"/>
          <w:sz w:val="22"/>
          <w:szCs w:val="22"/>
        </w:rPr>
        <w:t xml:space="preserve">      </w:t>
      </w:r>
      <w:r w:rsidRPr="00421E6C">
        <w:rPr>
          <w:color w:val="000033"/>
          <w:sz w:val="22"/>
          <w:szCs w:val="22"/>
        </w:rPr>
        <w:t>При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позднее чем за два месяца, а работодатель - индивидуальный предприниматель не позднее чем за две недели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массовому увольнению работников, - не позднее чем за три месяца до начала проведения соответствующих мероприятий.</w:t>
      </w:r>
    </w:p>
    <w:p w:rsidR="001B2032" w:rsidRPr="00421E6C" w:rsidRDefault="001B2032" w:rsidP="00421E6C">
      <w:pPr>
        <w:rPr>
          <w:color w:val="000033"/>
          <w:sz w:val="22"/>
          <w:szCs w:val="22"/>
        </w:rPr>
      </w:pPr>
      <w:r w:rsidRPr="00421E6C">
        <w:rPr>
          <w:color w:val="000033"/>
          <w:sz w:val="22"/>
          <w:szCs w:val="22"/>
        </w:rPr>
        <w:t> </w:t>
      </w:r>
    </w:p>
    <w:p w:rsidR="001B2032" w:rsidRPr="00421E6C" w:rsidRDefault="001B2032" w:rsidP="00421E6C">
      <w:pPr>
        <w:rPr>
          <w:color w:val="000033"/>
          <w:sz w:val="22"/>
          <w:szCs w:val="22"/>
        </w:rPr>
      </w:pPr>
      <w:r>
        <w:rPr>
          <w:color w:val="000033"/>
          <w:sz w:val="22"/>
          <w:szCs w:val="22"/>
        </w:rPr>
        <w:t xml:space="preserve">    </w:t>
      </w:r>
      <w:r w:rsidRPr="00421E6C">
        <w:rPr>
          <w:color w:val="000033"/>
          <w:sz w:val="22"/>
          <w:szCs w:val="22"/>
        </w:rPr>
        <w:t>Информация о возможном массовом увольнении работников представляется в территориальный орган службы занятости населения по установленной форме (в соответствии с постановлением Правительства РФ от 05.02.93г №99).</w:t>
      </w:r>
      <w:r>
        <w:rPr>
          <w:color w:val="000000"/>
          <w:sz w:val="22"/>
          <w:szCs w:val="22"/>
        </w:rPr>
        <w:t xml:space="preserve"> </w:t>
      </w:r>
      <w:r w:rsidRPr="00421E6C">
        <w:rPr>
          <w:color w:val="000000"/>
          <w:sz w:val="22"/>
          <w:szCs w:val="22"/>
        </w:rPr>
        <w:t xml:space="preserve">О предстоящем высвобождении в связи с ликвидацией организации или сокращением численности или штата работники предупреждаются персонально под расписку, не менее чем за два месяца до дня увольнения. Расторжение трудового договора по инициативе работодателя в случае сокращения численности или штата работников организации производится с предварительного согласия соответствующего профсоюзного органа в порядке, определенном ст. 373 ТК РФ. Расторжение трудового договора с работниками, высвобождаемыми в связи с сокращением численности или штата (п.2 ст.81 ТК РФ), либо ликвидацией организации (п.1 ст. 81 ТК РФ) производится с соблюдением порядка увольнения, установленного законодательством. </w:t>
      </w:r>
      <w:r>
        <w:rPr>
          <w:color w:val="000000"/>
          <w:sz w:val="22"/>
          <w:szCs w:val="22"/>
        </w:rPr>
        <w:t xml:space="preserve"> </w:t>
      </w:r>
      <w:r w:rsidRPr="00421E6C">
        <w:rPr>
          <w:color w:val="000000"/>
          <w:sz w:val="22"/>
          <w:szCs w:val="22"/>
        </w:rPr>
        <w:t xml:space="preserve">Запись о причине увольнения производится в трудовой книжке в точном соответствии с формулировкой действующего законодательства и со ссылкой на соответствующий пункт и статью закона. Работникам, уволенным по предусмотренным в п.1 и п.2 ст. 81 ТК РФ основаниям, предоставляются льготы и компенсации согласно гл. 27 ТК РФ. Работодатель самостоятельно или с привлечением центра занятости населения разъясняет высвобожденным работникам о гарантиях и компенсациях, связанных с расторжением договора (гл. 27 ТК РФ). </w:t>
      </w:r>
    </w:p>
    <w:p w:rsidR="001B2032" w:rsidRPr="00421E6C" w:rsidRDefault="001B2032" w:rsidP="00421E6C">
      <w:pPr>
        <w:pStyle w:val="NormalWeb"/>
        <w:rPr>
          <w:color w:val="000033"/>
          <w:sz w:val="22"/>
          <w:szCs w:val="22"/>
        </w:rPr>
      </w:pPr>
      <w:r w:rsidRPr="00421E6C">
        <w:rPr>
          <w:color w:val="000000"/>
          <w:sz w:val="22"/>
          <w:szCs w:val="22"/>
        </w:rPr>
        <w:t xml:space="preserve">Высвобожденным работникам могут быть предложены следующие варианты дальнейшего трудоустройства: </w:t>
      </w:r>
    </w:p>
    <w:p w:rsidR="001B2032" w:rsidRPr="00421E6C" w:rsidRDefault="001B2032" w:rsidP="00421E6C">
      <w:pPr>
        <w:numPr>
          <w:ilvl w:val="0"/>
          <w:numId w:val="1"/>
        </w:numPr>
        <w:spacing w:before="100" w:beforeAutospacing="1" w:after="100" w:afterAutospacing="1"/>
        <w:rPr>
          <w:color w:val="000033"/>
          <w:sz w:val="22"/>
          <w:szCs w:val="22"/>
        </w:rPr>
      </w:pPr>
      <w:r w:rsidRPr="00421E6C">
        <w:rPr>
          <w:color w:val="000000"/>
          <w:sz w:val="22"/>
          <w:szCs w:val="22"/>
        </w:rPr>
        <w:t xml:space="preserve">другая работа(вакантная должность) в той же организации, соответствующая квалификации работника (ст. 180 ТК РФ); </w:t>
      </w:r>
    </w:p>
    <w:p w:rsidR="001B2032" w:rsidRPr="00421E6C" w:rsidRDefault="001B2032" w:rsidP="00421E6C">
      <w:pPr>
        <w:numPr>
          <w:ilvl w:val="0"/>
          <w:numId w:val="1"/>
        </w:numPr>
        <w:spacing w:before="100" w:beforeAutospacing="1" w:after="100" w:afterAutospacing="1"/>
        <w:rPr>
          <w:color w:val="000033"/>
          <w:sz w:val="22"/>
          <w:szCs w:val="22"/>
        </w:rPr>
      </w:pPr>
      <w:r w:rsidRPr="00421E6C">
        <w:rPr>
          <w:color w:val="000000"/>
          <w:sz w:val="22"/>
          <w:szCs w:val="22"/>
        </w:rPr>
        <w:t xml:space="preserve">трудоустройство через территориальные органы службы занятости населения; </w:t>
      </w:r>
    </w:p>
    <w:p w:rsidR="001B2032" w:rsidRPr="00421E6C" w:rsidRDefault="001B2032" w:rsidP="00421E6C">
      <w:pPr>
        <w:numPr>
          <w:ilvl w:val="0"/>
          <w:numId w:val="1"/>
        </w:numPr>
        <w:spacing w:before="100" w:beforeAutospacing="1" w:after="100" w:afterAutospacing="1"/>
        <w:rPr>
          <w:color w:val="000033"/>
          <w:sz w:val="22"/>
          <w:szCs w:val="22"/>
        </w:rPr>
      </w:pPr>
      <w:r w:rsidRPr="00421E6C">
        <w:rPr>
          <w:color w:val="000000"/>
          <w:sz w:val="22"/>
          <w:szCs w:val="22"/>
        </w:rPr>
        <w:t>самостоятельное трудоустройство.</w:t>
      </w:r>
    </w:p>
    <w:p w:rsidR="001B2032" w:rsidRPr="00421E6C" w:rsidRDefault="001B2032" w:rsidP="00421E6C">
      <w:pPr>
        <w:pStyle w:val="Heading4"/>
        <w:rPr>
          <w:color w:val="000033"/>
          <w:sz w:val="22"/>
          <w:szCs w:val="22"/>
        </w:rPr>
      </w:pPr>
      <w:r w:rsidRPr="00421E6C">
        <w:rPr>
          <w:color w:val="000000"/>
          <w:sz w:val="22"/>
          <w:szCs w:val="22"/>
        </w:rPr>
        <w:t xml:space="preserve">ВНИМАНИЕ! </w:t>
      </w:r>
    </w:p>
    <w:p w:rsidR="001B2032" w:rsidRPr="00421E6C" w:rsidRDefault="001B2032" w:rsidP="00421E6C">
      <w:pPr>
        <w:pStyle w:val="NormalWeb"/>
        <w:rPr>
          <w:color w:val="000033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Pr="00421E6C">
        <w:rPr>
          <w:color w:val="000000"/>
          <w:sz w:val="22"/>
          <w:szCs w:val="22"/>
        </w:rPr>
        <w:t xml:space="preserve">В соответствии с п.2 статьи 35 Закона РФ «О занятости населения в Российской Федерации» (Закон Российской Федерации от 19 апреля 1991 года № 1032-1 «О занятости населения в Российской Федерации»), «при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в течение трех рабочих дней после принятия решения о проведении соответствующих мероприятий». </w:t>
      </w:r>
    </w:p>
    <w:p w:rsidR="001B2032" w:rsidRPr="00421E6C" w:rsidRDefault="001B2032" w:rsidP="00421E6C">
      <w:pPr>
        <w:pStyle w:val="NormalWeb"/>
        <w:rPr>
          <w:color w:val="000033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421E6C">
        <w:rPr>
          <w:color w:val="000000"/>
          <w:sz w:val="22"/>
          <w:szCs w:val="22"/>
        </w:rPr>
        <w:t>При смене собственника имущества организации сокращение численности или штата работников допускается только после государственной регистрации перехода права собственности (ст.75 ТК РФ).</w:t>
      </w:r>
    </w:p>
    <w:p w:rsidR="001B2032" w:rsidRDefault="001B2032" w:rsidP="00AD5864">
      <w:pPr>
        <w:jc w:val="both"/>
        <w:rPr>
          <w:b/>
        </w:rPr>
      </w:pPr>
      <w:r w:rsidRPr="00421E6C">
        <w:rPr>
          <w:color w:val="000033"/>
          <w:sz w:val="22"/>
          <w:szCs w:val="22"/>
        </w:rPr>
        <w:t> </w:t>
      </w:r>
      <w:r>
        <w:rPr>
          <w:b/>
        </w:rPr>
        <w:t xml:space="preserve">По всем возникающим вопросам можно обратится в отдел содействия занятости населения по Темниковскому району по адресу: г. Темников, ул. Ленина, д. 25а или по телефонам: </w:t>
      </w:r>
    </w:p>
    <w:p w:rsidR="001B2032" w:rsidRDefault="001B2032" w:rsidP="00AD5864">
      <w:pPr>
        <w:jc w:val="both"/>
        <w:rPr>
          <w:b/>
        </w:rPr>
      </w:pPr>
      <w:r>
        <w:rPr>
          <w:b/>
        </w:rPr>
        <w:t xml:space="preserve">                                                           8(83445) 2-30-67, 2-30-69</w:t>
      </w:r>
    </w:p>
    <w:p w:rsidR="001B2032" w:rsidRPr="00421E6C" w:rsidRDefault="001B2032" w:rsidP="00421E6C">
      <w:pPr>
        <w:pStyle w:val="NormalWeb"/>
        <w:rPr>
          <w:color w:val="000033"/>
          <w:sz w:val="22"/>
          <w:szCs w:val="22"/>
        </w:rPr>
      </w:pPr>
    </w:p>
    <w:p w:rsidR="001B2032" w:rsidRPr="00421E6C" w:rsidRDefault="001B2032">
      <w:pPr>
        <w:rPr>
          <w:sz w:val="22"/>
          <w:szCs w:val="22"/>
        </w:rPr>
      </w:pPr>
    </w:p>
    <w:sectPr w:rsidR="001B2032" w:rsidRPr="00421E6C" w:rsidSect="00421E6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92BC7"/>
    <w:multiLevelType w:val="multilevel"/>
    <w:tmpl w:val="5A665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E6C"/>
    <w:rsid w:val="001B2032"/>
    <w:rsid w:val="002562A0"/>
    <w:rsid w:val="002D39C8"/>
    <w:rsid w:val="00421E6C"/>
    <w:rsid w:val="00463013"/>
    <w:rsid w:val="00503779"/>
    <w:rsid w:val="00623801"/>
    <w:rsid w:val="00874794"/>
    <w:rsid w:val="00AD5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E6C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link w:val="Heading3Char"/>
    <w:uiPriority w:val="99"/>
    <w:qFormat/>
    <w:rsid w:val="00421E6C"/>
    <w:pPr>
      <w:spacing w:before="120" w:after="240"/>
      <w:outlineLvl w:val="2"/>
    </w:pPr>
    <w:rPr>
      <w:b/>
      <w:bCs/>
      <w:color w:val="245C90"/>
      <w:sz w:val="17"/>
      <w:szCs w:val="17"/>
    </w:rPr>
  </w:style>
  <w:style w:type="paragraph" w:styleId="Heading4">
    <w:name w:val="heading 4"/>
    <w:basedOn w:val="Normal"/>
    <w:link w:val="Heading4Char"/>
    <w:uiPriority w:val="99"/>
    <w:qFormat/>
    <w:rsid w:val="00421E6C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21E6C"/>
    <w:rPr>
      <w:rFonts w:ascii="Times New Roman" w:hAnsi="Times New Roman" w:cs="Times New Roman"/>
      <w:b/>
      <w:bCs/>
      <w:color w:val="245C90"/>
      <w:sz w:val="17"/>
      <w:szCs w:val="1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421E6C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421E6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3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620</Words>
  <Characters>3537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YalyshevaGF</dc:creator>
  <cp:keywords/>
  <dc:description/>
  <cp:lastModifiedBy>user</cp:lastModifiedBy>
  <cp:revision>2</cp:revision>
  <dcterms:created xsi:type="dcterms:W3CDTF">2017-12-14T07:03:00Z</dcterms:created>
  <dcterms:modified xsi:type="dcterms:W3CDTF">2017-12-14T07:37:00Z</dcterms:modified>
</cp:coreProperties>
</file>