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B55" w:rsidRPr="00861B55" w:rsidRDefault="00861B55" w:rsidP="00F2449B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861B55">
        <w:rPr>
          <w:rFonts w:ascii="Times New Roman" w:hAnsi="Times New Roman" w:cs="Times New Roman"/>
          <w:b/>
          <w:sz w:val="28"/>
        </w:rPr>
        <w:t>Как зарегистрировать жилой дом в «упрощенном» порядке?</w:t>
      </w:r>
    </w:p>
    <w:p w:rsidR="00861B55" w:rsidRPr="00861B55" w:rsidRDefault="00861B55" w:rsidP="00F2449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61B55">
        <w:rPr>
          <w:color w:val="000000" w:themeColor="text1"/>
        </w:rPr>
        <w:t>В «упрощенном» порядке можно зарегистрировать право собственности гражданина на объект индивидуального жилищного строительства, который создан на земельном участке, предназначенном для такого строительства или для ведения личного подсобного хозяйства (на приусадебном земельном участке).</w:t>
      </w:r>
    </w:p>
    <w:p w:rsidR="00861B55" w:rsidRPr="00861B55" w:rsidRDefault="00861B55" w:rsidP="00861B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61B55">
        <w:rPr>
          <w:color w:val="000000" w:themeColor="text1"/>
        </w:rPr>
        <w:t>В данном случае государственный кадастровый учет и регистрация прав должны осуществляться одновременно.</w:t>
      </w:r>
    </w:p>
    <w:p w:rsidR="00861B55" w:rsidRPr="00861B55" w:rsidRDefault="00861B55" w:rsidP="001F21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61B55">
        <w:rPr>
          <w:color w:val="000000" w:themeColor="text1"/>
        </w:rPr>
        <w:t>До 1 марта 2018 года основаниями для государственного кадастрового учета и (или) государственной регистрации прав на объект индивидуального жилищного строительства</w:t>
      </w:r>
      <w:r w:rsidR="001F21FB">
        <w:rPr>
          <w:color w:val="000000" w:themeColor="text1"/>
        </w:rPr>
        <w:t xml:space="preserve"> в упрощенном порядке </w:t>
      </w:r>
      <w:r w:rsidRPr="00861B55">
        <w:rPr>
          <w:color w:val="000000" w:themeColor="text1"/>
        </w:rPr>
        <w:t>являются только</w:t>
      </w:r>
      <w:r w:rsidRPr="00861B55">
        <w:rPr>
          <w:rStyle w:val="apple-converted-space"/>
          <w:color w:val="000000" w:themeColor="text1"/>
        </w:rPr>
        <w:t> </w:t>
      </w:r>
      <w:r w:rsidRPr="00861B55">
        <w:rPr>
          <w:color w:val="000000" w:themeColor="text1"/>
        </w:rPr>
        <w:t>технический план</w:t>
      </w:r>
      <w:r w:rsidRPr="00861B55">
        <w:rPr>
          <w:rStyle w:val="apple-converted-space"/>
          <w:color w:val="000000" w:themeColor="text1"/>
        </w:rPr>
        <w:t> </w:t>
      </w:r>
      <w:r w:rsidRPr="00861B55">
        <w:rPr>
          <w:color w:val="000000" w:themeColor="text1"/>
        </w:rPr>
        <w:t>объекта индивидуального жилищного строительства и</w:t>
      </w:r>
      <w:r w:rsidRPr="00861B55">
        <w:rPr>
          <w:rStyle w:val="apple-converted-space"/>
          <w:color w:val="000000" w:themeColor="text1"/>
        </w:rPr>
        <w:t> </w:t>
      </w:r>
      <w:r w:rsidRPr="00861B55">
        <w:rPr>
          <w:color w:val="000000" w:themeColor="text1"/>
        </w:rPr>
        <w:t>правоустанавливающий документ</w:t>
      </w:r>
      <w:r w:rsidRPr="00861B55">
        <w:rPr>
          <w:rStyle w:val="apple-converted-space"/>
          <w:color w:val="000000" w:themeColor="text1"/>
        </w:rPr>
        <w:t> </w:t>
      </w:r>
      <w:r w:rsidRPr="00861B55">
        <w:rPr>
          <w:color w:val="000000" w:themeColor="text1"/>
        </w:rPr>
        <w:t>на земельный участок.</w:t>
      </w:r>
    </w:p>
    <w:p w:rsidR="00861B55" w:rsidRPr="00861B55" w:rsidRDefault="00861B55" w:rsidP="00861B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61B55">
        <w:rPr>
          <w:color w:val="000000" w:themeColor="text1"/>
        </w:rPr>
        <w:t>Таким образом, для кадастрового учета и регистрации прав на жилой дом заявителю необходимо подготовить следующие документы:</w:t>
      </w:r>
    </w:p>
    <w:p w:rsidR="00861B55" w:rsidRPr="00861B55" w:rsidRDefault="00861B55" w:rsidP="00861B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61B55">
        <w:rPr>
          <w:color w:val="000000" w:themeColor="text1"/>
        </w:rPr>
        <w:t>- заявление о государственной регистрации права и государственного кадастрового учета в отношении жилого дома;</w:t>
      </w:r>
    </w:p>
    <w:p w:rsidR="00861B55" w:rsidRPr="00861B55" w:rsidRDefault="00861B55" w:rsidP="00861B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61B55">
        <w:rPr>
          <w:color w:val="000000" w:themeColor="text1"/>
        </w:rPr>
        <w:t>- технический план жилого дома с обязательным приложением разрешения на строительство;</w:t>
      </w:r>
    </w:p>
    <w:p w:rsidR="00861B55" w:rsidRPr="00861B55" w:rsidRDefault="00861B55" w:rsidP="00861B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61B55">
        <w:rPr>
          <w:color w:val="000000" w:themeColor="text1"/>
        </w:rPr>
        <w:t>- правоустанавливающий документ на земельный участок, на котором расположен жилой дом (в случае отсутствия сведений о государственной регистрации права в Едином государственном реестре недвижимости);</w:t>
      </w:r>
    </w:p>
    <w:p w:rsidR="00861B55" w:rsidRPr="00861B55" w:rsidRDefault="00861B55" w:rsidP="00861B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61B55">
        <w:rPr>
          <w:color w:val="000000" w:themeColor="text1"/>
        </w:rPr>
        <w:t>- иные документы, предусмотренные законодательством документы (например, доверенность, в случае, если от имени заявителя действует представитель).</w:t>
      </w:r>
    </w:p>
    <w:p w:rsidR="00861B55" w:rsidRPr="00861B55" w:rsidRDefault="00861B55" w:rsidP="00861B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61B55">
        <w:rPr>
          <w:color w:val="000000" w:themeColor="text1"/>
        </w:rPr>
        <w:t>Размер государственной пошлины за регистрацию права собственности на жилой дом в «упрощенном» порядке составляет 350 рублей.</w:t>
      </w:r>
    </w:p>
    <w:p w:rsidR="00861B55" w:rsidRDefault="00861B55" w:rsidP="00861B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61B55">
        <w:rPr>
          <w:color w:val="000000" w:themeColor="text1"/>
        </w:rPr>
        <w:t>Подать документы на государственный кадастровый учет и регистрацию прав возможно при личном обращении в офисы многофункциональных центров, а также в электронном виде посредством сервиса «Подать заявление о государственном кадастровом учете и государственной регистрации прав», размещенном на официальном сайте Росреестра.</w:t>
      </w:r>
    </w:p>
    <w:p w:rsidR="00F2449B" w:rsidRDefault="00F2449B" w:rsidP="00861B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</w:p>
    <w:p w:rsidR="00DA6B3E" w:rsidRPr="00861B55" w:rsidRDefault="00DA6B3E" w:rsidP="00861B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</w:p>
    <w:sectPr w:rsidR="00DA6B3E" w:rsidRPr="00861B55" w:rsidSect="006856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861B55"/>
    <w:rsid w:val="001B203A"/>
    <w:rsid w:val="001F21FB"/>
    <w:rsid w:val="003B4014"/>
    <w:rsid w:val="00474AC3"/>
    <w:rsid w:val="006856C7"/>
    <w:rsid w:val="00861B55"/>
    <w:rsid w:val="0089250E"/>
    <w:rsid w:val="00DA6B3E"/>
    <w:rsid w:val="00F2449B"/>
    <w:rsid w:val="00F57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6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1B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61B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0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281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6</cp:revision>
  <dcterms:created xsi:type="dcterms:W3CDTF">2017-12-12T13:31:00Z</dcterms:created>
  <dcterms:modified xsi:type="dcterms:W3CDTF">2017-12-18T11:10:00Z</dcterms:modified>
</cp:coreProperties>
</file>