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7A" w:rsidRDefault="0056067A" w:rsidP="0056067A">
      <w:pPr>
        <w:pStyle w:val="aa"/>
        <w:rPr>
          <w:sz w:val="40"/>
          <w:szCs w:val="40"/>
        </w:rPr>
      </w:pPr>
      <w:r>
        <w:rPr>
          <w:sz w:val="40"/>
          <w:szCs w:val="40"/>
        </w:rPr>
        <w:t>ИНФОРМАЦИОННЫЙ БЮЛЛЕТЕНЬ</w:t>
      </w:r>
    </w:p>
    <w:p w:rsidR="0056067A" w:rsidRDefault="0056067A" w:rsidP="0056067A">
      <w:pPr>
        <w:pStyle w:val="aa"/>
        <w:rPr>
          <w:sz w:val="28"/>
          <w:szCs w:val="28"/>
        </w:rPr>
      </w:pPr>
    </w:p>
    <w:p w:rsidR="0056067A" w:rsidRPr="0056067A" w:rsidRDefault="0056067A" w:rsidP="0056067A">
      <w:pPr>
        <w:jc w:val="center"/>
        <w:rPr>
          <w:rFonts w:ascii="Times New Roman" w:hAnsi="Times New Roman" w:cs="Times New Roman"/>
          <w:sz w:val="26"/>
          <w:szCs w:val="26"/>
        </w:rPr>
      </w:pPr>
      <w:r w:rsidRPr="0056067A">
        <w:rPr>
          <w:rFonts w:ascii="Times New Roman" w:hAnsi="Times New Roman" w:cs="Times New Roman"/>
          <w:sz w:val="26"/>
          <w:szCs w:val="26"/>
        </w:rPr>
        <w:t>Андреевского сельского поселения Темниковского муниципального района РМ</w:t>
      </w:r>
    </w:p>
    <w:p w:rsidR="0056067A" w:rsidRDefault="0056067A" w:rsidP="0056067A">
      <w:pPr>
        <w:pStyle w:val="a3"/>
        <w:spacing w:before="0" w:beforeAutospacing="0" w:after="0"/>
      </w:pP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Является официальным печатным</w:t>
      </w: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изданием Андреевского сельского</w:t>
      </w: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поселения Темниковского</w:t>
      </w: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муниципального района</w:t>
      </w: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Республики Мордовия</w:t>
      </w:r>
    </w:p>
    <w:p w:rsidR="0056067A" w:rsidRPr="0056067A" w:rsidRDefault="0056067A" w:rsidP="0056067A">
      <w:pPr>
        <w:pStyle w:val="a9"/>
        <w:jc w:val="right"/>
        <w:rPr>
          <w:rFonts w:ascii="Times New Roman" w:hAnsi="Times New Roman"/>
          <w:b/>
          <w:sz w:val="26"/>
          <w:szCs w:val="26"/>
        </w:rPr>
      </w:pPr>
      <w:r>
        <w:rPr>
          <w:rFonts w:ascii="Times New Roman" w:hAnsi="Times New Roman"/>
          <w:sz w:val="26"/>
          <w:szCs w:val="26"/>
        </w:rPr>
        <w:t>19</w:t>
      </w:r>
      <w:r w:rsidRPr="0056067A">
        <w:rPr>
          <w:rFonts w:ascii="Times New Roman" w:hAnsi="Times New Roman"/>
          <w:sz w:val="26"/>
          <w:szCs w:val="26"/>
        </w:rPr>
        <w:t xml:space="preserve">.12.2017г </w:t>
      </w:r>
      <w:r>
        <w:rPr>
          <w:rFonts w:ascii="Times New Roman" w:hAnsi="Times New Roman"/>
          <w:b/>
          <w:sz w:val="26"/>
          <w:szCs w:val="26"/>
        </w:rPr>
        <w:t>№ 75</w:t>
      </w:r>
    </w:p>
    <w:p w:rsidR="0056067A" w:rsidRDefault="0056067A" w:rsidP="0056067A">
      <w:pPr>
        <w:pStyle w:val="a9"/>
        <w:jc w:val="right"/>
        <w:rPr>
          <w:rFonts w:ascii="Times New Roman" w:hAnsi="Times New Roman"/>
          <w:b/>
          <w:sz w:val="28"/>
          <w:szCs w:val="28"/>
        </w:rPr>
      </w:pPr>
    </w:p>
    <w:p w:rsidR="0056067A" w:rsidRDefault="0056067A" w:rsidP="0056067A">
      <w:pPr>
        <w:pStyle w:val="a9"/>
        <w:jc w:val="right"/>
        <w:rPr>
          <w:rFonts w:ascii="Times New Roman" w:hAnsi="Times New Roman"/>
          <w:b/>
          <w:sz w:val="28"/>
          <w:szCs w:val="28"/>
        </w:rPr>
      </w:pPr>
    </w:p>
    <w:p w:rsidR="00002564" w:rsidRPr="0056067A" w:rsidRDefault="00002564" w:rsidP="00002564">
      <w:pPr>
        <w:pStyle w:val="1"/>
        <w:shd w:val="clear" w:color="auto" w:fill="FFFFFF"/>
        <w:spacing w:before="0" w:beforeAutospacing="0" w:after="0" w:afterAutospacing="0"/>
        <w:jc w:val="center"/>
        <w:textAlignment w:val="baseline"/>
        <w:rPr>
          <w:sz w:val="28"/>
          <w:szCs w:val="28"/>
        </w:rPr>
      </w:pPr>
      <w:r w:rsidRPr="0056067A">
        <w:rPr>
          <w:sz w:val="28"/>
          <w:szCs w:val="28"/>
        </w:rPr>
        <w:t>Виды юридической ответственности</w:t>
      </w:r>
      <w:r w:rsidR="0056067A">
        <w:rPr>
          <w:sz w:val="28"/>
          <w:szCs w:val="28"/>
        </w:rPr>
        <w:t xml:space="preserve"> </w:t>
      </w:r>
      <w:r w:rsidRPr="0056067A">
        <w:rPr>
          <w:sz w:val="28"/>
          <w:szCs w:val="28"/>
        </w:rPr>
        <w:t>за коррупционные правонарушения</w:t>
      </w:r>
    </w:p>
    <w:p w:rsidR="00002564" w:rsidRPr="00002564" w:rsidRDefault="00002564" w:rsidP="00002564">
      <w:pPr>
        <w:pStyle w:val="1"/>
        <w:shd w:val="clear" w:color="auto" w:fill="FFFFFF"/>
        <w:spacing w:before="0" w:beforeAutospacing="0" w:after="0" w:afterAutospacing="0"/>
        <w:jc w:val="both"/>
        <w:textAlignment w:val="baseline"/>
        <w:rPr>
          <w:color w:val="292929"/>
          <w:sz w:val="24"/>
          <w:szCs w:val="24"/>
        </w:rPr>
      </w:pPr>
    </w:p>
    <w:p w:rsidR="00002564" w:rsidRPr="00002564" w:rsidRDefault="00002564" w:rsidP="00002564">
      <w:pPr>
        <w:pStyle w:val="1"/>
        <w:shd w:val="clear" w:color="auto" w:fill="FFFFFF"/>
        <w:spacing w:before="0" w:beforeAutospacing="0" w:after="0" w:afterAutospacing="0"/>
        <w:jc w:val="both"/>
        <w:textAlignment w:val="baseline"/>
        <w:rPr>
          <w:color w:val="292929"/>
          <w:sz w:val="24"/>
          <w:szCs w:val="24"/>
        </w:rPr>
      </w:pPr>
    </w:p>
    <w:p w:rsidR="00002564" w:rsidRPr="00002564" w:rsidRDefault="00002564" w:rsidP="00002564">
      <w:pPr>
        <w:pStyle w:val="a3"/>
        <w:spacing w:before="0" w:beforeAutospacing="0" w:after="0" w:afterAutospacing="0"/>
        <w:jc w:val="both"/>
        <w:rPr>
          <w:spacing w:val="-2"/>
        </w:rPr>
      </w:pPr>
      <w:r w:rsidRPr="00002564">
        <w:rPr>
          <w:spacing w:val="-2"/>
        </w:rPr>
        <w:t xml:space="preserve">Понятие коррупции закреплено в статье 1 Федерального закона от 19.12.2008 № 273-ФЗ «О противодействии коррупции» (далее – Закон). </w:t>
      </w:r>
      <w:proofErr w:type="gramStart"/>
      <w:r w:rsidRPr="00002564">
        <w:rPr>
          <w:spacing w:val="-2"/>
        </w:rPr>
        <w:t>Коррупция – это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w:t>
      </w:r>
      <w:proofErr w:type="gramEnd"/>
      <w:r w:rsidRPr="00002564">
        <w:rPr>
          <w:spacing w:val="-2"/>
        </w:rPr>
        <w:t xml:space="preserve"> лицами; а также совершение указанных деяний от имени или в интересах юридического лица.</w:t>
      </w:r>
    </w:p>
    <w:p w:rsidR="00002564" w:rsidRPr="00002564" w:rsidRDefault="00002564" w:rsidP="00002564">
      <w:pPr>
        <w:pStyle w:val="a3"/>
        <w:spacing w:before="0" w:beforeAutospacing="0" w:after="0" w:afterAutospacing="0"/>
        <w:jc w:val="both"/>
      </w:pPr>
      <w:r w:rsidRPr="00002564">
        <w:t>В соответствии со статьей 13 Закона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Фиксация в конкретных нормах гражданского, уголовного, административного права юридической ответственности граждан, юридических лиц, должностных лиц является важной антикоррупционной правовой мерой. Причем необходимо проводить четкую грань, прежде всего, по степени тяжести последствий между коррупционным дисциплинарным проступком, коррупционным административным правонарушением и коррупционным преступлением.</w:t>
      </w:r>
    </w:p>
    <w:p w:rsidR="00002564" w:rsidRPr="00002564" w:rsidRDefault="00002564" w:rsidP="00002564">
      <w:pPr>
        <w:pStyle w:val="a3"/>
        <w:spacing w:before="0" w:beforeAutospacing="0" w:after="0" w:afterAutospacing="0"/>
        <w:jc w:val="both"/>
      </w:pPr>
      <w:r w:rsidRPr="00002564">
        <w:t xml:space="preserve">Законодательство РФ не дает определения понятию «коррупционное правонарушение». Но в определении понятия «коррупция», данном в Законе, перечислены противоправные действия, являющиеся наиболее рельефным проявлением коррупции, – злоупотребление служебным положением, дача взятки, получение взятки, злоупотребление полномочиями, коммерческий подкуп. Однако за указанные деяния предусмотрена уголовная ответственность, в то время как в </w:t>
      </w:r>
      <w:proofErr w:type="gramStart"/>
      <w:r w:rsidRPr="00002564">
        <w:t>ч</w:t>
      </w:r>
      <w:proofErr w:type="gramEnd"/>
      <w:r w:rsidRPr="00002564">
        <w:t>. 1 данной статьи говорится и о других традиционно выделяемых видах юридической ответственности – гражданско-правовой, дисциплинарной и административной.</w:t>
      </w:r>
    </w:p>
    <w:p w:rsidR="00002564" w:rsidRPr="00002564" w:rsidRDefault="00002564" w:rsidP="00002564">
      <w:pPr>
        <w:pStyle w:val="a3"/>
        <w:shd w:val="clear" w:color="auto" w:fill="FFFFFF"/>
        <w:spacing w:before="0" w:beforeAutospacing="0" w:after="0" w:afterAutospacing="0"/>
        <w:jc w:val="both"/>
      </w:pPr>
      <w:proofErr w:type="gramStart"/>
      <w:r w:rsidRPr="00002564">
        <w:t xml:space="preserve">Уголовная ответственность за совершение коррупционных преступлений предусмотрена рядом статей </w:t>
      </w:r>
      <w:hyperlink r:id="rId4" w:history="1">
        <w:r w:rsidRPr="00002564">
          <w:rPr>
            <w:rStyle w:val="a4"/>
            <w:color w:val="auto"/>
            <w:u w:val="none"/>
          </w:rPr>
          <w:t>УК РФ,</w:t>
        </w:r>
      </w:hyperlink>
      <w:r w:rsidRPr="00002564">
        <w:t xml:space="preserve"> в том числе ст. 204 (коммерческий подкуп), ст. 204</w:t>
      </w:r>
      <w:r w:rsidRPr="00002564">
        <w:rPr>
          <w:vertAlign w:val="superscript"/>
        </w:rPr>
        <w:t>1</w:t>
      </w:r>
      <w:r w:rsidRPr="00002564">
        <w:t xml:space="preserve"> (посредничество в коммерческом подкупе), ст. 204</w:t>
      </w:r>
      <w:r w:rsidRPr="00002564">
        <w:rPr>
          <w:vertAlign w:val="superscript"/>
        </w:rPr>
        <w:t>2</w:t>
      </w:r>
      <w:r w:rsidRPr="00002564">
        <w:t xml:space="preserve"> (мелкий коммерческий подкуп), ст. 289 (н</w:t>
      </w:r>
      <w:r w:rsidRPr="00002564">
        <w:rPr>
          <w:bCs/>
        </w:rPr>
        <w:t xml:space="preserve">езаконное участие в предпринимательской деятельности), </w:t>
      </w:r>
      <w:r w:rsidRPr="00002564">
        <w:t>ст. 290 (получение взятки), ст. 291 (дача взятки), ст. 291</w:t>
      </w:r>
      <w:r w:rsidRPr="00002564">
        <w:rPr>
          <w:vertAlign w:val="superscript"/>
        </w:rPr>
        <w:t>1</w:t>
      </w:r>
      <w:r w:rsidRPr="00002564">
        <w:t xml:space="preserve"> (посредничество во взяточничестве), ст. 291</w:t>
      </w:r>
      <w:r w:rsidRPr="00002564">
        <w:rPr>
          <w:vertAlign w:val="superscript"/>
        </w:rPr>
        <w:t>2</w:t>
      </w:r>
      <w:r w:rsidRPr="00002564">
        <w:t xml:space="preserve"> (мелкое взяточничество), ст. </w:t>
      </w:r>
      <w:r w:rsidRPr="00002564">
        <w:lastRenderedPageBreak/>
        <w:t>285 (злоупотребление должностными полномочиями), ст. 286</w:t>
      </w:r>
      <w:proofErr w:type="gramEnd"/>
      <w:r w:rsidRPr="00002564">
        <w:t xml:space="preserve"> (превышение должностных полномочий), ст. 292 (служебный подлог).</w:t>
      </w:r>
    </w:p>
    <w:p w:rsidR="00002564" w:rsidRPr="00002564" w:rsidRDefault="00002564" w:rsidP="00002564">
      <w:pPr>
        <w:pStyle w:val="a3"/>
        <w:shd w:val="clear" w:color="auto" w:fill="FFFFFF"/>
        <w:spacing w:before="0" w:beforeAutospacing="0" w:after="0" w:afterAutospacing="0"/>
        <w:jc w:val="both"/>
      </w:pPr>
      <w:proofErr w:type="gramStart"/>
      <w:r w:rsidRPr="00002564">
        <w:t>Под коммерческим подкупом понимается незаконная передача лицу, выполняющему управленческие функции в коммерческой или иной организации, либо незаконное получение таим лицом денег, ценных бумаг, иного имущества, а также незаконные оказание ему услуг имущественного характера, предоставление иных имущественных прав за совершение действий (бездействие) в интересах дающего или иных лиц в связи с занимаемым этим лицом служебным положением.</w:t>
      </w:r>
      <w:proofErr w:type="gramEnd"/>
    </w:p>
    <w:p w:rsidR="00002564" w:rsidRPr="00002564" w:rsidRDefault="00002564" w:rsidP="00002564">
      <w:pPr>
        <w:pStyle w:val="a3"/>
        <w:shd w:val="clear" w:color="auto" w:fill="FFFFFF"/>
        <w:spacing w:before="0" w:beforeAutospacing="0" w:after="0" w:afterAutospacing="0"/>
        <w:jc w:val="both"/>
      </w:pPr>
      <w:proofErr w:type="gramStart"/>
      <w:r w:rsidRPr="00002564">
        <w:t>Посредничество в коммерческом подкупе состоит в непосредственной передаче предмета коммерческого подкупа (незаконного вознаграждения) по поручению лица, передающего предмет коммерческого подкупа, или лица, получающего предмет коммерческого подкупа, либо иное способствование этим лицам в достижении или реализации соглашения между ними о передаче и получении предмета коммерческого подкупа, в размере, превышающем 25 тысяч рублей.</w:t>
      </w:r>
      <w:proofErr w:type="gramEnd"/>
    </w:p>
    <w:p w:rsidR="00002564" w:rsidRPr="00002564" w:rsidRDefault="00002564" w:rsidP="00002564">
      <w:pPr>
        <w:pStyle w:val="a3"/>
        <w:shd w:val="clear" w:color="auto" w:fill="FFFFFF"/>
        <w:spacing w:before="0" w:beforeAutospacing="0" w:after="0" w:afterAutospacing="0"/>
        <w:jc w:val="both"/>
      </w:pPr>
      <w:r w:rsidRPr="00002564">
        <w:t xml:space="preserve">Злоупотребление должностными полномочиями – использование должностным лицом своих служебных полномочий вопреки интересам службы, если это деяние совершено из </w:t>
      </w:r>
      <w:hyperlink r:id="rId5" w:history="1">
        <w:r w:rsidRPr="00002564">
          <w:t>корыстной</w:t>
        </w:r>
      </w:hyperlink>
      <w:r w:rsidRPr="00002564">
        <w:t xml:space="preserve"> или </w:t>
      </w:r>
      <w:hyperlink r:id="rId6" w:history="1">
        <w:r w:rsidRPr="00002564">
          <w:t>иной</w:t>
        </w:r>
      </w:hyperlink>
      <w:r w:rsidRPr="00002564">
        <w:t xml:space="preserve"> личной заинтересованности и повлекло существенное нарушение </w:t>
      </w:r>
      <w:hyperlink r:id="rId7" w:history="1">
        <w:r w:rsidRPr="00002564">
          <w:t>прав</w:t>
        </w:r>
      </w:hyperlink>
      <w:r w:rsidRPr="00002564">
        <w:t xml:space="preserve"> и </w:t>
      </w:r>
      <w:hyperlink r:id="rId8" w:history="1">
        <w:r w:rsidRPr="00002564">
          <w:t>законных интересов</w:t>
        </w:r>
      </w:hyperlink>
      <w:r w:rsidRPr="00002564">
        <w:t xml:space="preserve"> граждан или </w:t>
      </w:r>
      <w:proofErr w:type="gramStart"/>
      <w:r w:rsidRPr="00002564">
        <w:t>организаций</w:t>
      </w:r>
      <w:proofErr w:type="gramEnd"/>
      <w:r w:rsidRPr="00002564">
        <w:t xml:space="preserve"> либо охраняемых законом интересов общества или государства.</w:t>
      </w:r>
    </w:p>
    <w:p w:rsidR="00002564" w:rsidRPr="00002564" w:rsidRDefault="00002564" w:rsidP="00002564">
      <w:pPr>
        <w:pStyle w:val="a3"/>
        <w:shd w:val="clear" w:color="auto" w:fill="FFFFFF"/>
        <w:spacing w:before="0" w:beforeAutospacing="0" w:after="0" w:afterAutospacing="0"/>
        <w:jc w:val="both"/>
      </w:pPr>
      <w:r w:rsidRPr="00002564">
        <w:t xml:space="preserve">Превышение должностных полномочий – совершение должностным лицом действий, </w:t>
      </w:r>
      <w:hyperlink r:id="rId9" w:history="1">
        <w:r w:rsidRPr="00002564">
          <w:t>явно</w:t>
        </w:r>
      </w:hyperlink>
      <w:r w:rsidRPr="00002564">
        <w:t xml:space="preserve">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w:t>
      </w:r>
    </w:p>
    <w:p w:rsidR="00002564" w:rsidRPr="00002564" w:rsidRDefault="00002564" w:rsidP="00002564">
      <w:pPr>
        <w:pStyle w:val="a3"/>
        <w:shd w:val="clear" w:color="auto" w:fill="FFFFFF"/>
        <w:spacing w:before="0" w:beforeAutospacing="0" w:after="0" w:afterAutospacing="0"/>
        <w:jc w:val="both"/>
      </w:pPr>
      <w:r w:rsidRPr="00002564">
        <w:rPr>
          <w:bCs/>
        </w:rPr>
        <w:t>Незаконное участие в предпринимательской деятельности – это у</w:t>
      </w:r>
      <w:r w:rsidRPr="00002564">
        <w:t>чреждение должностным лицом организации, осуществляющей предпринимательскую деятельность, либо участие в управлении такой организацией лично или через доверенное лицо вопреки запрету, установленному законом, если эти деяния связаны с предоставлением такой организации льгот и преимуществ или с покровительством в иной форме.</w:t>
      </w:r>
    </w:p>
    <w:p w:rsidR="00002564" w:rsidRPr="00002564" w:rsidRDefault="00002564" w:rsidP="00002564">
      <w:pPr>
        <w:pStyle w:val="a3"/>
        <w:shd w:val="clear" w:color="auto" w:fill="FFFFFF"/>
        <w:spacing w:before="0" w:beforeAutospacing="0" w:after="0" w:afterAutospacing="0"/>
        <w:jc w:val="both"/>
      </w:pPr>
      <w:proofErr w:type="gramStart"/>
      <w:r w:rsidRPr="00002564">
        <w:t>Под получением взятки понимается получение должностным лицом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w:t>
      </w:r>
      <w:proofErr w:type="gramEnd"/>
      <w:r w:rsidRPr="00002564">
        <w:t xml:space="preserve"> может способствовать таким действиям (бездействию), а равно за общее покровительство или попустительство по службе.</w:t>
      </w:r>
    </w:p>
    <w:p w:rsidR="00002564" w:rsidRPr="00002564" w:rsidRDefault="00002564" w:rsidP="00002564">
      <w:pPr>
        <w:pStyle w:val="a3"/>
        <w:shd w:val="clear" w:color="auto" w:fill="FFFFFF"/>
        <w:spacing w:before="0" w:beforeAutospacing="0" w:after="0" w:afterAutospacing="0"/>
        <w:jc w:val="both"/>
      </w:pPr>
      <w:r w:rsidRPr="00002564">
        <w:t xml:space="preserve">Дача взятки – передача предмета взятки </w:t>
      </w:r>
      <w:hyperlink r:id="rId10" w:history="1">
        <w:r w:rsidRPr="00002564">
          <w:t>должностному лицу</w:t>
        </w:r>
      </w:hyperlink>
      <w:r w:rsidRPr="00002564">
        <w:t xml:space="preserve"> лично или через </w:t>
      </w:r>
      <w:hyperlink r:id="rId11" w:history="1">
        <w:r w:rsidRPr="00002564">
          <w:t>посредника</w:t>
        </w:r>
      </w:hyperlink>
      <w:r w:rsidRPr="00002564">
        <w:t xml:space="preserve"> (в том </w:t>
      </w:r>
      <w:proofErr w:type="gramStart"/>
      <w:r w:rsidRPr="00002564">
        <w:t>числе</w:t>
      </w:r>
      <w:proofErr w:type="gramEnd"/>
      <w:r w:rsidRPr="00002564">
        <w:t xml:space="preserve"> когда взятка по указанию должностного лица передается иному физическому или юридическому лицу).</w:t>
      </w:r>
    </w:p>
    <w:p w:rsidR="00002564" w:rsidRPr="00002564" w:rsidRDefault="00002564" w:rsidP="00002564">
      <w:pPr>
        <w:pStyle w:val="a3"/>
        <w:shd w:val="clear" w:color="auto" w:fill="FFFFFF"/>
        <w:spacing w:before="0" w:beforeAutospacing="0" w:after="0" w:afterAutospacing="0"/>
        <w:jc w:val="both"/>
      </w:pPr>
      <w:r w:rsidRPr="00002564">
        <w:t>Посредничество во взяточничестве –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размере, превышающем 25 тысяч рублей.</w:t>
      </w:r>
    </w:p>
    <w:p w:rsidR="00002564" w:rsidRPr="00002564" w:rsidRDefault="00002564" w:rsidP="00002564">
      <w:pPr>
        <w:pStyle w:val="a3"/>
        <w:shd w:val="clear" w:color="auto" w:fill="FFFFFF"/>
        <w:spacing w:before="0" w:beforeAutospacing="0" w:after="0" w:afterAutospacing="0"/>
        <w:jc w:val="both"/>
        <w:textAlignment w:val="baseline"/>
        <w:rPr>
          <w:color w:val="000000"/>
        </w:rPr>
      </w:pPr>
      <w:r w:rsidRPr="00002564">
        <w:rPr>
          <w:color w:val="000000"/>
        </w:rPr>
        <w:t>В части 5 статьи 291</w:t>
      </w:r>
      <w:r w:rsidRPr="00002564">
        <w:rPr>
          <w:color w:val="000000"/>
          <w:vertAlign w:val="superscript"/>
        </w:rPr>
        <w:t>1</w:t>
      </w:r>
      <w:r w:rsidRPr="00002564">
        <w:rPr>
          <w:color w:val="000000"/>
        </w:rPr>
        <w:t xml:space="preserve"> УК РФ установлена ответственность за обещание или предложение посредничества во взяточничестве. Санкции, предусмотренные частями пятой и первой статьи 291</w:t>
      </w:r>
      <w:r w:rsidRPr="00002564">
        <w:rPr>
          <w:color w:val="000000"/>
          <w:vertAlign w:val="superscript"/>
        </w:rPr>
        <w:t>1</w:t>
      </w:r>
      <w:r w:rsidRPr="00002564">
        <w:rPr>
          <w:color w:val="000000"/>
        </w:rPr>
        <w:t xml:space="preserve"> УК РФ, показывают, что обещание взятки или предложение посредничества во взяточничестве законодательством признаются более опасными, нежели собственно посредничество.</w:t>
      </w:r>
    </w:p>
    <w:p w:rsidR="00002564" w:rsidRPr="00002564" w:rsidRDefault="00002564" w:rsidP="00002564">
      <w:pPr>
        <w:pStyle w:val="a3"/>
        <w:shd w:val="clear" w:color="auto" w:fill="FFFFFF"/>
        <w:spacing w:before="0" w:beforeAutospacing="0" w:after="0" w:afterAutospacing="0"/>
        <w:jc w:val="both"/>
        <w:textAlignment w:val="baseline"/>
      </w:pPr>
      <w:r w:rsidRPr="00002564">
        <w:t xml:space="preserve">К мелкому взяточничеству либо мелкому коммерческому подкупу относится сумма, не превышающая 10 тысяч рублей. Значительным размером взятки либо коммерческого подкупа признаются сумма денег, стоимость ценных бумаг, иного имущества, услуг имущественного характера, иных имущественных прав, превышающие 25 тыс. руб., </w:t>
      </w:r>
      <w:r w:rsidRPr="00002564">
        <w:lastRenderedPageBreak/>
        <w:t>крупным размером - превышающие 150 тыс. руб., особо крупным размером - превышающие 1 млн. руб.</w:t>
      </w:r>
    </w:p>
    <w:p w:rsidR="00002564" w:rsidRPr="00002564" w:rsidRDefault="00002564" w:rsidP="00002564">
      <w:pPr>
        <w:pStyle w:val="a3"/>
        <w:shd w:val="clear" w:color="auto" w:fill="FFFFFF"/>
        <w:spacing w:before="0" w:beforeAutospacing="0" w:after="0" w:afterAutospacing="0"/>
        <w:jc w:val="both"/>
        <w:textAlignment w:val="baseline"/>
      </w:pPr>
      <w:proofErr w:type="gramStart"/>
      <w:r w:rsidRPr="00002564">
        <w:t xml:space="preserve">Под служебным подлогом понимается </w:t>
      </w:r>
      <w:hyperlink r:id="rId12" w:history="1">
        <w:r w:rsidRPr="00002564">
          <w:t>внесение</w:t>
        </w:r>
      </w:hyperlink>
      <w:r w:rsidRPr="00002564">
        <w:t xml:space="preserve"> должностным лицом, а также государственным служащим или муниципальным служащим,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w:t>
      </w:r>
      <w:proofErr w:type="gramEnd"/>
    </w:p>
    <w:p w:rsidR="00002564" w:rsidRPr="00002564" w:rsidRDefault="00002564" w:rsidP="00002564">
      <w:pPr>
        <w:pStyle w:val="a3"/>
        <w:shd w:val="clear" w:color="auto" w:fill="FFFFFF"/>
        <w:spacing w:before="0" w:beforeAutospacing="0" w:after="0" w:afterAutospacing="0"/>
        <w:jc w:val="both"/>
        <w:textAlignment w:val="baseline"/>
      </w:pPr>
      <w:r w:rsidRPr="00002564">
        <w:t xml:space="preserve">К преступлениям коррупционной направленности также относятся факты мошенничества, присвоения либо растраты, совершенные должностными лицами, государственными служащими и </w:t>
      </w:r>
      <w:r w:rsidRPr="00002564">
        <w:rPr>
          <w:spacing w:val="-1"/>
        </w:rPr>
        <w:t xml:space="preserve">муниципальными служащими, </w:t>
      </w:r>
      <w:r w:rsidRPr="00002564">
        <w:t>а также лицами, выполняющими управленческие функции в коммерческой или иной организации, с использованием своего служебного положения.</w:t>
      </w:r>
    </w:p>
    <w:p w:rsidR="00002564" w:rsidRPr="00002564" w:rsidRDefault="00002564" w:rsidP="00002564">
      <w:pPr>
        <w:pStyle w:val="a3"/>
        <w:shd w:val="clear" w:color="auto" w:fill="FFFFFF"/>
        <w:spacing w:before="0" w:beforeAutospacing="0" w:after="0" w:afterAutospacing="0"/>
        <w:jc w:val="both"/>
      </w:pPr>
      <w:r w:rsidRPr="00002564">
        <w:t>За совершение коррупционных преступлений предусмотрены различные виды наказаний: штраф, лишение права занимать определенные должности или заниматься определенной деятельностью, обязательные работы, исправительные работы, лишение свободы.</w:t>
      </w:r>
    </w:p>
    <w:p w:rsidR="00002564" w:rsidRPr="00002564" w:rsidRDefault="00002564" w:rsidP="00002564">
      <w:pPr>
        <w:pStyle w:val="a3"/>
        <w:shd w:val="clear" w:color="auto" w:fill="FFFFFF"/>
        <w:spacing w:before="0" w:beforeAutospacing="0" w:after="0" w:afterAutospacing="0"/>
        <w:jc w:val="both"/>
      </w:pPr>
      <w:proofErr w:type="gramStart"/>
      <w:r w:rsidRPr="00002564">
        <w:t>К примеру, получение взятки в особо крупном размере (т.е. более 1 млн. рублей) наказывается штрафом в размере от 3 до 5 млн. рублей, или в размере заработной платы или иного дохода осужденного за период от 3 до 5 лет, или в размере от 80 до 100-кратной суммы взятки с лишением права занимать определенные должности или заниматься определенной деятельностью на</w:t>
      </w:r>
      <w:proofErr w:type="gramEnd"/>
      <w:r w:rsidRPr="00002564">
        <w:t xml:space="preserve"> срок до 15 лет либо лишением свободы на срок от 8 до 15 лет со штрафом в размере до 70-кратной суммы взятки и с лишением права занимать определенные должности или заниматься определенной деятельностью на срок до 15 лет.</w:t>
      </w:r>
    </w:p>
    <w:p w:rsidR="00002564" w:rsidRPr="00002564" w:rsidRDefault="00002564" w:rsidP="00002564">
      <w:pPr>
        <w:pStyle w:val="a3"/>
        <w:shd w:val="clear" w:color="auto" w:fill="FFFFFF"/>
        <w:spacing w:before="0" w:beforeAutospacing="0" w:after="0" w:afterAutospacing="0"/>
        <w:jc w:val="both"/>
      </w:pPr>
      <w:r w:rsidRPr="00002564">
        <w:t>Специальная административная ответственность за совершение коррупционных правонарушений установлена двумя статьями</w:t>
      </w:r>
      <w:hyperlink r:id="rId13" w:history="1">
        <w:r w:rsidRPr="00002564">
          <w:rPr>
            <w:rStyle w:val="a4"/>
            <w:color w:val="auto"/>
            <w:u w:val="none"/>
          </w:rPr>
          <w:t xml:space="preserve"> Кодекса РФ об административных правонарушениях.</w:t>
        </w:r>
      </w:hyperlink>
      <w:r w:rsidRPr="00002564">
        <w:t xml:space="preserve"> Одна из них - </w:t>
      </w:r>
      <w:hyperlink r:id="rId14" w:tgtFrame="_blank" w:history="1">
        <w:r w:rsidRPr="00002564">
          <w:rPr>
            <w:rStyle w:val="a4"/>
            <w:color w:val="auto"/>
            <w:u w:val="none"/>
          </w:rPr>
          <w:t>ст. 19.28 КоАП РФ</w:t>
        </w:r>
      </w:hyperlink>
      <w:r w:rsidRPr="00002564">
        <w:t xml:space="preserve"> предусматривает ответственность исключительно для юридических лиц.</w:t>
      </w:r>
    </w:p>
    <w:p w:rsidR="00002564" w:rsidRPr="00002564" w:rsidRDefault="00002564" w:rsidP="00002564">
      <w:pPr>
        <w:pStyle w:val="a3"/>
        <w:shd w:val="clear" w:color="auto" w:fill="FFFFFF"/>
        <w:spacing w:before="0" w:beforeAutospacing="0" w:after="0" w:afterAutospacing="0"/>
        <w:jc w:val="both"/>
      </w:pPr>
      <w:r w:rsidRPr="00002564">
        <w:t xml:space="preserve">Так, </w:t>
      </w:r>
      <w:hyperlink r:id="rId15" w:tgtFrame="_blank" w:history="1">
        <w:r w:rsidRPr="00002564">
          <w:rPr>
            <w:rStyle w:val="a4"/>
            <w:color w:val="auto"/>
            <w:u w:val="none"/>
          </w:rPr>
          <w:t>ст. 19.28 КоАП РФ</w:t>
        </w:r>
      </w:hyperlink>
      <w:r w:rsidRPr="00002564">
        <w:t xml:space="preserve"> предусматривает ответственность за незаконное вознаграждение от имени и в интересах юридического лица. Максимальный размер штрафа для юридического лица за данное правонарушение составляет 100-кратная сумма вознаграждения, но не менее 100 млн. рублей (в случае передачи вознаграждения в размере более 20 млн. рублей).</w:t>
      </w:r>
    </w:p>
    <w:p w:rsidR="00002564" w:rsidRPr="00002564" w:rsidRDefault="00002564" w:rsidP="00002564">
      <w:pPr>
        <w:pStyle w:val="a3"/>
        <w:shd w:val="clear" w:color="auto" w:fill="FFFFFF"/>
        <w:spacing w:before="0" w:beforeAutospacing="0" w:after="0" w:afterAutospacing="0"/>
        <w:jc w:val="both"/>
        <w:textAlignment w:val="baseline"/>
        <w:rPr>
          <w:color w:val="000000"/>
        </w:rPr>
      </w:pPr>
      <w:r w:rsidRPr="00002564">
        <w:rPr>
          <w:color w:val="000000"/>
        </w:rPr>
        <w:t>При этом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002564" w:rsidRPr="00002564" w:rsidRDefault="00002564" w:rsidP="00002564">
      <w:pPr>
        <w:pStyle w:val="a3"/>
        <w:shd w:val="clear" w:color="auto" w:fill="FFFFFF"/>
        <w:spacing w:before="0" w:beforeAutospacing="0" w:after="0" w:afterAutospacing="0"/>
        <w:jc w:val="both"/>
      </w:pPr>
      <w:hyperlink r:id="rId16" w:tgtFrame="_blank" w:history="1">
        <w:r w:rsidRPr="00002564">
          <w:rPr>
            <w:rStyle w:val="a4"/>
            <w:color w:val="auto"/>
            <w:u w:val="none"/>
          </w:rPr>
          <w:t>Статья 19.29 КоАП РФ</w:t>
        </w:r>
      </w:hyperlink>
      <w:r w:rsidRPr="00002564">
        <w:t xml:space="preserve"> устанавливает ответственность для должностных лиц и юридических лиц за незаконное привлечение к трудовой деятельности бывшего государственного либо муниципального служащего, а именно за нарушение предусмотренных законом порядка и ограничений при приеме на работу таких служащих. Для должностных лиц штраф составит от 20 тыс. до 50 тыс. рублей, для юридических лиц – от 100 тыс. до 500 тыс. рублей.</w:t>
      </w:r>
    </w:p>
    <w:p w:rsidR="00002564" w:rsidRPr="00002564" w:rsidRDefault="00002564" w:rsidP="00002564">
      <w:pPr>
        <w:jc w:val="both"/>
        <w:rPr>
          <w:rFonts w:ascii="Times New Roman" w:hAnsi="Times New Roman" w:cs="Times New Roman"/>
          <w:sz w:val="24"/>
          <w:szCs w:val="24"/>
        </w:rPr>
      </w:pPr>
      <w:r w:rsidRPr="00002564">
        <w:rPr>
          <w:rFonts w:ascii="Times New Roman" w:hAnsi="Times New Roman" w:cs="Times New Roman"/>
          <w:sz w:val="24"/>
          <w:szCs w:val="24"/>
        </w:rPr>
        <w:t>Гражданским кодексом РФ предусмотрена гражданско-правовая ответственность за коррупционные правонарушения, в том числе взыскание в судебном порядке ущерба, причиненного коррупционными действиями виновных лиц, расторжение незаконных государственных и муниципальных контрактов, заключенных должностными лицами из корыстных побуждений, признание бездействия либо действий и решений должностного лица незаконными.</w:t>
      </w:r>
    </w:p>
    <w:p w:rsidR="00002564" w:rsidRPr="00002564" w:rsidRDefault="00002564" w:rsidP="00002564">
      <w:pPr>
        <w:pStyle w:val="a3"/>
        <w:shd w:val="clear" w:color="auto" w:fill="FFFFFF"/>
        <w:spacing w:before="0" w:beforeAutospacing="0" w:after="0" w:afterAutospacing="0"/>
        <w:jc w:val="both"/>
      </w:pPr>
      <w:r w:rsidRPr="00002564">
        <w:lastRenderedPageBreak/>
        <w:t>Кроме того, для всех должностных лиц, государственных и муниципальных служащих действующим федеральным законодательством, в том числе Федеральными законами «О государственной гражданской службе» и «О муниципальной службе», предусмотрена дисциплинарная ответственность за нарушения законодательства о противодействии коррупции.</w:t>
      </w:r>
    </w:p>
    <w:p w:rsidR="00002564" w:rsidRPr="00002564" w:rsidRDefault="00002564" w:rsidP="00002564">
      <w:pPr>
        <w:pStyle w:val="a3"/>
        <w:spacing w:before="0" w:beforeAutospacing="0" w:after="0" w:afterAutospacing="0"/>
        <w:jc w:val="both"/>
        <w:rPr>
          <w:color w:val="000000"/>
        </w:rPr>
      </w:pPr>
      <w:proofErr w:type="gramStart"/>
      <w:r w:rsidRPr="00002564">
        <w:rPr>
          <w:color w:val="000000"/>
        </w:rPr>
        <w:t>Под дисциплинарным проступком подразумевается такой вид правонарушения, как использование публичным служащим либо служащим коммерческой или иной негосударственной организации своего статуса для получения преимуществ вопреки установленному законодательством (иным нормативным регулированием) порядку несения соответствующей службы, за которое предусмотрено дисциплинарное взыскание.</w:t>
      </w:r>
      <w:proofErr w:type="gramEnd"/>
    </w:p>
    <w:p w:rsidR="00002564" w:rsidRPr="00002564" w:rsidRDefault="00002564" w:rsidP="00002564">
      <w:pPr>
        <w:pStyle w:val="a3"/>
        <w:shd w:val="clear" w:color="auto" w:fill="FFFFFF"/>
        <w:spacing w:before="0" w:beforeAutospacing="0" w:after="0" w:afterAutospacing="0"/>
        <w:jc w:val="both"/>
      </w:pPr>
      <w:r w:rsidRPr="00002564">
        <w:t>К числу дисциплинарных взысканий, в зависимости от вида службы, относятся замечание, выговор, строгий выговор (для сотрудников ряда правоохранительных органов), предупреждение о неполном должностном соответствии.</w:t>
      </w:r>
    </w:p>
    <w:p w:rsidR="00002564" w:rsidRPr="00002564" w:rsidRDefault="00002564" w:rsidP="00002564">
      <w:pPr>
        <w:pStyle w:val="a3"/>
        <w:shd w:val="clear" w:color="auto" w:fill="FFFFFF"/>
        <w:spacing w:before="0" w:beforeAutospacing="0" w:after="0" w:afterAutospacing="0"/>
        <w:jc w:val="both"/>
      </w:pPr>
      <w:r w:rsidRPr="00002564">
        <w:t>Наиболее строгим дисциплинарным взысканием за допущенные коррупционные нарушения является увольнение в связи с утратой доверия. Данная мера ответственности применяется к государственным и муниципальным служащим в случае:</w:t>
      </w:r>
    </w:p>
    <w:p w:rsidR="00002564" w:rsidRPr="00002564" w:rsidRDefault="00002564" w:rsidP="00002564">
      <w:pPr>
        <w:pStyle w:val="a3"/>
        <w:shd w:val="clear" w:color="auto" w:fill="FFFFFF"/>
        <w:spacing w:before="0" w:beforeAutospacing="0" w:after="0" w:afterAutospacing="0"/>
        <w:jc w:val="both"/>
        <w:textAlignment w:val="baseline"/>
        <w:rPr>
          <w:color w:val="000000"/>
        </w:rPr>
      </w:pPr>
      <w:proofErr w:type="gramStart"/>
      <w:r w:rsidRPr="00002564">
        <w:rPr>
          <w:color w:val="000000"/>
        </w:rPr>
        <w:t>1) непринятия лицом мер по предотвращению и (или) урегулированию конфликта интересов, стороной которого оно является;</w:t>
      </w:r>
      <w:proofErr w:type="gramEnd"/>
    </w:p>
    <w:p w:rsidR="00002564" w:rsidRPr="00002564" w:rsidRDefault="00002564" w:rsidP="00002564">
      <w:pPr>
        <w:pStyle w:val="a3"/>
        <w:shd w:val="clear" w:color="auto" w:fill="FFFFFF"/>
        <w:spacing w:before="0" w:beforeAutospacing="0" w:after="0" w:afterAutospacing="0"/>
        <w:jc w:val="both"/>
        <w:textAlignment w:val="baseline"/>
        <w:rPr>
          <w:color w:val="000000"/>
        </w:rPr>
      </w:pPr>
      <w:r w:rsidRPr="00002564">
        <w:rPr>
          <w:color w:val="00000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002564" w:rsidRPr="00002564" w:rsidRDefault="00002564" w:rsidP="00002564">
      <w:pPr>
        <w:pStyle w:val="a3"/>
        <w:shd w:val="clear" w:color="auto" w:fill="FFFFFF"/>
        <w:spacing w:before="0" w:beforeAutospacing="0" w:after="0" w:afterAutospacing="0"/>
        <w:jc w:val="both"/>
        <w:textAlignment w:val="baseline"/>
        <w:rPr>
          <w:color w:val="000000"/>
        </w:rPr>
      </w:pPr>
      <w:r w:rsidRPr="00002564">
        <w:rPr>
          <w:color w:val="000000"/>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002564" w:rsidRPr="00002564" w:rsidRDefault="00002564" w:rsidP="00002564">
      <w:pPr>
        <w:pStyle w:val="a3"/>
        <w:shd w:val="clear" w:color="auto" w:fill="FFFFFF"/>
        <w:spacing w:before="0" w:beforeAutospacing="0" w:after="0" w:afterAutospacing="0"/>
        <w:jc w:val="both"/>
        <w:textAlignment w:val="baseline"/>
        <w:rPr>
          <w:color w:val="000000"/>
        </w:rPr>
      </w:pPr>
      <w:r w:rsidRPr="00002564">
        <w:rPr>
          <w:color w:val="000000"/>
        </w:rPr>
        <w:t>4) осуществления лицом предпринимательской деятельности;</w:t>
      </w:r>
    </w:p>
    <w:p w:rsidR="00002564" w:rsidRPr="00002564" w:rsidRDefault="00002564" w:rsidP="00002564">
      <w:pPr>
        <w:pStyle w:val="a3"/>
        <w:shd w:val="clear" w:color="auto" w:fill="FFFFFF"/>
        <w:spacing w:before="0" w:beforeAutospacing="0" w:after="0" w:afterAutospacing="0"/>
        <w:jc w:val="both"/>
        <w:textAlignment w:val="baseline"/>
        <w:rPr>
          <w:color w:val="000000"/>
        </w:rPr>
      </w:pPr>
      <w:r w:rsidRPr="00002564">
        <w:rPr>
          <w:color w:val="000000"/>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02564" w:rsidRPr="00002564" w:rsidRDefault="00002564" w:rsidP="00002564">
      <w:pPr>
        <w:pStyle w:val="a3"/>
        <w:shd w:val="clear" w:color="auto" w:fill="FFFFFF"/>
        <w:spacing w:before="0" w:beforeAutospacing="0" w:after="0" w:afterAutospacing="0"/>
        <w:jc w:val="both"/>
        <w:textAlignment w:val="baseline"/>
        <w:rPr>
          <w:color w:val="000000"/>
        </w:rPr>
      </w:pPr>
    </w:p>
    <w:p w:rsidR="00002564" w:rsidRDefault="00002564" w:rsidP="00002564">
      <w:pPr>
        <w:pStyle w:val="a3"/>
        <w:shd w:val="clear" w:color="auto" w:fill="FFFFFF"/>
        <w:spacing w:before="0" w:beforeAutospacing="0" w:after="0" w:afterAutospacing="0"/>
        <w:jc w:val="both"/>
        <w:textAlignment w:val="baseline"/>
        <w:rPr>
          <w:color w:val="000000"/>
        </w:rPr>
      </w:pPr>
    </w:p>
    <w:p w:rsidR="0056067A" w:rsidRDefault="0056067A" w:rsidP="00002564">
      <w:pPr>
        <w:pStyle w:val="a3"/>
        <w:shd w:val="clear" w:color="auto" w:fill="FFFFFF"/>
        <w:spacing w:before="0" w:beforeAutospacing="0" w:after="0" w:afterAutospacing="0"/>
        <w:jc w:val="both"/>
        <w:textAlignment w:val="baseline"/>
        <w:rPr>
          <w:color w:val="000000"/>
        </w:rPr>
      </w:pPr>
    </w:p>
    <w:p w:rsidR="0056067A" w:rsidRPr="0056067A" w:rsidRDefault="0056067A" w:rsidP="0056067A">
      <w:pPr>
        <w:spacing w:after="0" w:line="240" w:lineRule="auto"/>
        <w:jc w:val="both"/>
        <w:rPr>
          <w:rFonts w:ascii="Times New Roman" w:hAnsi="Times New Roman" w:cs="Times New Roman"/>
          <w:b/>
          <w:sz w:val="26"/>
          <w:szCs w:val="26"/>
        </w:rPr>
      </w:pPr>
      <w:r w:rsidRPr="0056067A">
        <w:rPr>
          <w:rFonts w:ascii="Times New Roman" w:hAnsi="Times New Roman" w:cs="Times New Roman"/>
          <w:b/>
          <w:sz w:val="26"/>
          <w:szCs w:val="26"/>
        </w:rPr>
        <w:t>___________________________________________________________________</w:t>
      </w:r>
    </w:p>
    <w:p w:rsidR="0056067A" w:rsidRPr="0056067A" w:rsidRDefault="0056067A" w:rsidP="0056067A">
      <w:pPr>
        <w:spacing w:after="0" w:line="240" w:lineRule="auto"/>
        <w:jc w:val="both"/>
        <w:rPr>
          <w:rFonts w:ascii="Times New Roman" w:hAnsi="Times New Roman" w:cs="Times New Roman"/>
          <w:b/>
          <w:sz w:val="26"/>
          <w:szCs w:val="26"/>
        </w:rPr>
      </w:pPr>
    </w:p>
    <w:p w:rsidR="0056067A" w:rsidRPr="0056067A" w:rsidRDefault="0056067A" w:rsidP="0056067A">
      <w:pPr>
        <w:spacing w:after="0" w:line="240" w:lineRule="auto"/>
        <w:jc w:val="both"/>
        <w:rPr>
          <w:rFonts w:ascii="Times New Roman" w:hAnsi="Times New Roman" w:cs="Times New Roman"/>
          <w:sz w:val="26"/>
          <w:szCs w:val="26"/>
        </w:rPr>
      </w:pPr>
      <w:r w:rsidRPr="0056067A">
        <w:rPr>
          <w:rFonts w:ascii="Times New Roman" w:hAnsi="Times New Roman" w:cs="Times New Roman"/>
          <w:b/>
          <w:sz w:val="26"/>
          <w:szCs w:val="26"/>
        </w:rPr>
        <w:t>ИНФОРМАЦИОННЫЙ БЮЛЛЕТЕНЬ</w:t>
      </w:r>
      <w:r w:rsidRPr="0056067A">
        <w:rPr>
          <w:rFonts w:ascii="Times New Roman" w:hAnsi="Times New Roman" w:cs="Times New Roman"/>
          <w:sz w:val="26"/>
          <w:szCs w:val="26"/>
        </w:rPr>
        <w:t xml:space="preserve"> </w:t>
      </w:r>
    </w:p>
    <w:p w:rsidR="0056067A" w:rsidRPr="0056067A" w:rsidRDefault="0056067A" w:rsidP="0056067A">
      <w:pPr>
        <w:spacing w:after="0" w:line="240" w:lineRule="auto"/>
        <w:jc w:val="both"/>
        <w:rPr>
          <w:rFonts w:ascii="Times New Roman" w:hAnsi="Times New Roman" w:cs="Times New Roman"/>
          <w:sz w:val="26"/>
          <w:szCs w:val="26"/>
        </w:rPr>
      </w:pPr>
      <w:r w:rsidRPr="0056067A">
        <w:rPr>
          <w:rFonts w:ascii="Times New Roman" w:hAnsi="Times New Roman" w:cs="Times New Roman"/>
          <w:sz w:val="26"/>
          <w:szCs w:val="26"/>
        </w:rPr>
        <w:t>Андреевского сельского поселения Темниковского муниципального района                 Республики Мордовия № 7</w:t>
      </w:r>
      <w:r>
        <w:rPr>
          <w:rFonts w:ascii="Times New Roman" w:hAnsi="Times New Roman" w:cs="Times New Roman"/>
          <w:sz w:val="26"/>
          <w:szCs w:val="26"/>
        </w:rPr>
        <w:t>5</w:t>
      </w:r>
      <w:r w:rsidRPr="0056067A">
        <w:rPr>
          <w:rFonts w:ascii="Times New Roman" w:hAnsi="Times New Roman" w:cs="Times New Roman"/>
          <w:b/>
          <w:sz w:val="26"/>
          <w:szCs w:val="26"/>
        </w:rPr>
        <w:t xml:space="preserve"> </w:t>
      </w:r>
      <w:r>
        <w:rPr>
          <w:rFonts w:ascii="Times New Roman" w:hAnsi="Times New Roman" w:cs="Times New Roman"/>
          <w:sz w:val="26"/>
          <w:szCs w:val="26"/>
        </w:rPr>
        <w:t>от 19</w:t>
      </w:r>
      <w:r w:rsidRPr="0056067A">
        <w:rPr>
          <w:rFonts w:ascii="Times New Roman" w:hAnsi="Times New Roman" w:cs="Times New Roman"/>
          <w:sz w:val="26"/>
          <w:szCs w:val="26"/>
        </w:rPr>
        <w:t>.12.2017 г</w:t>
      </w:r>
      <w:r w:rsidRPr="0056067A">
        <w:rPr>
          <w:rFonts w:ascii="Times New Roman" w:hAnsi="Times New Roman" w:cs="Times New Roman"/>
          <w:sz w:val="26"/>
          <w:szCs w:val="26"/>
        </w:rPr>
        <w:t>о</w:t>
      </w:r>
      <w:r w:rsidRPr="0056067A">
        <w:rPr>
          <w:rFonts w:ascii="Times New Roman" w:hAnsi="Times New Roman" w:cs="Times New Roman"/>
          <w:sz w:val="26"/>
          <w:szCs w:val="26"/>
        </w:rPr>
        <w:t>да.</w:t>
      </w:r>
    </w:p>
    <w:p w:rsidR="0056067A" w:rsidRPr="0056067A" w:rsidRDefault="0056067A" w:rsidP="0056067A">
      <w:pPr>
        <w:spacing w:after="0" w:line="240" w:lineRule="auto"/>
        <w:jc w:val="both"/>
        <w:rPr>
          <w:rFonts w:ascii="Times New Roman" w:hAnsi="Times New Roman" w:cs="Times New Roman"/>
          <w:sz w:val="26"/>
          <w:szCs w:val="26"/>
        </w:rPr>
      </w:pPr>
      <w:r w:rsidRPr="0056067A">
        <w:rPr>
          <w:rFonts w:ascii="Times New Roman" w:hAnsi="Times New Roman" w:cs="Times New Roman"/>
          <w:sz w:val="26"/>
          <w:szCs w:val="26"/>
        </w:rPr>
        <w:t xml:space="preserve">Учредитель: Совет депутатов Андреевского сельского поселения Темниковского муниципального района Республики Мордовия </w:t>
      </w:r>
    </w:p>
    <w:p w:rsidR="0056067A" w:rsidRPr="0056067A" w:rsidRDefault="0056067A" w:rsidP="0056067A">
      <w:pPr>
        <w:spacing w:after="0" w:line="240" w:lineRule="auto"/>
        <w:jc w:val="both"/>
        <w:rPr>
          <w:rFonts w:ascii="Times New Roman" w:hAnsi="Times New Roman" w:cs="Times New Roman"/>
          <w:sz w:val="26"/>
          <w:szCs w:val="26"/>
        </w:rPr>
      </w:pPr>
      <w:r w:rsidRPr="0056067A">
        <w:rPr>
          <w:rFonts w:ascii="Times New Roman" w:hAnsi="Times New Roman" w:cs="Times New Roman"/>
          <w:sz w:val="26"/>
          <w:szCs w:val="26"/>
        </w:rPr>
        <w:t>Тираж 10 экз.</w:t>
      </w:r>
    </w:p>
    <w:p w:rsidR="0056067A" w:rsidRPr="0063768E" w:rsidRDefault="0056067A" w:rsidP="0056067A">
      <w:pPr>
        <w:shd w:val="clear" w:color="auto" w:fill="FFFFFF"/>
        <w:tabs>
          <w:tab w:val="left" w:pos="5369"/>
        </w:tabs>
        <w:spacing w:line="360" w:lineRule="auto"/>
        <w:jc w:val="both"/>
        <w:rPr>
          <w:color w:val="000000"/>
          <w:spacing w:val="-4"/>
          <w:sz w:val="28"/>
          <w:szCs w:val="28"/>
        </w:rPr>
      </w:pPr>
    </w:p>
    <w:p w:rsidR="0056067A" w:rsidRPr="00002564" w:rsidRDefault="0056067A" w:rsidP="00002564">
      <w:pPr>
        <w:pStyle w:val="a3"/>
        <w:shd w:val="clear" w:color="auto" w:fill="FFFFFF"/>
        <w:spacing w:before="0" w:beforeAutospacing="0" w:after="0" w:afterAutospacing="0"/>
        <w:jc w:val="both"/>
        <w:textAlignment w:val="baseline"/>
        <w:rPr>
          <w:color w:val="000000"/>
        </w:rPr>
        <w:sectPr w:rsidR="0056067A" w:rsidRPr="00002564" w:rsidSect="00A83743">
          <w:headerReference w:type="even" r:id="rId17"/>
          <w:headerReference w:type="default" r:id="rId18"/>
          <w:pgSz w:w="11906" w:h="16838" w:code="9"/>
          <w:pgMar w:top="1134" w:right="851" w:bottom="1134" w:left="1701" w:header="709" w:footer="709" w:gutter="0"/>
          <w:cols w:space="708"/>
          <w:titlePg/>
          <w:docGrid w:linePitch="360"/>
        </w:sectPr>
      </w:pPr>
    </w:p>
    <w:p w:rsidR="00002564" w:rsidRDefault="00002564" w:rsidP="00002564">
      <w:pPr>
        <w:pStyle w:val="a3"/>
        <w:shd w:val="clear" w:color="auto" w:fill="FFFFFF"/>
        <w:spacing w:before="0" w:beforeAutospacing="0" w:after="0" w:afterAutospacing="0"/>
        <w:ind w:left="4820"/>
        <w:jc w:val="both"/>
        <w:textAlignment w:val="baseline"/>
        <w:rPr>
          <w:color w:val="000000"/>
          <w:sz w:val="28"/>
          <w:szCs w:val="28"/>
        </w:rPr>
      </w:pPr>
    </w:p>
    <w:p w:rsidR="008662DD" w:rsidRPr="00002564" w:rsidRDefault="008662DD">
      <w:pPr>
        <w:rPr>
          <w:rFonts w:ascii="Times New Roman" w:hAnsi="Times New Roman" w:cs="Times New Roman"/>
        </w:rPr>
      </w:pPr>
    </w:p>
    <w:sectPr w:rsidR="008662DD" w:rsidRPr="00002564" w:rsidSect="00A83743">
      <w:pgSz w:w="11906" w:h="16838" w:code="9"/>
      <w:pgMar w:top="1134" w:right="851" w:bottom="1134" w:left="1701"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A3" w:rsidRDefault="008662DD" w:rsidP="0086175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85FA3" w:rsidRDefault="008662DD">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A3" w:rsidRDefault="008662DD" w:rsidP="0086175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6067A">
      <w:rPr>
        <w:rStyle w:val="a7"/>
        <w:noProof/>
      </w:rPr>
      <w:t>4</w:t>
    </w:r>
    <w:r>
      <w:rPr>
        <w:rStyle w:val="a7"/>
      </w:rPr>
      <w:fldChar w:fldCharType="end"/>
    </w:r>
  </w:p>
  <w:p w:rsidR="00F85FA3" w:rsidRDefault="008662DD">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02564"/>
    <w:rsid w:val="00002564"/>
    <w:rsid w:val="0056067A"/>
    <w:rsid w:val="00866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00256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2564"/>
    <w:rPr>
      <w:rFonts w:ascii="Times New Roman" w:eastAsia="Times New Roman" w:hAnsi="Times New Roman" w:cs="Times New Roman"/>
      <w:b/>
      <w:bCs/>
      <w:kern w:val="36"/>
      <w:sz w:val="48"/>
      <w:szCs w:val="48"/>
    </w:rPr>
  </w:style>
  <w:style w:type="paragraph" w:styleId="a3">
    <w:name w:val="Normal (Web)"/>
    <w:basedOn w:val="a"/>
    <w:uiPriority w:val="99"/>
    <w:rsid w:val="0000256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rsid w:val="00002564"/>
    <w:rPr>
      <w:color w:val="0000FF"/>
      <w:u w:val="single"/>
    </w:rPr>
  </w:style>
  <w:style w:type="paragraph" w:styleId="a5">
    <w:name w:val="header"/>
    <w:basedOn w:val="a"/>
    <w:link w:val="a6"/>
    <w:rsid w:val="0000256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002564"/>
    <w:rPr>
      <w:rFonts w:ascii="Times New Roman" w:eastAsia="Times New Roman" w:hAnsi="Times New Roman" w:cs="Times New Roman"/>
      <w:sz w:val="24"/>
      <w:szCs w:val="24"/>
    </w:rPr>
  </w:style>
  <w:style w:type="character" w:styleId="a7">
    <w:name w:val="page number"/>
    <w:basedOn w:val="a0"/>
    <w:rsid w:val="00002564"/>
  </w:style>
  <w:style w:type="character" w:customStyle="1" w:styleId="a8">
    <w:name w:val="Без интервала Знак"/>
    <w:basedOn w:val="a0"/>
    <w:link w:val="a9"/>
    <w:uiPriority w:val="1"/>
    <w:locked/>
    <w:rsid w:val="0056067A"/>
    <w:rPr>
      <w:rFonts w:ascii="Calibri" w:hAnsi="Calibri"/>
    </w:rPr>
  </w:style>
  <w:style w:type="paragraph" w:styleId="a9">
    <w:name w:val="No Spacing"/>
    <w:link w:val="a8"/>
    <w:uiPriority w:val="1"/>
    <w:qFormat/>
    <w:rsid w:val="0056067A"/>
    <w:pPr>
      <w:spacing w:after="0" w:line="240" w:lineRule="auto"/>
    </w:pPr>
    <w:rPr>
      <w:rFonts w:ascii="Calibri" w:hAnsi="Calibri"/>
    </w:rPr>
  </w:style>
  <w:style w:type="paragraph" w:styleId="aa">
    <w:name w:val="Title"/>
    <w:basedOn w:val="a"/>
    <w:link w:val="ab"/>
    <w:uiPriority w:val="99"/>
    <w:qFormat/>
    <w:rsid w:val="0056067A"/>
    <w:pPr>
      <w:spacing w:after="0" w:line="240" w:lineRule="auto"/>
      <w:jc w:val="center"/>
    </w:pPr>
    <w:rPr>
      <w:rFonts w:ascii="Times New Roman" w:eastAsia="Times New Roman" w:hAnsi="Times New Roman" w:cs="Times New Roman"/>
      <w:b/>
      <w:bCs/>
      <w:sz w:val="32"/>
      <w:szCs w:val="24"/>
    </w:rPr>
  </w:style>
  <w:style w:type="character" w:customStyle="1" w:styleId="ab">
    <w:name w:val="Название Знак"/>
    <w:basedOn w:val="a0"/>
    <w:link w:val="aa"/>
    <w:uiPriority w:val="99"/>
    <w:rsid w:val="0056067A"/>
    <w:rPr>
      <w:rFonts w:ascii="Times New Roman" w:eastAsia="Times New Roman" w:hAnsi="Times New Roman" w:cs="Times New Roman"/>
      <w:b/>
      <w:bCs/>
      <w:sz w:val="32"/>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703496D13659241DA83660706084219635284405B8A7BDAAD818F37E20697AD6766CAA919EA7lEZ8I" TargetMode="External"/><Relationship Id="rId13" Type="http://schemas.openxmlformats.org/officeDocument/2006/relationships/hyperlink" Target="http://zakonbase.ru/content/base/278232/" TargetMode="External"/><Relationship Id="rId1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consultantplus://offline/ref=AE703496D13659241DA83660706084219635284405B8A7BDAAD818F37E20697AD6766CAA919EA7lEZ9I" TargetMode="External"/><Relationship Id="rId12" Type="http://schemas.openxmlformats.org/officeDocument/2006/relationships/hyperlink" Target="consultantplus://offline/ref=A26921E2D45978ECF37591FC7473823ECED80F6BD153FEB1F466263CCFAA9F48064ABED9615C9441y3q0I"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zakonbase.ru/content/part/1448791/"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E703496D13659241DA83660706084219635284405B8A7BDAAD818F37E20697AD6766CAA919EA0lEZAI" TargetMode="External"/><Relationship Id="rId11" Type="http://schemas.openxmlformats.org/officeDocument/2006/relationships/hyperlink" Target="consultantplus://offline/ref=280BDF5BC3B8B1410810F0070688832CB6950BB2C919EEE415EEE0A0347ED7B7C35287EFDFE226F84Cn3I" TargetMode="External"/><Relationship Id="rId5" Type="http://schemas.openxmlformats.org/officeDocument/2006/relationships/hyperlink" Target="consultantplus://offline/ref=AE703496D13659241DA83660706084219635284405B8A7BDAAD818F37E20697AD6766CAA919EA0lEZBI" TargetMode="External"/><Relationship Id="rId15" Type="http://schemas.openxmlformats.org/officeDocument/2006/relationships/hyperlink" Target="http://zakonbase.ru/content/part/1448790/" TargetMode="External"/><Relationship Id="rId10" Type="http://schemas.openxmlformats.org/officeDocument/2006/relationships/hyperlink" Target="consultantplus://offline/ref=280BDF5BC3B8B1410810F0070688832CB5920EBFC413EEE415EEE0A0347ED7B7C35287EFD7E442n1I" TargetMode="External"/><Relationship Id="rId19" Type="http://schemas.openxmlformats.org/officeDocument/2006/relationships/fontTable" Target="fontTable.xml"/><Relationship Id="rId4" Type="http://schemas.openxmlformats.org/officeDocument/2006/relationships/hyperlink" Target="http://zakonbase.ru/content/base/276887/" TargetMode="External"/><Relationship Id="rId9" Type="http://schemas.openxmlformats.org/officeDocument/2006/relationships/hyperlink" Target="consultantplus://offline/ref=E7487F042638BCDCB788662F2D6DBC9523FEDA3BC8BD81B4E4B67D603956CEBA5077AEE12322271CaFI" TargetMode="External"/><Relationship Id="rId14" Type="http://schemas.openxmlformats.org/officeDocument/2006/relationships/hyperlink" Target="http://zakonbase.ru/content/part/14487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2051</Words>
  <Characters>11692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2017-12-19T06:30:00Z</cp:lastPrinted>
  <dcterms:created xsi:type="dcterms:W3CDTF">2017-12-19T06:14:00Z</dcterms:created>
  <dcterms:modified xsi:type="dcterms:W3CDTF">2017-12-19T06:31:00Z</dcterms:modified>
</cp:coreProperties>
</file>