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09" w:rsidRPr="000F487B" w:rsidRDefault="002A1C09" w:rsidP="00785678">
      <w:pPr>
        <w:outlineLvl w:val="0"/>
        <w:rPr>
          <w:b/>
        </w:rPr>
      </w:pPr>
      <w:r w:rsidRPr="000F487B">
        <w:rPr>
          <w:b/>
        </w:rPr>
        <w:t>СОВЕТ ДЕПУТАТОВ</w:t>
      </w:r>
    </w:p>
    <w:p w:rsidR="002A1C09" w:rsidRPr="000F487B" w:rsidRDefault="002A1C09" w:rsidP="00785678">
      <w:pPr>
        <w:rPr>
          <w:b/>
        </w:rPr>
      </w:pPr>
      <w:r w:rsidRPr="00346863">
        <w:rPr>
          <w:b/>
        </w:rPr>
        <w:t>РУССКО-ТЮВЕЕВСКОГО</w:t>
      </w:r>
      <w:r w:rsidRPr="000F487B">
        <w:rPr>
          <w:b/>
        </w:rPr>
        <w:t xml:space="preserve"> СЕЛЬСКОГО ПОСЕЛЕНИЯ</w:t>
      </w:r>
    </w:p>
    <w:p w:rsidR="002A1C09" w:rsidRPr="000F487B" w:rsidRDefault="002A1C09" w:rsidP="00785678">
      <w:pPr>
        <w:rPr>
          <w:b/>
        </w:rPr>
      </w:pPr>
      <w:r w:rsidRPr="000F487B">
        <w:rPr>
          <w:b/>
        </w:rPr>
        <w:t>ТЕМНИКОВСКОГО МУНИЦИПАЛЬНОГО РАЙОНА</w:t>
      </w:r>
    </w:p>
    <w:p w:rsidR="002A1C09" w:rsidRPr="000F487B" w:rsidRDefault="002A1C09" w:rsidP="00785678">
      <w:r w:rsidRPr="000F487B">
        <w:rPr>
          <w:b/>
        </w:rPr>
        <w:t>РЕСПУБЛИКИ МОРДОВИЯ</w:t>
      </w:r>
    </w:p>
    <w:p w:rsidR="002A1C09" w:rsidRDefault="002A1C09" w:rsidP="00785678"/>
    <w:p w:rsidR="002A1C09" w:rsidRDefault="002A1C09" w:rsidP="00785678"/>
    <w:p w:rsidR="002A1C09" w:rsidRPr="000F487B" w:rsidRDefault="002A1C09" w:rsidP="00785678">
      <w:pPr>
        <w:rPr>
          <w:b/>
          <w:sz w:val="34"/>
          <w:szCs w:val="34"/>
        </w:rPr>
      </w:pPr>
      <w:bookmarkStart w:id="0" w:name="_GoBack"/>
      <w:r w:rsidRPr="000F487B">
        <w:rPr>
          <w:b/>
          <w:sz w:val="34"/>
          <w:szCs w:val="34"/>
        </w:rPr>
        <w:t>Р Е Ш Е Н И Е</w:t>
      </w:r>
    </w:p>
    <w:bookmarkEnd w:id="0"/>
    <w:p w:rsidR="002A1C09" w:rsidRPr="000F487B" w:rsidRDefault="002A1C09" w:rsidP="00785678">
      <w:pPr>
        <w:rPr>
          <w:b/>
          <w:sz w:val="34"/>
          <w:szCs w:val="34"/>
        </w:rPr>
      </w:pPr>
    </w:p>
    <w:p w:rsidR="002A1C09" w:rsidRDefault="002A1C09" w:rsidP="00785678">
      <w:pPr>
        <w:rPr>
          <w:b/>
        </w:rPr>
      </w:pPr>
    </w:p>
    <w:p w:rsidR="002A1C09" w:rsidRPr="004F0012" w:rsidRDefault="002A1C09" w:rsidP="00785678">
      <w:r>
        <w:t xml:space="preserve">01 декабря 2017 года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№ 40</w:t>
      </w:r>
    </w:p>
    <w:p w:rsidR="002A1C09" w:rsidRDefault="002A1C09" w:rsidP="00785678">
      <w:pPr>
        <w:pStyle w:val="Heading1"/>
        <w:spacing w:before="0" w:after="0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0F487B">
        <w:rPr>
          <w:rFonts w:ascii="Times New Roman" w:hAnsi="Times New Roman"/>
          <w:b w:val="0"/>
          <w:color w:val="000000"/>
          <w:sz w:val="28"/>
          <w:szCs w:val="28"/>
        </w:rPr>
        <w:t xml:space="preserve">д. </w:t>
      </w:r>
      <w:r>
        <w:rPr>
          <w:rFonts w:ascii="Times New Roman" w:hAnsi="Times New Roman"/>
          <w:b w:val="0"/>
          <w:color w:val="000000"/>
          <w:sz w:val="28"/>
          <w:szCs w:val="28"/>
        </w:rPr>
        <w:t>Русское Тювеево</w:t>
      </w:r>
    </w:p>
    <w:p w:rsidR="002A1C09" w:rsidRDefault="002A1C09" w:rsidP="00BD0DE5">
      <w:pPr>
        <w:jc w:val="both"/>
        <w:rPr>
          <w:b/>
          <w:bCs/>
        </w:rPr>
      </w:pPr>
    </w:p>
    <w:p w:rsidR="002A1C09" w:rsidRDefault="002A1C09" w:rsidP="00973F20">
      <w:pPr>
        <w:rPr>
          <w:b/>
          <w:bCs/>
        </w:rPr>
      </w:pPr>
    </w:p>
    <w:p w:rsidR="002A1C09" w:rsidRDefault="002A1C09" w:rsidP="00785678">
      <w:pPr>
        <w:ind w:left="567"/>
        <w:jc w:val="both"/>
        <w:rPr>
          <w:b/>
          <w:bCs/>
        </w:rPr>
      </w:pPr>
      <w:r w:rsidRPr="00CF5731">
        <w:rPr>
          <w:b/>
          <w:bCs/>
        </w:rPr>
        <w:t>Об утверждении местных</w:t>
      </w:r>
      <w:r>
        <w:rPr>
          <w:b/>
          <w:bCs/>
        </w:rPr>
        <w:t xml:space="preserve"> </w:t>
      </w:r>
      <w:r w:rsidRPr="00CF5731">
        <w:rPr>
          <w:b/>
          <w:bCs/>
        </w:rPr>
        <w:t>нормативов градостроительного</w:t>
      </w:r>
      <w:r>
        <w:rPr>
          <w:b/>
          <w:bCs/>
        </w:rPr>
        <w:t xml:space="preserve"> </w:t>
      </w:r>
      <w:r w:rsidRPr="003576B9">
        <w:rPr>
          <w:b/>
          <w:bCs/>
        </w:rPr>
        <w:t xml:space="preserve">проектирования </w:t>
      </w:r>
      <w:r>
        <w:rPr>
          <w:b/>
          <w:bCs/>
        </w:rPr>
        <w:t xml:space="preserve">Русско-Тювеевского </w:t>
      </w:r>
      <w:r w:rsidRPr="003576B9">
        <w:rPr>
          <w:b/>
          <w:bCs/>
        </w:rPr>
        <w:t>сельского поселения Те</w:t>
      </w:r>
      <w:r>
        <w:rPr>
          <w:b/>
          <w:bCs/>
        </w:rPr>
        <w:t>мниковского</w:t>
      </w:r>
    </w:p>
    <w:p w:rsidR="002A1C09" w:rsidRPr="003576B9" w:rsidRDefault="002A1C09" w:rsidP="000F3DBC">
      <w:pPr>
        <w:ind w:left="567"/>
        <w:rPr>
          <w:b/>
          <w:bCs/>
        </w:rPr>
      </w:pPr>
      <w:r w:rsidRPr="003576B9">
        <w:rPr>
          <w:b/>
          <w:bCs/>
        </w:rPr>
        <w:t>муниципального района</w:t>
      </w:r>
      <w:r>
        <w:rPr>
          <w:b/>
          <w:bCs/>
        </w:rPr>
        <w:t xml:space="preserve"> </w:t>
      </w:r>
      <w:r w:rsidRPr="003576B9">
        <w:rPr>
          <w:b/>
          <w:bCs/>
        </w:rPr>
        <w:t>Республики Мордовия</w:t>
      </w:r>
    </w:p>
    <w:p w:rsidR="002A1C09" w:rsidRDefault="002A1C09" w:rsidP="001E1A97">
      <w:pPr>
        <w:ind w:left="567"/>
        <w:rPr>
          <w:b/>
          <w:bCs/>
        </w:rPr>
      </w:pPr>
    </w:p>
    <w:p w:rsidR="002A1C09" w:rsidRPr="008B0CEC" w:rsidRDefault="002A1C09" w:rsidP="001E1A97">
      <w:pPr>
        <w:ind w:left="567"/>
        <w:rPr>
          <w:b/>
          <w:bCs/>
          <w:sz w:val="22"/>
          <w:szCs w:val="22"/>
        </w:rPr>
      </w:pPr>
      <w:r w:rsidRPr="008B0CEC">
        <w:rPr>
          <w:b/>
          <w:bCs/>
          <w:sz w:val="22"/>
          <w:szCs w:val="22"/>
        </w:rPr>
        <w:t xml:space="preserve">   </w:t>
      </w:r>
    </w:p>
    <w:p w:rsidR="002A1C09" w:rsidRDefault="002A1C09" w:rsidP="001E1A97">
      <w:pPr>
        <w:ind w:left="567"/>
        <w:jc w:val="both"/>
      </w:pPr>
    </w:p>
    <w:p w:rsidR="002A1C09" w:rsidRPr="0093720E" w:rsidRDefault="002A1C09" w:rsidP="001E1A97">
      <w:pPr>
        <w:ind w:left="567"/>
        <w:jc w:val="both"/>
      </w:pPr>
      <w:r>
        <w:t xml:space="preserve">      </w:t>
      </w:r>
      <w:r w:rsidRPr="00EB29E4">
        <w:t xml:space="preserve">В соответствии с </w:t>
      </w:r>
      <w:r>
        <w:t xml:space="preserve">Градостроительным кодексом Российской Федерации, </w:t>
      </w:r>
      <w:r w:rsidRPr="00EB29E4"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93720E">
        <w:t xml:space="preserve">Уставом </w:t>
      </w:r>
      <w:r>
        <w:t>Русско-Тювеевского</w:t>
      </w:r>
      <w:r w:rsidRPr="0093720E">
        <w:t xml:space="preserve"> сельского поселения </w:t>
      </w:r>
      <w:r>
        <w:t>Темниковского</w:t>
      </w:r>
      <w:r w:rsidRPr="0093720E">
        <w:t xml:space="preserve"> муниципального района Республики Мордовия Совет депутатов </w:t>
      </w:r>
      <w:r>
        <w:t>Русско-Тювеевского</w:t>
      </w:r>
      <w:r w:rsidRPr="0093720E">
        <w:t xml:space="preserve"> сельского поселения </w:t>
      </w:r>
    </w:p>
    <w:p w:rsidR="002A1C09" w:rsidRPr="00A343BF" w:rsidRDefault="002A1C09" w:rsidP="001E1A97">
      <w:pPr>
        <w:ind w:left="567"/>
        <w:jc w:val="both"/>
      </w:pPr>
    </w:p>
    <w:p w:rsidR="002A1C09" w:rsidRPr="00A343BF" w:rsidRDefault="002A1C09" w:rsidP="001E1A97">
      <w:pPr>
        <w:ind w:left="567"/>
        <w:rPr>
          <w:b/>
          <w:bCs/>
        </w:rPr>
      </w:pPr>
      <w:r w:rsidRPr="00A343BF">
        <w:rPr>
          <w:b/>
          <w:bCs/>
        </w:rPr>
        <w:t xml:space="preserve">                               РЕШИЛ:</w:t>
      </w:r>
    </w:p>
    <w:p w:rsidR="002A1C09" w:rsidRPr="0093720E" w:rsidRDefault="002A1C09" w:rsidP="001E1A97">
      <w:pPr>
        <w:ind w:left="567"/>
      </w:pPr>
    </w:p>
    <w:p w:rsidR="002A1C09" w:rsidRDefault="002A1C09" w:rsidP="001E1A97">
      <w:pPr>
        <w:ind w:left="567"/>
        <w:jc w:val="both"/>
      </w:pPr>
      <w:r>
        <w:t xml:space="preserve">      1. Утвердить местные нормативы градостроительного проектирования Русско-Тювеевского сельского поселения Темниковского муниципального района Республики Мордовия в редакции согласно приложения.</w:t>
      </w:r>
    </w:p>
    <w:p w:rsidR="002A1C09" w:rsidRDefault="002A1C09" w:rsidP="001E1A97">
      <w:pPr>
        <w:ind w:left="567"/>
        <w:jc w:val="both"/>
      </w:pPr>
      <w:r>
        <w:t xml:space="preserve">      2. Контроль за исполнением настоящего решения возложить на и.о. главы Русско-Тювеевского сельского поселения Темниковского муниципального района Республики Мордовия.</w:t>
      </w:r>
    </w:p>
    <w:p w:rsidR="002A1C09" w:rsidRPr="008B0CEC" w:rsidRDefault="002A1C09" w:rsidP="001E1A97">
      <w:pPr>
        <w:autoSpaceDE w:val="0"/>
        <w:autoSpaceDN w:val="0"/>
        <w:adjustRightInd w:val="0"/>
        <w:ind w:left="567"/>
        <w:jc w:val="both"/>
      </w:pPr>
      <w:r>
        <w:t xml:space="preserve">     3. </w:t>
      </w:r>
      <w:r w:rsidRPr="0093720E">
        <w:t>Настоящее решение вступает в силу со дня официального опубликования</w:t>
      </w:r>
      <w:r>
        <w:t xml:space="preserve"> (обнародования)</w:t>
      </w:r>
      <w:r w:rsidRPr="0093720E">
        <w:t xml:space="preserve"> в Информационном бюллетене </w:t>
      </w:r>
      <w:r>
        <w:t>Русско-Тювеевского</w:t>
      </w:r>
      <w:r w:rsidRPr="0093720E">
        <w:t xml:space="preserve"> сельского поселения </w:t>
      </w:r>
      <w:r>
        <w:t>Темниковского</w:t>
      </w:r>
      <w:r w:rsidRPr="0093720E">
        <w:t xml:space="preserve"> муниципального района Республики Мордовия</w:t>
      </w:r>
      <w:r>
        <w:t>.</w:t>
      </w:r>
    </w:p>
    <w:p w:rsidR="002A1C09" w:rsidRPr="008B0CEC" w:rsidRDefault="002A1C09" w:rsidP="001E1A97">
      <w:pPr>
        <w:ind w:left="567"/>
        <w:jc w:val="both"/>
      </w:pPr>
    </w:p>
    <w:p w:rsidR="002A1C09" w:rsidRDefault="002A1C09" w:rsidP="001E1A97">
      <w:pPr>
        <w:ind w:left="540"/>
        <w:jc w:val="both"/>
        <w:rPr>
          <w:b/>
          <w:bCs/>
        </w:rPr>
      </w:pPr>
    </w:p>
    <w:p w:rsidR="002A1C09" w:rsidRDefault="002A1C09" w:rsidP="00CF5731">
      <w:pPr>
        <w:jc w:val="both"/>
      </w:pPr>
    </w:p>
    <w:p w:rsidR="002A1C09" w:rsidRDefault="002A1C09" w:rsidP="00CF5731">
      <w:pPr>
        <w:jc w:val="both"/>
      </w:pPr>
    </w:p>
    <w:p w:rsidR="002A1C09" w:rsidRDefault="002A1C09" w:rsidP="00CF5731">
      <w:pPr>
        <w:jc w:val="both"/>
      </w:pPr>
    </w:p>
    <w:p w:rsidR="002A1C09" w:rsidRDefault="002A1C09" w:rsidP="00CF5731">
      <w:pPr>
        <w:jc w:val="both"/>
      </w:pPr>
      <w:r>
        <w:t>И.о.главы Русско-Тювеевского</w:t>
      </w:r>
    </w:p>
    <w:p w:rsidR="002A1C09" w:rsidRDefault="002A1C09" w:rsidP="00CF5731">
      <w:pPr>
        <w:jc w:val="both"/>
      </w:pPr>
      <w:r>
        <w:t>сельского поселения Темниковского</w:t>
      </w:r>
    </w:p>
    <w:p w:rsidR="002A1C09" w:rsidRPr="00825BA0" w:rsidRDefault="002A1C09" w:rsidP="00CF5731">
      <w:pPr>
        <w:jc w:val="both"/>
      </w:pPr>
      <w:r>
        <w:t>муниципального района РМ                                                                      Леонович Ф.Ф.</w:t>
      </w:r>
    </w:p>
    <w:p w:rsidR="002A1C09" w:rsidRDefault="002A1C09" w:rsidP="001E1A97">
      <w:pPr>
        <w:pStyle w:val="BodyText3"/>
        <w:tabs>
          <w:tab w:val="left" w:pos="360"/>
        </w:tabs>
        <w:ind w:left="540"/>
        <w:rPr>
          <w:sz w:val="24"/>
          <w:szCs w:val="24"/>
        </w:rPr>
      </w:pPr>
    </w:p>
    <w:p w:rsidR="002A1C09" w:rsidRPr="00825BA0" w:rsidRDefault="002A1C09" w:rsidP="001E1A97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25BA0">
        <w:rPr>
          <w:rFonts w:ascii="Times New Roman" w:hAnsi="Times New Roman" w:cs="Times New Roman"/>
          <w:b w:val="0"/>
          <w:bCs w:val="0"/>
          <w:sz w:val="28"/>
          <w:szCs w:val="28"/>
        </w:rPr>
        <w:t>Утверждено</w:t>
      </w:r>
    </w:p>
    <w:p w:rsidR="002A1C09" w:rsidRPr="00825BA0" w:rsidRDefault="002A1C09" w:rsidP="001E1A97">
      <w:pPr>
        <w:jc w:val="right"/>
      </w:pP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  <w:t>решением Совета депутатов</w:t>
      </w:r>
    </w:p>
    <w:p w:rsidR="002A1C09" w:rsidRPr="00825BA0" w:rsidRDefault="002A1C09" w:rsidP="001E1A97">
      <w:pPr>
        <w:jc w:val="right"/>
      </w:pP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</w:r>
      <w:r w:rsidRPr="00825BA0">
        <w:tab/>
      </w:r>
      <w:r>
        <w:t>Русско-Тювеевского</w:t>
      </w:r>
      <w:r w:rsidRPr="00825BA0">
        <w:t xml:space="preserve"> сельского поселения </w:t>
      </w:r>
    </w:p>
    <w:p w:rsidR="002A1C09" w:rsidRPr="00825BA0" w:rsidRDefault="002A1C09" w:rsidP="001E1A97">
      <w:pPr>
        <w:jc w:val="right"/>
      </w:pPr>
      <w:r w:rsidRPr="00825BA0">
        <w:t>Темниковского муниципального</w:t>
      </w:r>
    </w:p>
    <w:p w:rsidR="002A1C09" w:rsidRPr="00825BA0" w:rsidRDefault="002A1C09" w:rsidP="001E1A97">
      <w:pPr>
        <w:jc w:val="right"/>
      </w:pPr>
      <w:r w:rsidRPr="00825BA0">
        <w:t xml:space="preserve"> района Республики Мордовия </w:t>
      </w:r>
    </w:p>
    <w:p w:rsidR="002A1C09" w:rsidRPr="00825BA0" w:rsidRDefault="002A1C09" w:rsidP="001E1A9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01 декабря </w:t>
      </w:r>
      <w:smartTag w:uri="urn:schemas-microsoft-com:office:smarttags" w:element="metricconverter">
        <w:smartTagPr>
          <w:attr w:name="ProductID" w:val="2017 г"/>
        </w:smartTagPr>
        <w:r w:rsidRPr="00825BA0">
          <w:t>2017 г</w:t>
        </w:r>
      </w:smartTag>
      <w:r>
        <w:t>. №40</w:t>
      </w:r>
    </w:p>
    <w:p w:rsidR="002A1C09" w:rsidRPr="00825BA0" w:rsidRDefault="002A1C09" w:rsidP="00CF5731">
      <w:pPr>
        <w:jc w:val="both"/>
        <w:rPr>
          <w:b/>
          <w:bCs/>
        </w:rPr>
      </w:pPr>
    </w:p>
    <w:p w:rsidR="002A1C09" w:rsidRPr="0010406C" w:rsidRDefault="002A1C09" w:rsidP="001E1A97">
      <w:pPr>
        <w:rPr>
          <w:b/>
          <w:bCs/>
        </w:rPr>
      </w:pPr>
      <w:r>
        <w:rPr>
          <w:b/>
          <w:bCs/>
        </w:rPr>
        <w:t>НОРМАТИВЫ</w:t>
      </w:r>
    </w:p>
    <w:p w:rsidR="002A1C09" w:rsidRPr="0010406C" w:rsidRDefault="002A1C09" w:rsidP="001E1A97">
      <w:pPr>
        <w:rPr>
          <w:b/>
          <w:bCs/>
        </w:rPr>
      </w:pPr>
      <w:r w:rsidRPr="0010406C">
        <w:rPr>
          <w:b/>
          <w:bCs/>
        </w:rPr>
        <w:t>ГРАДОСТРОИТЕЛЬНОГО ПРОЕКТИРОВАНИЯ</w:t>
      </w:r>
    </w:p>
    <w:p w:rsidR="002A1C09" w:rsidRPr="0010406C" w:rsidRDefault="002A1C09" w:rsidP="001E1A97">
      <w:pPr>
        <w:rPr>
          <w:b/>
          <w:bCs/>
        </w:rPr>
      </w:pPr>
      <w:r>
        <w:rPr>
          <w:b/>
          <w:bCs/>
        </w:rPr>
        <w:t>РУССКО-ТЮВЕЕВСКОГО</w:t>
      </w:r>
      <w:r w:rsidRPr="00615EB0">
        <w:rPr>
          <w:b/>
          <w:bCs/>
        </w:rPr>
        <w:t xml:space="preserve"> </w:t>
      </w:r>
      <w:r>
        <w:rPr>
          <w:b/>
          <w:bCs/>
        </w:rPr>
        <w:t>СЕЛЬСКОГО ПРОСЕЛЕНИЯ</w:t>
      </w:r>
    </w:p>
    <w:p w:rsidR="002A1C09" w:rsidRDefault="002A1C09" w:rsidP="001E1A97">
      <w:pPr>
        <w:rPr>
          <w:b/>
          <w:bCs/>
        </w:rPr>
      </w:pPr>
      <w:r>
        <w:rPr>
          <w:b/>
          <w:bCs/>
        </w:rPr>
        <w:t>ТЕМНИКОВСКОГО МУНИЦИПАЛЬНОГО РАЙОНА</w:t>
      </w:r>
    </w:p>
    <w:p w:rsidR="002A1C09" w:rsidRPr="0010406C" w:rsidRDefault="002A1C09" w:rsidP="001E1A97">
      <w:pPr>
        <w:rPr>
          <w:b/>
          <w:bCs/>
        </w:rPr>
      </w:pPr>
      <w:r>
        <w:rPr>
          <w:b/>
          <w:bCs/>
        </w:rPr>
        <w:t>РЕСПУБЛИКИ МОРДОВИЯ</w:t>
      </w:r>
    </w:p>
    <w:p w:rsidR="002A1C09" w:rsidRPr="00420486" w:rsidRDefault="002A1C09" w:rsidP="001E1A97">
      <w:pPr>
        <w:ind w:left="160" w:firstLine="380"/>
        <w:jc w:val="both"/>
      </w:pPr>
    </w:p>
    <w:p w:rsidR="002A1C09" w:rsidRPr="00603811" w:rsidRDefault="002A1C09" w:rsidP="001E1A97">
      <w:pPr>
        <w:ind w:left="160" w:firstLine="380"/>
        <w:jc w:val="both"/>
      </w:pPr>
      <w:r w:rsidRPr="00603811">
        <w:t>В настоящих Нормативах приведенные понятия применяются в следующем значении: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Автостоянка открытого типа</w:t>
      </w:r>
      <w:r w:rsidRPr="00603811"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Гостевая автостоянка</w:t>
      </w:r>
      <w:r w:rsidRPr="00603811">
        <w:t xml:space="preserve"> - открытая площадка, предназначенная для кратковременного хранения (стоянки) легковых автомобилей.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Градостроительная деятельность</w:t>
      </w:r>
      <w:r w:rsidRPr="00603811"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Дорога (городская)</w:t>
      </w:r>
      <w:r w:rsidRPr="00603811"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Жилой дом блокированной застройки</w:t>
      </w:r>
      <w:r w:rsidRPr="00603811"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Жилой район</w:t>
      </w:r>
      <w:r w:rsidRPr="00603811">
        <w:t xml:space="preserve"> - структурный элемент селитебной территории площадью, как правило, от 80 до </w:t>
      </w:r>
      <w:smartTag w:uri="urn:schemas-microsoft-com:office:smarttags" w:element="metricconverter">
        <w:smartTagPr>
          <w:attr w:name="ProductID" w:val="250 га"/>
        </w:smartTagPr>
        <w:r w:rsidRPr="00603811">
          <w:t>250 га</w:t>
        </w:r>
      </w:smartTag>
      <w:r w:rsidRPr="00603811">
        <w:t xml:space="preserve">, в пределах которого размещаются учреждения и предприятия с радиусом обслуживания не более </w:t>
      </w:r>
      <w:smartTag w:uri="urn:schemas-microsoft-com:office:smarttags" w:element="metricconverter">
        <w:smartTagPr>
          <w:attr w:name="ProductID" w:val="1500 м"/>
        </w:smartTagPr>
        <w:r w:rsidRPr="00603811">
          <w:t>1500 м</w:t>
        </w:r>
      </w:smartTag>
      <w:r w:rsidRPr="00603811">
        <w:t>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Земельный участок</w:t>
      </w:r>
      <w:r w:rsidRPr="00603811"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Зоной массового отдыха</w:t>
      </w:r>
      <w:r w:rsidRPr="00603811"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 xml:space="preserve">Зоны с особыми условиями использования территорий </w:t>
      </w:r>
      <w:r w:rsidRPr="00603811"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Инженерные изыскания</w:t>
      </w:r>
      <w:r w:rsidRPr="00603811"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Коэффициент озеленения</w:t>
      </w:r>
      <w:r w:rsidRPr="00603811"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Коэффициент застройки (Кз)</w:t>
      </w:r>
      <w:r w:rsidRPr="00603811">
        <w:t xml:space="preserve"> - отношение территории земельного участка, которая может быть занята зданиями, ко всей площади участка (в процентах).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 xml:space="preserve">Коэффициент плотности застройки (Кпз) - </w:t>
      </w:r>
      <w:r w:rsidRPr="00603811">
        <w:t>отношение площади всех этажей зданий и сооружений к площади участка.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Красные линии</w:t>
      </w:r>
      <w:r w:rsidRPr="00603811"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Линейные объекты</w:t>
      </w:r>
      <w:r w:rsidRPr="00603811"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Маломобильные группы населения</w:t>
      </w:r>
      <w:r w:rsidRPr="00603811"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Межселенная территория</w:t>
      </w:r>
      <w:r w:rsidRPr="00603811">
        <w:t xml:space="preserve"> - территория, находящаяся вне границ поселений (территории, занятые сельхозугодьями, лесами, другими незастроенными ландшафтами и расположенные за пределами границ поселений).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Механизированная автостоянка</w:t>
      </w:r>
      <w:r w:rsidRPr="00603811"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Микрорайон (квартал)</w:t>
      </w:r>
      <w:r w:rsidRPr="00603811">
        <w:t xml:space="preserve"> - структурный элемент жилой застройки площадью, как правило, 10-</w:t>
      </w:r>
      <w:smartTag w:uri="urn:schemas-microsoft-com:office:smarttags" w:element="metricconverter">
        <w:smartTagPr>
          <w:attr w:name="ProductID" w:val="60 га"/>
        </w:smartTagPr>
        <w:r w:rsidRPr="00603811">
          <w:t>60 га</w:t>
        </w:r>
      </w:smartTag>
      <w:r w:rsidRPr="00603811">
        <w:t xml:space="preserve">, но не более </w:t>
      </w:r>
      <w:smartTag w:uri="urn:schemas-microsoft-com:office:smarttags" w:element="metricconverter">
        <w:smartTagPr>
          <w:attr w:name="ProductID" w:val="80 га"/>
        </w:smartTagPr>
        <w:r w:rsidRPr="00603811">
          <w:t>80 га</w:t>
        </w:r>
      </w:smartTag>
      <w:r w:rsidRPr="00603811">
        <w:t xml:space="preserve">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</w:t>
      </w:r>
      <w:smartTag w:uri="urn:schemas-microsoft-com:office:smarttags" w:element="metricconverter">
        <w:smartTagPr>
          <w:attr w:name="ProductID" w:val="500 м"/>
        </w:smartTagPr>
        <w:r w:rsidRPr="00603811">
          <w:t>500 м</w:t>
        </w:r>
      </w:smartTag>
      <w:r w:rsidRPr="00603811">
        <w:t xml:space="preserve"> (кроме школ и детских дошкольных учреждений, радиус обслуживания которых определяется в соответствии с нормами); границами, как правило, являются магистральные или жилые улицы, проезды, пешеходные пути, естественные рубежи.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 xml:space="preserve">Многоквартирный жилой дом - </w:t>
      </w:r>
      <w:r w:rsidRPr="00603811"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Муниципальное образование</w:t>
      </w:r>
      <w:r w:rsidRPr="00603811">
        <w:t xml:space="preserve"> - муниципальный район, городское или сельское поселение, городской округ.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Муниципальный район</w:t>
      </w:r>
      <w:r w:rsidRPr="00603811"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Надземная автостоянка закрытого типа</w:t>
      </w:r>
      <w:r w:rsidRPr="00603811">
        <w:t xml:space="preserve"> - автостоянка с наружными стеновыми ограждениями.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 xml:space="preserve">Населенный пункт - </w:t>
      </w:r>
      <w:r w:rsidRPr="00603811"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Объект индивидуального жилищного строительства</w:t>
      </w:r>
      <w:r w:rsidRPr="00603811"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Объект капитального строительства</w:t>
      </w:r>
      <w:r w:rsidRPr="00603811"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Озелененные территории</w:t>
      </w:r>
      <w:r w:rsidRPr="00603811"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Охранная зона</w:t>
      </w:r>
      <w:r w:rsidRPr="00603811"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Пешеходная зона</w:t>
      </w:r>
      <w:r w:rsidRPr="00603811"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Плотность застройки</w:t>
      </w:r>
      <w:r w:rsidRPr="00603811"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м/га).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Пригородные зоны</w:t>
      </w:r>
      <w:r w:rsidRPr="00603811"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Реконструкция</w:t>
      </w:r>
      <w:r w:rsidRPr="00603811"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Санитарно-защитная зона</w:t>
      </w:r>
      <w:r w:rsidRPr="00603811"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Сельское поселение</w:t>
      </w:r>
      <w:r w:rsidRPr="00603811"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Сквер</w:t>
      </w:r>
      <w:r w:rsidRPr="00603811"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Собственник земельного участка</w:t>
      </w:r>
      <w:r w:rsidRPr="00603811">
        <w:t xml:space="preserve"> — лицо, обладающее правом собственности на земельный участок.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Стоянка для автомобилей (автостоянка)</w:t>
      </w:r>
      <w:r w:rsidRPr="00603811"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Строительство</w:t>
      </w:r>
      <w:r w:rsidRPr="00603811"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Суммарная поэтажная площадь</w:t>
      </w:r>
      <w:r w:rsidRPr="00603811"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Территории общего пользования</w:t>
      </w:r>
      <w:r w:rsidRPr="00603811"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</w:p>
    <w:p w:rsidR="002A1C09" w:rsidRPr="00603811" w:rsidRDefault="002A1C09" w:rsidP="001E1A97">
      <w:pPr>
        <w:ind w:left="160" w:firstLine="380"/>
        <w:jc w:val="both"/>
      </w:pPr>
      <w:r w:rsidRPr="00603811">
        <w:rPr>
          <w:b/>
          <w:bCs/>
        </w:rPr>
        <w:t>Технический регламент</w:t>
      </w:r>
      <w:r w:rsidRPr="00603811"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</w:p>
    <w:p w:rsidR="002A1C09" w:rsidRDefault="002A1C09" w:rsidP="001E1A97">
      <w:pPr>
        <w:ind w:left="160" w:firstLine="380"/>
        <w:jc w:val="both"/>
      </w:pPr>
      <w:r w:rsidRPr="00603811">
        <w:rPr>
          <w:b/>
          <w:bCs/>
        </w:rPr>
        <w:t xml:space="preserve">Улица - </w:t>
      </w:r>
      <w:r w:rsidRPr="00603811"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2A1C09" w:rsidRPr="00603811" w:rsidRDefault="002A1C09" w:rsidP="001E1A97">
      <w:pPr>
        <w:ind w:left="160" w:firstLine="380"/>
        <w:jc w:val="both"/>
      </w:pPr>
    </w:p>
    <w:p w:rsidR="002A1C09" w:rsidRPr="00603811" w:rsidRDefault="002A1C09" w:rsidP="001E1A97">
      <w:pPr>
        <w:pageBreakBefore/>
        <w:ind w:left="160" w:firstLine="380"/>
        <w:jc w:val="both"/>
        <w:rPr>
          <w:b/>
          <w:bCs/>
        </w:rPr>
      </w:pPr>
      <w:r w:rsidRPr="00603811">
        <w:rPr>
          <w:b/>
          <w:bCs/>
        </w:rPr>
        <w:t>ПЕРЕЧЕНЬ ЛИНИЙ ГРАДОСТРОИТЕЛЬНОГО РЕГУЛИРОВАНИЯ</w:t>
      </w:r>
    </w:p>
    <w:p w:rsidR="002A1C09" w:rsidRPr="00603811" w:rsidRDefault="002A1C09" w:rsidP="001E1A97">
      <w:pPr>
        <w:ind w:left="160" w:firstLine="380"/>
        <w:jc w:val="both"/>
      </w:pP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Красные линии</w:t>
      </w:r>
      <w:r w:rsidRPr="00603811"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</w:p>
    <w:p w:rsidR="002A1C09" w:rsidRPr="00603811" w:rsidRDefault="002A1C09" w:rsidP="001E1A97">
      <w:pPr>
        <w:ind w:left="160" w:firstLine="560"/>
        <w:jc w:val="both"/>
      </w:pPr>
      <w:r w:rsidRPr="00603811"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2A1C09" w:rsidRPr="00603811" w:rsidRDefault="002A1C09" w:rsidP="001E1A97">
      <w:pPr>
        <w:ind w:left="160" w:firstLine="560"/>
        <w:jc w:val="both"/>
      </w:pPr>
      <w:r w:rsidRPr="00603811"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отдельных нестационарных объектов автосервиса для попутного обслуживания (АЗС, минимойки, посты проверки СО);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Линии застройки</w:t>
      </w:r>
      <w:r w:rsidRPr="00603811"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Отступ застройки</w:t>
      </w:r>
      <w:r w:rsidRPr="00603811">
        <w:t xml:space="preserve"> - расстояние между красной линией или границей земельного участка и стеной здания, строения, сооружения.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Границы полосы отвода железных дорог</w:t>
      </w:r>
      <w:r w:rsidRPr="00603811"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Границы полосы отвода автомобильных дорог</w:t>
      </w:r>
      <w:r w:rsidRPr="00603811"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Границы технических (охранных) зон инженерных сооружений и коммуникаций</w:t>
      </w:r>
      <w:r w:rsidRPr="00603811"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Границы водоохранных зон</w:t>
      </w:r>
      <w:r w:rsidRPr="00603811"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>Границы прибрежных зон (полос)</w:t>
      </w:r>
      <w:r w:rsidRPr="00603811"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2A1C09" w:rsidRPr="00603811" w:rsidRDefault="002A1C09" w:rsidP="001E1A97">
      <w:pPr>
        <w:jc w:val="both"/>
      </w:pPr>
      <w:r w:rsidRPr="00603811">
        <w:rPr>
          <w:b/>
          <w:bCs/>
        </w:rPr>
        <w:t>Границы зон санитарной охраны источников питьевого водоснабжения</w:t>
      </w:r>
      <w:r w:rsidRPr="00603811">
        <w:t xml:space="preserve">     </w:t>
      </w:r>
    </w:p>
    <w:p w:rsidR="002A1C09" w:rsidRPr="00603811" w:rsidRDefault="002A1C09" w:rsidP="001E1A97">
      <w:pPr>
        <w:ind w:firstLine="720"/>
        <w:jc w:val="both"/>
      </w:pPr>
      <w:r w:rsidRPr="00603811">
        <w:t>- границы зон I и II пояса, а также жесткой зоны II пояса: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водоисточника.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2A1C09" w:rsidRPr="00603811" w:rsidRDefault="002A1C09" w:rsidP="001E1A97">
      <w:pPr>
        <w:ind w:left="160" w:firstLine="560"/>
        <w:jc w:val="both"/>
      </w:pPr>
      <w:r w:rsidRPr="00603811">
        <w:t>- границы жесткой зоны II пояса санитарной охраны - границы территории,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2A1C09" w:rsidRPr="00603811" w:rsidRDefault="002A1C09" w:rsidP="001E1A97">
      <w:pPr>
        <w:ind w:left="160" w:firstLine="560"/>
        <w:jc w:val="both"/>
      </w:pPr>
      <w:r w:rsidRPr="00603811">
        <w:rPr>
          <w:b/>
          <w:bCs/>
        </w:rPr>
        <w:t xml:space="preserve">Границы санитарно-защитных зон </w:t>
      </w:r>
      <w:r w:rsidRPr="00603811"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2A1C09" w:rsidRPr="00603811" w:rsidRDefault="002A1C09" w:rsidP="001E1A97">
      <w:pPr>
        <w:ind w:left="160" w:firstLine="560"/>
        <w:jc w:val="both"/>
      </w:pPr>
      <w:r w:rsidRPr="00603811"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2A1C09" w:rsidRPr="00603811" w:rsidRDefault="002A1C09" w:rsidP="001E1A97">
      <w:pPr>
        <w:ind w:left="160" w:firstLine="560"/>
        <w:jc w:val="both"/>
      </w:pPr>
    </w:p>
    <w:p w:rsidR="002A1C09" w:rsidRPr="00603811" w:rsidRDefault="002A1C09" w:rsidP="001E1A97">
      <w:pPr>
        <w:ind w:left="160" w:firstLine="560"/>
        <w:jc w:val="both"/>
      </w:pPr>
    </w:p>
    <w:p w:rsidR="002A1C09" w:rsidRPr="00603811" w:rsidRDefault="002A1C09" w:rsidP="001E1A97">
      <w:pPr>
        <w:jc w:val="both"/>
      </w:pPr>
    </w:p>
    <w:p w:rsidR="002A1C09" w:rsidRDefault="002A1C09" w:rsidP="001E1A97">
      <w:pPr>
        <w:jc w:val="both"/>
      </w:pPr>
    </w:p>
    <w:p w:rsidR="002A1C09" w:rsidRDefault="002A1C09" w:rsidP="005C6D3F">
      <w:pPr>
        <w:ind w:right="-1"/>
        <w:jc w:val="both"/>
      </w:pPr>
    </w:p>
    <w:p w:rsidR="002A1C09" w:rsidRPr="00603811" w:rsidRDefault="002A1C09" w:rsidP="005C6D3F">
      <w:pPr>
        <w:ind w:right="-1"/>
        <w:rPr>
          <w:b/>
          <w:bCs/>
        </w:rPr>
      </w:pPr>
      <w:r w:rsidRPr="00603811">
        <w:rPr>
          <w:b/>
          <w:bCs/>
        </w:rPr>
        <w:t>1.ОСНОВНАЯ ЧАСТЬ</w:t>
      </w:r>
    </w:p>
    <w:p w:rsidR="002A1C09" w:rsidRPr="00603811" w:rsidRDefault="002A1C09" w:rsidP="005C6D3F">
      <w:pPr>
        <w:ind w:left="680" w:right="-1"/>
        <w:rPr>
          <w:b/>
          <w:bCs/>
        </w:rPr>
      </w:pPr>
    </w:p>
    <w:p w:rsidR="002A1C09" w:rsidRPr="00603811" w:rsidRDefault="002A1C09" w:rsidP="001E1A97">
      <w:pPr>
        <w:ind w:right="-1" w:firstLine="567"/>
        <w:jc w:val="both"/>
      </w:pPr>
      <w:r w:rsidRPr="00603811">
        <w:t>Расчетные показатели минимально допустимого уровня обеспеченности объектами местного значения</w:t>
      </w:r>
      <w:r w:rsidRPr="00603811">
        <w:rPr>
          <w:color w:val="0000FF"/>
        </w:rPr>
        <w:t xml:space="preserve">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и расчетные показатели максимально допустимого уровня территориальной доступности таких объектов для населения </w:t>
      </w:r>
      <w:r>
        <w:t>Русско-Тювеевского</w:t>
      </w:r>
      <w:r w:rsidRPr="00603811">
        <w:rPr>
          <w:color w:val="FF0000"/>
        </w:rPr>
        <w:t xml:space="preserve">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Республики Мордовия</w:t>
      </w:r>
    </w:p>
    <w:p w:rsidR="002A1C09" w:rsidRPr="00603811" w:rsidRDefault="002A1C09" w:rsidP="001E1A97">
      <w:pPr>
        <w:ind w:firstLine="567"/>
        <w:jc w:val="both"/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1.1. Расчетные показатели по объектам, относящимся к областям электро-, тепло-, газо- и водоснабжения населения, водоотведения 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74"/>
        <w:gridCol w:w="1595"/>
        <w:gridCol w:w="1546"/>
        <w:gridCol w:w="1595"/>
        <w:gridCol w:w="1546"/>
      </w:tblGrid>
      <w:tr w:rsidR="002A1C09" w:rsidRPr="00603811">
        <w:trPr>
          <w:trHeight w:val="778"/>
        </w:trPr>
        <w:tc>
          <w:tcPr>
            <w:tcW w:w="57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74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3174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59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9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174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 xml:space="preserve">Электроэнергия, электропотребление </w:t>
            </w:r>
            <w:r w:rsidRPr="00603811">
              <w:rPr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2A1C09" w:rsidRPr="00603811" w:rsidRDefault="002A1C09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кВт·ч  / год на 1 чел.</w:t>
            </w:r>
          </w:p>
        </w:tc>
        <w:tc>
          <w:tcPr>
            <w:tcW w:w="154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1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Электроэнергия, </w:t>
            </w:r>
          </w:p>
          <w:p w:rsidR="002A1C09" w:rsidRPr="00603811" w:rsidRDefault="002A1C09" w:rsidP="005C6D3F">
            <w:pPr>
              <w:jc w:val="both"/>
            </w:pPr>
            <w:r w:rsidRPr="00603811"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2A1C09" w:rsidRPr="00603811" w:rsidRDefault="002A1C09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ч / год</w:t>
            </w:r>
          </w:p>
        </w:tc>
        <w:tc>
          <w:tcPr>
            <w:tcW w:w="154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5700</w:t>
            </w:r>
          </w:p>
        </w:tc>
        <w:tc>
          <w:tcPr>
            <w:tcW w:w="3141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1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2A1C09" w:rsidRPr="00603811" w:rsidRDefault="002A1C09" w:rsidP="005C6D3F">
            <w:pPr>
              <w:pStyle w:val="Default"/>
              <w:jc w:val="both"/>
              <w:rPr>
                <w:color w:val="auto"/>
              </w:rPr>
            </w:pPr>
            <w:r w:rsidRPr="00603811">
              <w:rPr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-</w:t>
            </w:r>
          </w:p>
        </w:tc>
        <w:tc>
          <w:tcPr>
            <w:tcW w:w="3141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ind w:firstLine="709"/>
        <w:jc w:val="both"/>
        <w:rPr>
          <w:u w:val="single"/>
        </w:rPr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Расчёт электрических нагрузок для разных типов застройки следует производить в соответствии с нормами РД 34.20.185-94.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</w:p>
    <w:p w:rsidR="002A1C09" w:rsidRPr="00603811" w:rsidRDefault="002A1C09" w:rsidP="001E1A97">
      <w:pPr>
        <w:jc w:val="both"/>
      </w:pPr>
      <w:r w:rsidRPr="00603811">
        <w:t>1.1.2. Расчетные показатели объектов, относящихся к области тепло-, газоснабжения:</w:t>
      </w:r>
    </w:p>
    <w:p w:rsidR="002A1C09" w:rsidRPr="00603811" w:rsidRDefault="002A1C09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14"/>
        <w:gridCol w:w="1475"/>
        <w:gridCol w:w="1436"/>
        <w:gridCol w:w="1476"/>
        <w:gridCol w:w="1320"/>
      </w:tblGrid>
      <w:tr w:rsidR="002A1C09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№пп</w:t>
            </w:r>
          </w:p>
        </w:tc>
        <w:tc>
          <w:tcPr>
            <w:tcW w:w="351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3514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3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7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2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351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51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300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51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год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чел.</w:t>
            </w:r>
          </w:p>
        </w:tc>
        <w:tc>
          <w:tcPr>
            <w:tcW w:w="143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180</w:t>
            </w:r>
          </w:p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(220-в сельской местности)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4.</w:t>
            </w:r>
          </w:p>
        </w:tc>
        <w:tc>
          <w:tcPr>
            <w:tcW w:w="351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Тепловая нагрузка, </w:t>
            </w:r>
          </w:p>
          <w:p w:rsidR="002A1C09" w:rsidRPr="00603811" w:rsidRDefault="002A1C09" w:rsidP="005C6D3F">
            <w:pPr>
              <w:jc w:val="both"/>
            </w:pPr>
            <w:r w:rsidRPr="00603811">
              <w:t>расход газа ***</w:t>
            </w:r>
          </w:p>
        </w:tc>
        <w:tc>
          <w:tcPr>
            <w:tcW w:w="14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Гкал, м3/чел</w:t>
            </w:r>
          </w:p>
        </w:tc>
        <w:tc>
          <w:tcPr>
            <w:tcW w:w="143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-</w:t>
            </w:r>
          </w:p>
        </w:tc>
        <w:tc>
          <w:tcPr>
            <w:tcW w:w="2796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2A1C09" w:rsidRPr="00603811" w:rsidRDefault="002A1C09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2A1C09" w:rsidRPr="00603811" w:rsidRDefault="002A1C09" w:rsidP="001E1A97">
      <w:pPr>
        <w:ind w:right="-1"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2A1C09" w:rsidRPr="00603811" w:rsidRDefault="002A1C09" w:rsidP="001E1A97">
      <w:pPr>
        <w:ind w:right="-1" w:firstLine="567"/>
        <w:jc w:val="both"/>
        <w:rPr>
          <w:sz w:val="20"/>
          <w:szCs w:val="20"/>
        </w:rPr>
      </w:pPr>
    </w:p>
    <w:p w:rsidR="002A1C09" w:rsidRPr="00603811" w:rsidRDefault="002A1C09" w:rsidP="001E1A97">
      <w:pPr>
        <w:ind w:right="-1" w:firstLine="567"/>
        <w:jc w:val="both"/>
      </w:pPr>
      <w:r w:rsidRPr="00603811">
        <w:t xml:space="preserve">1.1.3. Расчетные показатели объектов, относящихся к области водоснабжения населения: </w:t>
      </w:r>
    </w:p>
    <w:p w:rsidR="002A1C09" w:rsidRPr="00603811" w:rsidRDefault="002A1C09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3429"/>
        <w:gridCol w:w="1471"/>
        <w:gridCol w:w="1387"/>
        <w:gridCol w:w="1471"/>
        <w:gridCol w:w="1382"/>
      </w:tblGrid>
      <w:tr w:rsidR="002A1C09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№пп</w:t>
            </w:r>
          </w:p>
        </w:tc>
        <w:tc>
          <w:tcPr>
            <w:tcW w:w="3686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3686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3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68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л / сут. на 1 жителя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68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л / сут. на 1 жителя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230 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1131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68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Водоснабжение.</w:t>
            </w:r>
          </w:p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Гостиницы, пансионаты</w:t>
            </w:r>
            <w:r w:rsidRPr="00603811"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230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1119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4.</w:t>
            </w:r>
          </w:p>
        </w:tc>
        <w:tc>
          <w:tcPr>
            <w:tcW w:w="368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Водоснабжение.</w:t>
            </w:r>
          </w:p>
          <w:p w:rsidR="002A1C09" w:rsidRPr="00603811" w:rsidRDefault="002A1C09" w:rsidP="005C6D3F">
            <w:pPr>
              <w:jc w:val="both"/>
            </w:pPr>
            <w:r w:rsidRPr="00603811"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130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1122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5.</w:t>
            </w:r>
          </w:p>
        </w:tc>
        <w:tc>
          <w:tcPr>
            <w:tcW w:w="368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Водоснабжение.</w:t>
            </w:r>
          </w:p>
          <w:p w:rsidR="002A1C09" w:rsidRPr="00603811" w:rsidRDefault="002A1C09" w:rsidP="005C6D3F">
            <w:pPr>
              <w:jc w:val="both"/>
            </w:pPr>
            <w:r w:rsidRPr="00603811"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л / сут. на 1 место</w:t>
            </w:r>
          </w:p>
        </w:tc>
        <w:tc>
          <w:tcPr>
            <w:tcW w:w="13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150 ***</w:t>
            </w:r>
          </w:p>
        </w:tc>
        <w:tc>
          <w:tcPr>
            <w:tcW w:w="2715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ind w:firstLine="567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2A1C09" w:rsidRPr="00603811" w:rsidRDefault="002A1C09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Указанные нормы следует применять с учётом требований табл.1 СП 31.13330.2012</w:t>
      </w:r>
    </w:p>
    <w:p w:rsidR="002A1C09" w:rsidRPr="00603811" w:rsidRDefault="002A1C09" w:rsidP="001E1A97">
      <w:pPr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 xml:space="preserve">б) (***) Указанные нормы следует применять с учётом требований СП 30.13330.2012. </w:t>
      </w:r>
    </w:p>
    <w:p w:rsidR="002A1C09" w:rsidRPr="00603811" w:rsidRDefault="002A1C09" w:rsidP="001E1A97">
      <w:pPr>
        <w:ind w:firstLine="567"/>
        <w:jc w:val="both"/>
      </w:pPr>
    </w:p>
    <w:p w:rsidR="002A1C09" w:rsidRPr="00603811" w:rsidRDefault="002A1C09" w:rsidP="001E1A97">
      <w:pPr>
        <w:ind w:firstLine="567"/>
        <w:jc w:val="both"/>
      </w:pPr>
      <w:r w:rsidRPr="00603811">
        <w:t>1.1.4. Расчетные показатели объектов, относящихся к области водоотведения:</w:t>
      </w:r>
    </w:p>
    <w:p w:rsidR="002A1C09" w:rsidRPr="00603811" w:rsidRDefault="002A1C09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2922"/>
        <w:gridCol w:w="1983"/>
        <w:gridCol w:w="1382"/>
        <w:gridCol w:w="1471"/>
        <w:gridCol w:w="1382"/>
      </w:tblGrid>
      <w:tr w:rsidR="002A1C09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468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468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70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1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6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46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% от </w:t>
            </w:r>
            <w:r w:rsidRPr="00603811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46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% от </w:t>
            </w:r>
            <w:r w:rsidRPr="00603811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85</w:t>
            </w:r>
          </w:p>
        </w:tc>
        <w:tc>
          <w:tcPr>
            <w:tcW w:w="2677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46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Дождевая канализация. </w:t>
            </w:r>
            <w:r w:rsidRPr="00603811">
              <w:rPr>
                <w:spacing w:val="-20"/>
              </w:rPr>
              <w:t>Суточный  объем  поверхностного стока, поступающий   на  очистные сооружения</w:t>
            </w:r>
            <w:r w:rsidRPr="00603811">
              <w:t xml:space="preserve"> </w:t>
            </w:r>
          </w:p>
        </w:tc>
        <w:tc>
          <w:tcPr>
            <w:tcW w:w="170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  <w:r w:rsidRPr="00603811">
              <w:rPr>
                <w:vertAlign w:val="superscript"/>
              </w:rPr>
              <w:t xml:space="preserve">3 </w:t>
            </w:r>
            <w:r w:rsidRPr="00603811">
              <w:t>/ сут. с 1 га территории</w:t>
            </w:r>
          </w:p>
        </w:tc>
        <w:tc>
          <w:tcPr>
            <w:tcW w:w="13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50</w:t>
            </w:r>
          </w:p>
        </w:tc>
        <w:tc>
          <w:tcPr>
            <w:tcW w:w="2677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2A1C09" w:rsidRPr="00603811" w:rsidRDefault="002A1C09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600"/>
        <w:jc w:val="both"/>
        <w:rPr>
          <w:u w:val="single"/>
        </w:rPr>
      </w:pPr>
    </w:p>
    <w:p w:rsidR="002A1C09" w:rsidRPr="00603811" w:rsidRDefault="002A1C09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600"/>
        <w:jc w:val="both"/>
        <w:rPr>
          <w:u w:val="single"/>
        </w:rPr>
      </w:pPr>
      <w:r w:rsidRPr="00603811">
        <w:rPr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2A1C09" w:rsidRPr="00603811" w:rsidRDefault="002A1C09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left="709"/>
        <w:jc w:val="both"/>
        <w:rPr>
          <w:u w:val="single"/>
        </w:rPr>
      </w:pPr>
    </w:p>
    <w:p w:rsidR="002A1C09" w:rsidRPr="00603811" w:rsidRDefault="002A1C09" w:rsidP="001E1A97">
      <w:pPr>
        <w:pStyle w:val="Heading3"/>
        <w:spacing w:line="240" w:lineRule="auto"/>
        <w:ind w:firstLine="600"/>
        <w:jc w:val="both"/>
      </w:pPr>
      <w:r w:rsidRPr="00603811">
        <w:t>1.2.1. Расчетные показатели автомобильных дорог местного значения поселения, улично-дорожная сеть</w:t>
      </w:r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828"/>
        <w:gridCol w:w="1487"/>
        <w:gridCol w:w="1488"/>
        <w:gridCol w:w="1360"/>
        <w:gridCol w:w="1300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828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8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6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0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8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км / 1 км²</w:t>
            </w:r>
          </w:p>
          <w:p w:rsidR="002A1C09" w:rsidRPr="00603811" w:rsidRDefault="002A1C09" w:rsidP="005C6D3F">
            <w:pPr>
              <w:jc w:val="both"/>
            </w:pPr>
            <w:r w:rsidRPr="00603811">
              <w:t>территории</w:t>
            </w:r>
          </w:p>
        </w:tc>
        <w:tc>
          <w:tcPr>
            <w:tcW w:w="14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8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км² / 1 км²</w:t>
            </w:r>
          </w:p>
          <w:p w:rsidR="002A1C09" w:rsidRPr="00603811" w:rsidRDefault="002A1C09" w:rsidP="005C6D3F">
            <w:pPr>
              <w:jc w:val="both"/>
            </w:pPr>
            <w:r w:rsidRPr="00603811">
              <w:t>территории</w:t>
            </w:r>
          </w:p>
        </w:tc>
        <w:tc>
          <w:tcPr>
            <w:tcW w:w="148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0,25</w:t>
            </w:r>
          </w:p>
        </w:tc>
        <w:tc>
          <w:tcPr>
            <w:tcW w:w="2660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Heading3"/>
        <w:spacing w:line="240" w:lineRule="auto"/>
        <w:ind w:firstLine="600"/>
        <w:jc w:val="both"/>
      </w:pPr>
      <w:r w:rsidRPr="00603811">
        <w:t>1.2.2. Параметры, включая размеры, элементов улично-дорожной сети, ширина основных улиц и дорог в красных линиях</w:t>
      </w:r>
    </w:p>
    <w:p w:rsidR="002A1C09" w:rsidRPr="00603811" w:rsidRDefault="002A1C09" w:rsidP="001E1A97">
      <w:pPr>
        <w:jc w:val="both"/>
      </w:pPr>
    </w:p>
    <w:tbl>
      <w:tblPr>
        <w:tblW w:w="1026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87"/>
        <w:gridCol w:w="2139"/>
        <w:gridCol w:w="1478"/>
        <w:gridCol w:w="1358"/>
        <w:gridCol w:w="1246"/>
        <w:gridCol w:w="1652"/>
      </w:tblGrid>
      <w:tr w:rsidR="002A1C09" w:rsidRPr="00603811">
        <w:trPr>
          <w:tblCellSpacing w:w="15" w:type="dxa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Категория сельских улиц и дорог</w:t>
            </w:r>
          </w:p>
        </w:tc>
        <w:tc>
          <w:tcPr>
            <w:tcW w:w="21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Основное назначение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Расчетная скорость движения, км/ч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Ширина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полосы движения, м</w:t>
            </w:r>
          </w:p>
        </w:tc>
        <w:tc>
          <w:tcPr>
            <w:tcW w:w="8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Число полос движения</w:t>
            </w:r>
          </w:p>
        </w:tc>
        <w:tc>
          <w:tcPr>
            <w:tcW w:w="16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Ширина пешеходной части тротуара, м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Поселковая дорога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Связь сельского поселения с внешними дорогами общей сети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60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3,5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-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Главная улица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Связь жилых территорий с общественным центром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40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3,5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1,5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Улица в жилой застройке: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основная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40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3,0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1,0-1,5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второстепенная (переулок)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Связь между основными жилыми улицами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2,75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1,0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проезд</w:t>
            </w:r>
          </w:p>
        </w:tc>
        <w:tc>
          <w:tcPr>
            <w:tcW w:w="219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Связь жилых домов, расположенных в глубине квартала, с улицей</w:t>
            </w:r>
          </w:p>
        </w:tc>
        <w:tc>
          <w:tcPr>
            <w:tcW w:w="153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20</w:t>
            </w:r>
          </w:p>
        </w:tc>
        <w:tc>
          <w:tcPr>
            <w:tcW w:w="13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2,75</w:t>
            </w:r>
          </w:p>
        </w:tc>
        <w:tc>
          <w:tcPr>
            <w:tcW w:w="855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-</w:t>
            </w:r>
          </w:p>
        </w:tc>
      </w:tr>
      <w:tr w:rsidR="002A1C09" w:rsidRPr="00603811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Хозяйственный проезд, скотопрогон</w:t>
            </w:r>
          </w:p>
        </w:tc>
        <w:tc>
          <w:tcPr>
            <w:tcW w:w="2190" w:type="dxa"/>
            <w:tcBorders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Прогон личного скота и проезд грузового транспорта к приусадебным участкам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4,5</w:t>
            </w:r>
          </w:p>
        </w:tc>
        <w:tc>
          <w:tcPr>
            <w:tcW w:w="855" w:type="dxa"/>
            <w:tcBorders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</w:tcPr>
          <w:p w:rsidR="002A1C09" w:rsidRPr="00603811" w:rsidRDefault="002A1C09" w:rsidP="005C6D3F">
            <w:pPr>
              <w:jc w:val="both"/>
            </w:pPr>
            <w:r w:rsidRPr="00603811">
              <w:t>-</w:t>
            </w:r>
          </w:p>
        </w:tc>
      </w:tr>
    </w:tbl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Примечания</w:t>
      </w:r>
    </w:p>
    <w:p w:rsidR="002A1C09" w:rsidRPr="00603811" w:rsidRDefault="002A1C09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2A1C09" w:rsidRPr="00603811" w:rsidRDefault="002A1C09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2A1C09" w:rsidRPr="00603811" w:rsidRDefault="002A1C09" w:rsidP="001E1A97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603811">
        <w:rPr>
          <w:sz w:val="20"/>
          <w:szCs w:val="20"/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Heading3"/>
        <w:spacing w:line="240" w:lineRule="auto"/>
        <w:ind w:firstLine="600"/>
        <w:jc w:val="both"/>
      </w:pPr>
      <w:r w:rsidRPr="00603811">
        <w:t xml:space="preserve">1.2.3. Расчетные показатели объектов дорожного сервиса </w:t>
      </w:r>
    </w:p>
    <w:p w:rsidR="002A1C09" w:rsidRPr="00603811" w:rsidRDefault="002A1C09" w:rsidP="001E1A97">
      <w:pPr>
        <w:pStyle w:val="Heading3"/>
        <w:spacing w:line="240" w:lineRule="auto"/>
        <w:ind w:firstLine="600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1560"/>
        <w:gridCol w:w="1758"/>
        <w:gridCol w:w="1927"/>
        <w:gridCol w:w="1276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83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6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92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76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283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2A1C09" w:rsidRPr="00603811" w:rsidRDefault="002A1C09" w:rsidP="005C6D3F">
            <w:pPr>
              <w:ind w:left="-108" w:right="-38"/>
              <w:jc w:val="both"/>
            </w:pPr>
            <w:r w:rsidRPr="00603811">
              <w:t>на 200 автомобилей</w:t>
            </w:r>
          </w:p>
        </w:tc>
        <w:tc>
          <w:tcPr>
            <w:tcW w:w="1758" w:type="dxa"/>
            <w:vAlign w:val="center"/>
          </w:tcPr>
          <w:p w:rsidR="002A1C09" w:rsidRPr="00603811" w:rsidRDefault="002A1C09" w:rsidP="005C6D3F">
            <w:pPr>
              <w:autoSpaceDE w:val="0"/>
              <w:autoSpaceDN w:val="0"/>
              <w:adjustRightInd w:val="0"/>
              <w:ind w:firstLine="175"/>
              <w:jc w:val="both"/>
            </w:pPr>
            <w:r w:rsidRPr="00603811"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1351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2835" w:type="dxa"/>
            <w:vAlign w:val="center"/>
          </w:tcPr>
          <w:p w:rsidR="002A1C09" w:rsidRPr="00603811" w:rsidRDefault="002A1C09" w:rsidP="005C6D3F">
            <w:pPr>
              <w:autoSpaceDE w:val="0"/>
              <w:autoSpaceDN w:val="0"/>
              <w:adjustRightInd w:val="0"/>
              <w:jc w:val="both"/>
            </w:pPr>
            <w:r w:rsidRPr="00603811">
              <w:t>Автозаправочные станции</w:t>
            </w:r>
          </w:p>
          <w:p w:rsidR="002A1C09" w:rsidRPr="00603811" w:rsidRDefault="002A1C09" w:rsidP="005C6D3F">
            <w:pPr>
              <w:jc w:val="both"/>
            </w:pPr>
          </w:p>
        </w:tc>
        <w:tc>
          <w:tcPr>
            <w:tcW w:w="156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 1200 автомобилей</w:t>
            </w:r>
          </w:p>
        </w:tc>
        <w:tc>
          <w:tcPr>
            <w:tcW w:w="1758" w:type="dxa"/>
            <w:vAlign w:val="center"/>
          </w:tcPr>
          <w:p w:rsidR="002A1C09" w:rsidRPr="00603811" w:rsidRDefault="002A1C09" w:rsidP="005C6D3F">
            <w:pPr>
              <w:autoSpaceDE w:val="0"/>
              <w:autoSpaceDN w:val="0"/>
              <w:adjustRightInd w:val="0"/>
              <w:jc w:val="both"/>
            </w:pPr>
            <w:r w:rsidRPr="00603811"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2A1C09" w:rsidRPr="00603811" w:rsidRDefault="002A1C09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2A1C09" w:rsidRPr="00603811" w:rsidRDefault="002A1C09" w:rsidP="001E1A9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2A1C09" w:rsidRPr="00603811" w:rsidRDefault="002A1C09" w:rsidP="001E1A97">
      <w:pPr>
        <w:pStyle w:val="ConsPlusCell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2A1C09" w:rsidRPr="00603811" w:rsidRDefault="002A1C09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2A1C09" w:rsidRPr="00603811" w:rsidRDefault="002A1C09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д) При объектах автомобильного сервиса при необходимости следует размещать пункты питания и торговли.</w:t>
      </w:r>
    </w:p>
    <w:p w:rsidR="002A1C09" w:rsidRPr="00603811" w:rsidRDefault="002A1C09" w:rsidP="001E1A97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2A1C09" w:rsidRPr="00603811" w:rsidRDefault="002A1C09" w:rsidP="001E1A97">
      <w:pPr>
        <w:ind w:firstLine="567"/>
        <w:jc w:val="both"/>
      </w:pPr>
    </w:p>
    <w:p w:rsidR="002A1C09" w:rsidRPr="00603811" w:rsidRDefault="002A1C09" w:rsidP="001E1A97">
      <w:pPr>
        <w:ind w:firstLine="567"/>
        <w:jc w:val="both"/>
      </w:pPr>
    </w:p>
    <w:p w:rsidR="002A1C09" w:rsidRPr="00603811" w:rsidRDefault="002A1C09" w:rsidP="001E1A97">
      <w:pPr>
        <w:pStyle w:val="Heading3"/>
        <w:spacing w:line="240" w:lineRule="auto"/>
        <w:ind w:firstLine="720"/>
        <w:jc w:val="both"/>
      </w:pPr>
      <w:r w:rsidRPr="00603811">
        <w:t>1.2.4. Расчетные показатели обеспеченности объектов местного значения  парковками (парковочными местами)</w:t>
      </w:r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1985"/>
        <w:gridCol w:w="1358"/>
        <w:gridCol w:w="1385"/>
        <w:gridCol w:w="1333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4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402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квартиру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0.2** 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квартиру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0,8*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spacing w:val="-22"/>
              </w:rPr>
            </w:pPr>
            <w:r w:rsidRPr="00603811">
              <w:rPr>
                <w:spacing w:val="-22"/>
              </w:rPr>
              <w:t>4.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5.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работающих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6.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зрителей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7.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50</w:t>
            </w:r>
            <w:r w:rsidRPr="00603811">
              <w:rPr>
                <w:spacing w:val="-1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9.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мест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1057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мест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6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972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11.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посетителей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983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12.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  <w:rPr>
                <w:spacing w:val="-20"/>
              </w:rPr>
            </w:pPr>
            <w:r w:rsidRPr="00603811">
              <w:rPr>
                <w:spacing w:val="-20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7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13.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14.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spacing w:val="-14"/>
              </w:rPr>
            </w:pPr>
            <w:r w:rsidRPr="00603811">
              <w:rPr>
                <w:spacing w:val="-14"/>
              </w:rPr>
              <w:t>15.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400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16.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 номер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17.</w:t>
            </w:r>
          </w:p>
        </w:tc>
        <w:tc>
          <w:tcPr>
            <w:tcW w:w="3402" w:type="dxa"/>
            <w:vAlign w:val="center"/>
          </w:tcPr>
          <w:p w:rsidR="002A1C09" w:rsidRPr="00603811" w:rsidRDefault="002A1C09" w:rsidP="005C6D3F">
            <w:pPr>
              <w:ind w:firstLine="567"/>
              <w:jc w:val="both"/>
            </w:pPr>
            <w:r w:rsidRPr="00603811"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машино-мест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 посетителей</w:t>
            </w:r>
          </w:p>
        </w:tc>
        <w:tc>
          <w:tcPr>
            <w:tcW w:w="135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3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33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250</w:t>
            </w:r>
          </w:p>
        </w:tc>
      </w:tr>
    </w:tbl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(*)Указанные машино-места следует размещать в</w:t>
      </w:r>
      <w:r w:rsidRPr="00603811">
        <w:rPr>
          <w:spacing w:val="-3"/>
          <w:sz w:val="20"/>
          <w:szCs w:val="20"/>
        </w:rPr>
        <w:t xml:space="preserve"> капитальных гаражах (паркингах):</w:t>
      </w:r>
      <w:r w:rsidRPr="00603811">
        <w:rPr>
          <w:sz w:val="20"/>
          <w:szCs w:val="20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машино-мест должно быть обеспечено в подземных охраняемых </w:t>
      </w:r>
      <w:r w:rsidRPr="00603811">
        <w:rPr>
          <w:spacing w:val="-2"/>
          <w:sz w:val="20"/>
          <w:szCs w:val="20"/>
        </w:rPr>
        <w:t>автостоянках на придомовой территории</w:t>
      </w:r>
      <w:r w:rsidRPr="00603811">
        <w:rPr>
          <w:sz w:val="20"/>
          <w:szCs w:val="20"/>
        </w:rPr>
        <w:t xml:space="preserve"> многоквартирных жилых домов с соблюдением нормативного уровня благоустройства. </w:t>
      </w:r>
    </w:p>
    <w:p w:rsidR="002A1C09" w:rsidRPr="00603811" w:rsidRDefault="002A1C09" w:rsidP="001E1A97">
      <w:pPr>
        <w:pStyle w:val="S"/>
        <w:widowControl w:val="0"/>
        <w:spacing w:line="240" w:lineRule="auto"/>
        <w:ind w:firstLine="567"/>
        <w:rPr>
          <w:sz w:val="20"/>
        </w:rPr>
      </w:pPr>
      <w:r w:rsidRPr="00603811">
        <w:rPr>
          <w:sz w:val="20"/>
        </w:rPr>
        <w:t>в)(**)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2A1C09" w:rsidRPr="00603811" w:rsidRDefault="002A1C09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75"/>
        <w:gridCol w:w="1449"/>
        <w:gridCol w:w="1359"/>
        <w:gridCol w:w="1585"/>
        <w:gridCol w:w="1253"/>
      </w:tblGrid>
      <w:tr w:rsidR="002A1C09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357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2" w:type="dxa"/>
            <w:vMerge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575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35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5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5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площади пола на 1000 чел.</w:t>
            </w:r>
          </w:p>
        </w:tc>
        <w:tc>
          <w:tcPr>
            <w:tcW w:w="135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35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зеркала воды на 1000 чел.</w:t>
            </w:r>
          </w:p>
        </w:tc>
        <w:tc>
          <w:tcPr>
            <w:tcW w:w="135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</w:t>
            </w:r>
          </w:p>
        </w:tc>
        <w:tc>
          <w:tcPr>
            <w:tcW w:w="1585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25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1095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5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Территория плоскостных спортивных сооружений</w:t>
            </w:r>
          </w:p>
          <w:p w:rsidR="002A1C09" w:rsidRPr="00603811" w:rsidRDefault="002A1C09" w:rsidP="005C6D3F">
            <w:pPr>
              <w:jc w:val="both"/>
            </w:pPr>
          </w:p>
        </w:tc>
        <w:tc>
          <w:tcPr>
            <w:tcW w:w="14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кв.м на 10 тыс.чел.</w:t>
            </w:r>
          </w:p>
        </w:tc>
        <w:tc>
          <w:tcPr>
            <w:tcW w:w="135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19494</w:t>
            </w:r>
          </w:p>
        </w:tc>
        <w:tc>
          <w:tcPr>
            <w:tcW w:w="1585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25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1095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4.</w:t>
            </w:r>
          </w:p>
        </w:tc>
        <w:tc>
          <w:tcPr>
            <w:tcW w:w="357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общ. площади на 1000 чел.</w:t>
            </w:r>
          </w:p>
        </w:tc>
        <w:tc>
          <w:tcPr>
            <w:tcW w:w="135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70-80</w:t>
            </w:r>
          </w:p>
        </w:tc>
        <w:tc>
          <w:tcPr>
            <w:tcW w:w="15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25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800</w:t>
            </w:r>
          </w:p>
        </w:tc>
      </w:tr>
    </w:tbl>
    <w:p w:rsidR="002A1C09" w:rsidRPr="00603811" w:rsidRDefault="002A1C09" w:rsidP="001E1A97">
      <w:pPr>
        <w:pStyle w:val="1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pStyle w:val="1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2A1C09" w:rsidRPr="00603811" w:rsidRDefault="002A1C09" w:rsidP="001E1A97">
      <w:pPr>
        <w:pStyle w:val="1"/>
        <w:spacing w:line="240" w:lineRule="auto"/>
        <w:ind w:left="0" w:firstLine="567"/>
        <w:rPr>
          <w:sz w:val="20"/>
          <w:szCs w:val="20"/>
        </w:rPr>
      </w:pPr>
      <w:r w:rsidRPr="00603811">
        <w:rPr>
          <w:sz w:val="20"/>
          <w:szCs w:val="20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2A1C09" w:rsidRPr="00603811" w:rsidRDefault="002A1C09" w:rsidP="001E1A97">
      <w:pPr>
        <w:pStyle w:val="1"/>
        <w:spacing w:line="240" w:lineRule="auto"/>
        <w:ind w:left="0" w:firstLine="567"/>
        <w:rPr>
          <w:sz w:val="20"/>
          <w:szCs w:val="20"/>
        </w:rPr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2A1C09" w:rsidRPr="00603811" w:rsidRDefault="002A1C09" w:rsidP="001E1A97">
      <w:pPr>
        <w:ind w:firstLine="567"/>
        <w:jc w:val="both"/>
      </w:pPr>
    </w:p>
    <w:p w:rsidR="002A1C09" w:rsidRPr="00603811" w:rsidRDefault="002A1C09" w:rsidP="001E1A97">
      <w:pPr>
        <w:pStyle w:val="Heading3"/>
        <w:spacing w:line="240" w:lineRule="auto"/>
        <w:ind w:firstLine="567"/>
        <w:jc w:val="both"/>
      </w:pPr>
      <w:r w:rsidRPr="00603811">
        <w:t>1.4.1. Объекты дошкольного образования</w:t>
      </w:r>
    </w:p>
    <w:p w:rsidR="002A1C09" w:rsidRPr="00603811" w:rsidRDefault="002A1C09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64"/>
        <w:gridCol w:w="1551"/>
        <w:gridCol w:w="2130"/>
        <w:gridCol w:w="1353"/>
        <w:gridCol w:w="1185"/>
      </w:tblGrid>
      <w:tr w:rsidR="002A1C09" w:rsidRPr="00603811">
        <w:trPr>
          <w:trHeight w:val="778"/>
        </w:trPr>
        <w:tc>
          <w:tcPr>
            <w:tcW w:w="540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40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164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5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213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5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1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40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мест на </w:t>
            </w:r>
          </w:p>
          <w:p w:rsidR="002A1C09" w:rsidRPr="00603811" w:rsidRDefault="002A1C09" w:rsidP="005C6D3F">
            <w:pPr>
              <w:jc w:val="both"/>
            </w:pPr>
            <w:r w:rsidRPr="00603811">
              <w:t>1000 жителей</w:t>
            </w:r>
          </w:p>
        </w:tc>
        <w:tc>
          <w:tcPr>
            <w:tcW w:w="213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Расчет по демографии* с учетом уровня обеспеченности детей дошкольными образовательными организациями для ориентировочных расчетов </w:t>
            </w:r>
          </w:p>
          <w:p w:rsidR="002A1C09" w:rsidRPr="00603811" w:rsidRDefault="002A1C09" w:rsidP="005C6D3F">
            <w:pPr>
              <w:jc w:val="both"/>
            </w:pPr>
            <w:r w:rsidRPr="00603811">
              <w:t>21-31</w:t>
            </w:r>
          </w:p>
        </w:tc>
        <w:tc>
          <w:tcPr>
            <w:tcW w:w="135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18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2000</w:t>
            </w:r>
          </w:p>
        </w:tc>
      </w:tr>
      <w:tr w:rsidR="002A1C09" w:rsidRPr="00603811">
        <w:trPr>
          <w:trHeight w:val="836"/>
        </w:trPr>
        <w:tc>
          <w:tcPr>
            <w:tcW w:w="540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3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40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12</w:t>
            </w:r>
          </w:p>
        </w:tc>
        <w:tc>
          <w:tcPr>
            <w:tcW w:w="2538" w:type="dxa"/>
            <w:gridSpan w:val="2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spacing w:line="312" w:lineRule="auto"/>
        <w:jc w:val="both"/>
      </w:pPr>
    </w:p>
    <w:p w:rsidR="002A1C09" w:rsidRPr="00603811" w:rsidRDefault="002A1C09" w:rsidP="001E1A97">
      <w:pPr>
        <w:spacing w:line="312" w:lineRule="auto"/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pStyle w:val="1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а) (*)</w:t>
      </w:r>
      <w:r w:rsidRPr="00603811">
        <w:rPr>
          <w:sz w:val="20"/>
          <w:szCs w:val="20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 w:rsidRPr="00603811">
        <w:rPr>
          <w:sz w:val="20"/>
          <w:szCs w:val="20"/>
        </w:rPr>
        <w:t xml:space="preserve"> </w:t>
      </w:r>
    </w:p>
    <w:p w:rsidR="002A1C09" w:rsidRPr="00603811" w:rsidRDefault="002A1C09" w:rsidP="001E1A97">
      <w:pPr>
        <w:pStyle w:val="1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образовательных организациях -70%;</w:t>
      </w:r>
    </w:p>
    <w:p w:rsidR="002A1C09" w:rsidRPr="00603811" w:rsidRDefault="002A1C09" w:rsidP="001E1A97">
      <w:pPr>
        <w:pStyle w:val="1"/>
        <w:spacing w:line="240" w:lineRule="auto"/>
        <w:ind w:left="0" w:firstLine="709"/>
        <w:rPr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образовательная организация специализированного типа -3%;</w:t>
      </w:r>
    </w:p>
    <w:p w:rsidR="002A1C09" w:rsidRPr="00603811" w:rsidRDefault="002A1C09" w:rsidP="001E1A97">
      <w:pPr>
        <w:pStyle w:val="1"/>
        <w:spacing w:line="240" w:lineRule="auto"/>
        <w:ind w:left="0" w:firstLine="709"/>
        <w:rPr>
          <w:b/>
          <w:bCs/>
          <w:sz w:val="20"/>
          <w:szCs w:val="20"/>
        </w:rPr>
      </w:pPr>
      <w:r w:rsidRPr="00603811">
        <w:rPr>
          <w:sz w:val="20"/>
          <w:szCs w:val="20"/>
        </w:rPr>
        <w:t>-в дошкольных образовательных организациях оздоровительного типа-12%;</w:t>
      </w:r>
    </w:p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Heading3"/>
        <w:spacing w:line="240" w:lineRule="auto"/>
        <w:ind w:firstLine="567"/>
        <w:jc w:val="both"/>
      </w:pPr>
      <w:r w:rsidRPr="00603811">
        <w:t>1.4.2 Объекты общего образования</w:t>
      </w:r>
    </w:p>
    <w:p w:rsidR="002A1C09" w:rsidRPr="00603811" w:rsidRDefault="002A1C09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9"/>
        <w:gridCol w:w="2981"/>
        <w:gridCol w:w="2229"/>
        <w:gridCol w:w="1403"/>
        <w:gridCol w:w="1464"/>
        <w:gridCol w:w="1297"/>
      </w:tblGrid>
      <w:tr w:rsidR="002A1C09" w:rsidRPr="00603811">
        <w:trPr>
          <w:trHeight w:val="778"/>
        </w:trPr>
        <w:tc>
          <w:tcPr>
            <w:tcW w:w="549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49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81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29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учащихся  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жителей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100</w:t>
            </w:r>
          </w:p>
        </w:tc>
        <w:tc>
          <w:tcPr>
            <w:tcW w:w="14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29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2000*</w:t>
            </w: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Профессиональные образовательные организации, реализующие программы подготовки квалифицированных рабочих (служащих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76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6.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% от общего числа обучающихся</w:t>
            </w: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54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6.</w:t>
            </w:r>
          </w:p>
        </w:tc>
        <w:tc>
          <w:tcPr>
            <w:tcW w:w="2981" w:type="dxa"/>
            <w:vAlign w:val="center"/>
          </w:tcPr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-дом детского творчества </w:t>
            </w: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техников </w:t>
            </w: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натуралистов </w:t>
            </w: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-станция юных туристов </w:t>
            </w: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</w:p>
          <w:p w:rsidR="002A1C09" w:rsidRPr="00603811" w:rsidRDefault="002A1C09" w:rsidP="005C6D3F">
            <w:pPr>
              <w:widowControl w:val="0"/>
              <w:autoSpaceDE w:val="0"/>
              <w:autoSpaceDN w:val="0"/>
              <w:adjustRightInd w:val="0"/>
              <w:ind w:firstLine="63"/>
              <w:jc w:val="both"/>
            </w:pPr>
            <w:r w:rsidRPr="00603811">
              <w:t xml:space="preserve">-организация дополнительного образования в области физической культуры и спорта </w:t>
            </w:r>
          </w:p>
          <w:p w:rsidR="002A1C09" w:rsidRPr="00603811" w:rsidRDefault="002A1C09" w:rsidP="005C6D3F">
            <w:pPr>
              <w:jc w:val="both"/>
            </w:pPr>
            <w:r w:rsidRPr="00603811">
              <w:t>-организация дополнительного образования, в области искусств (хореографическое, музыкальное, изобразительное искусство</w:t>
            </w:r>
          </w:p>
        </w:tc>
        <w:tc>
          <w:tcPr>
            <w:tcW w:w="2229" w:type="dxa"/>
            <w:vAlign w:val="center"/>
          </w:tcPr>
          <w:p w:rsidR="002A1C09" w:rsidRPr="00603811" w:rsidRDefault="002A1C09" w:rsidP="005C6D3F">
            <w:pPr>
              <w:ind w:firstLine="473"/>
              <w:jc w:val="both"/>
            </w:pPr>
          </w:p>
        </w:tc>
        <w:tc>
          <w:tcPr>
            <w:tcW w:w="14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3,3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0,9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0,4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0,4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2,3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2A1C09" w:rsidRPr="00603811" w:rsidRDefault="002A1C09" w:rsidP="001E1A97">
      <w:pPr>
        <w:jc w:val="both"/>
        <w:rPr>
          <w:u w:val="single"/>
        </w:rPr>
      </w:pPr>
    </w:p>
    <w:p w:rsidR="002A1C09" w:rsidRPr="00603811" w:rsidRDefault="002A1C09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а)(*)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Предельный радиус обслуживания обучающихся II - III ступеней не должен превышать 15 км.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Предельный пешеходный подход учащихся к месту сбора на остановке должен быть не более 500 м.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03811">
        <w:rPr>
          <w:sz w:val="20"/>
          <w:szCs w:val="20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2A1C09" w:rsidRPr="00603811" w:rsidRDefault="002A1C09" w:rsidP="001E1A97">
      <w:pPr>
        <w:ind w:firstLine="567"/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2354"/>
        <w:gridCol w:w="1577"/>
        <w:gridCol w:w="2164"/>
        <w:gridCol w:w="1354"/>
        <w:gridCol w:w="1772"/>
      </w:tblGrid>
      <w:tr w:rsidR="002A1C09" w:rsidRPr="00603811">
        <w:trPr>
          <w:trHeight w:val="778"/>
        </w:trPr>
        <w:tc>
          <w:tcPr>
            <w:tcW w:w="70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35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741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26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2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354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5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2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7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2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Фельдшерский       </w:t>
            </w:r>
            <w:r w:rsidRPr="00603811">
              <w:br/>
              <w:t xml:space="preserve">или фельдшерско-   </w:t>
            </w:r>
            <w:r w:rsidRPr="00603811">
              <w:br/>
              <w:t xml:space="preserve">акушерский пункт   </w:t>
            </w:r>
          </w:p>
        </w:tc>
        <w:tc>
          <w:tcPr>
            <w:tcW w:w="15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1       </w:t>
            </w:r>
            <w:r w:rsidRPr="00603811">
              <w:br/>
              <w:t xml:space="preserve">    объект     </w:t>
            </w:r>
          </w:p>
        </w:tc>
        <w:tc>
          <w:tcPr>
            <w:tcW w:w="2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По заданию на проектирование  </w:t>
            </w:r>
          </w:p>
        </w:tc>
        <w:tc>
          <w:tcPr>
            <w:tcW w:w="1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 мин с использованием транспорта в сельской местности</w:t>
            </w:r>
            <w:r w:rsidRPr="00603811">
              <w:rPr>
                <w:rFonts w:ascii="Courier New" w:hAnsi="Courier New" w:cs="Courier New"/>
              </w:rPr>
              <w:t xml:space="preserve">                                           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2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Выдвижной пункт    </w:t>
            </w:r>
            <w:r w:rsidRPr="00603811">
              <w:br/>
              <w:t>медицинской помощи</w:t>
            </w:r>
          </w:p>
        </w:tc>
        <w:tc>
          <w:tcPr>
            <w:tcW w:w="15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1 автомобиль на 1000жителей  </w:t>
            </w:r>
          </w:p>
        </w:tc>
        <w:tc>
          <w:tcPr>
            <w:tcW w:w="2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0,2 (для сельских поселений)</w:t>
            </w:r>
          </w:p>
        </w:tc>
        <w:tc>
          <w:tcPr>
            <w:tcW w:w="1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 пределах 15-минутной доступности автомобиля до пациента</w:t>
            </w:r>
          </w:p>
        </w:tc>
      </w:tr>
      <w:tr w:rsidR="002A1C09" w:rsidRPr="00603811">
        <w:trPr>
          <w:trHeight w:val="836"/>
        </w:trPr>
        <w:tc>
          <w:tcPr>
            <w:tcW w:w="7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</w:t>
            </w:r>
          </w:p>
        </w:tc>
        <w:tc>
          <w:tcPr>
            <w:tcW w:w="2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Аптека</w:t>
            </w:r>
          </w:p>
        </w:tc>
        <w:tc>
          <w:tcPr>
            <w:tcW w:w="15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1 учреждение  </w:t>
            </w:r>
          </w:p>
        </w:tc>
        <w:tc>
          <w:tcPr>
            <w:tcW w:w="216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1 на 6,2  тыс. жителей (в сельских поселениях)  </w:t>
            </w:r>
          </w:p>
          <w:p w:rsidR="002A1C09" w:rsidRPr="00603811" w:rsidRDefault="002A1C09" w:rsidP="005C6D3F">
            <w:pPr>
              <w:jc w:val="both"/>
            </w:pPr>
          </w:p>
        </w:tc>
        <w:tc>
          <w:tcPr>
            <w:tcW w:w="13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</w:t>
            </w:r>
          </w:p>
        </w:tc>
        <w:tc>
          <w:tcPr>
            <w:tcW w:w="1772" w:type="dxa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pStyle w:val="ConsPlusCell"/>
              <w:jc w:val="both"/>
              <w:rPr>
                <w:sz w:val="24"/>
                <w:szCs w:val="24"/>
              </w:rPr>
            </w:pPr>
            <w:r w:rsidRPr="00603811">
              <w:rPr>
                <w:sz w:val="24"/>
                <w:szCs w:val="24"/>
              </w:rPr>
              <w:t>30 мин с использованием транспорта в сельской местности</w:t>
            </w:r>
            <w:r w:rsidRPr="00603811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          </w:t>
            </w:r>
          </w:p>
        </w:tc>
      </w:tr>
    </w:tbl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2A1C09" w:rsidRPr="00603811" w:rsidRDefault="002A1C09" w:rsidP="001E1A97">
      <w:pPr>
        <w:ind w:firstLine="567"/>
        <w:jc w:val="both"/>
        <w:rPr>
          <w:b/>
          <w:bCs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3"/>
        <w:gridCol w:w="2873"/>
        <w:gridCol w:w="1471"/>
        <w:gridCol w:w="1996"/>
        <w:gridCol w:w="1471"/>
        <w:gridCol w:w="1681"/>
      </w:tblGrid>
      <w:tr w:rsidR="002A1C09" w:rsidRPr="00603811">
        <w:trPr>
          <w:trHeight w:val="778"/>
        </w:trPr>
        <w:tc>
          <w:tcPr>
            <w:tcW w:w="70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№пп</w:t>
            </w:r>
          </w:p>
        </w:tc>
        <w:tc>
          <w:tcPr>
            <w:tcW w:w="2910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20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090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703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10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5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64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Магазин продовольственных товаров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торговой</w:t>
            </w:r>
          </w:p>
          <w:p w:rsidR="002A1C09" w:rsidRPr="00603811" w:rsidRDefault="002A1C09" w:rsidP="005C6D3F">
            <w:pPr>
              <w:jc w:val="both"/>
            </w:pPr>
            <w:r w:rsidRPr="00603811">
              <w:t>площади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100 (50*)</w:t>
            </w:r>
          </w:p>
        </w:tc>
        <w:tc>
          <w:tcPr>
            <w:tcW w:w="1450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640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В сельских поселениях-</w:t>
            </w:r>
          </w:p>
          <w:p w:rsidR="002A1C09" w:rsidRPr="00603811" w:rsidRDefault="002A1C09" w:rsidP="005C6D3F">
            <w:pPr>
              <w:ind w:firstLine="143"/>
              <w:jc w:val="both"/>
            </w:pPr>
            <w:r w:rsidRPr="00603811">
              <w:t>2000</w:t>
            </w: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Магазин непродовольственных товаров повседневного спроса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торговой</w:t>
            </w:r>
          </w:p>
          <w:p w:rsidR="002A1C09" w:rsidRPr="00603811" w:rsidRDefault="002A1C09" w:rsidP="005C6D3F">
            <w:pPr>
              <w:jc w:val="both"/>
            </w:pPr>
            <w:r w:rsidRPr="00603811">
              <w:t>площади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200 </w:t>
            </w:r>
          </w:p>
        </w:tc>
        <w:tc>
          <w:tcPr>
            <w:tcW w:w="145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3.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Предприятие общественного питания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мест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40</w:t>
            </w:r>
          </w:p>
        </w:tc>
        <w:tc>
          <w:tcPr>
            <w:tcW w:w="145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4.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Предприятие бытового обслуживания.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В том числе: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Непосредственного обслуживания населения: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Производственные предприятия централизованного выполнения заказов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рабочее место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7 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 xml:space="preserve">4 </w:t>
            </w: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3</w:t>
            </w:r>
          </w:p>
          <w:p w:rsidR="002A1C09" w:rsidRPr="00603811" w:rsidRDefault="002A1C09" w:rsidP="005C6D3F">
            <w:pPr>
              <w:jc w:val="both"/>
            </w:pPr>
          </w:p>
        </w:tc>
        <w:tc>
          <w:tcPr>
            <w:tcW w:w="145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5.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Прачечная самообслуживания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кг белья </w:t>
            </w:r>
          </w:p>
          <w:p w:rsidR="002A1C09" w:rsidRPr="00603811" w:rsidRDefault="002A1C09" w:rsidP="005C6D3F">
            <w:pPr>
              <w:jc w:val="both"/>
            </w:pPr>
            <w:r w:rsidRPr="00603811">
              <w:t>в смену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</w:t>
            </w:r>
          </w:p>
        </w:tc>
        <w:tc>
          <w:tcPr>
            <w:tcW w:w="145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6.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Химчистка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кг вещей</w:t>
            </w:r>
          </w:p>
          <w:p w:rsidR="002A1C09" w:rsidRPr="00603811" w:rsidRDefault="002A1C09" w:rsidP="005C6D3F">
            <w:pPr>
              <w:jc w:val="both"/>
            </w:pPr>
            <w:r w:rsidRPr="00603811">
              <w:t>в смену</w:t>
            </w:r>
          </w:p>
          <w:p w:rsidR="002A1C09" w:rsidRPr="00603811" w:rsidRDefault="002A1C09" w:rsidP="005C6D3F">
            <w:pPr>
              <w:jc w:val="both"/>
            </w:pPr>
            <w:r w:rsidRPr="00603811">
              <w:t>на 1000 чел.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3,5</w:t>
            </w:r>
          </w:p>
        </w:tc>
        <w:tc>
          <w:tcPr>
            <w:tcW w:w="145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7.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Бани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 место на 1000 чел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7</w:t>
            </w:r>
          </w:p>
        </w:tc>
        <w:tc>
          <w:tcPr>
            <w:tcW w:w="1450" w:type="dxa"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0" w:type="dxa"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70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8.</w:t>
            </w:r>
          </w:p>
        </w:tc>
        <w:tc>
          <w:tcPr>
            <w:tcW w:w="291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Отделение связи</w:t>
            </w:r>
          </w:p>
        </w:tc>
        <w:tc>
          <w:tcPr>
            <w:tcW w:w="147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7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 нормам и правилам министерства связи и массовых коммуникаций РФ</w:t>
            </w:r>
          </w:p>
        </w:tc>
        <w:tc>
          <w:tcPr>
            <w:tcW w:w="145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64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800</w:t>
            </w:r>
          </w:p>
        </w:tc>
      </w:tr>
    </w:tbl>
    <w:p w:rsidR="002A1C09" w:rsidRPr="00603811" w:rsidRDefault="002A1C09" w:rsidP="001E1A97">
      <w:pPr>
        <w:jc w:val="both"/>
        <w:rPr>
          <w:u w:val="single"/>
        </w:rPr>
      </w:pPr>
      <w:r w:rsidRPr="00603811">
        <w:rPr>
          <w:u w:val="single"/>
        </w:rPr>
        <w:t>Примечание:</w:t>
      </w:r>
    </w:p>
    <w:p w:rsidR="002A1C09" w:rsidRPr="00603811" w:rsidRDefault="002A1C09" w:rsidP="001E1A97">
      <w:pPr>
        <w:jc w:val="both"/>
      </w:pPr>
      <w:r w:rsidRPr="00603811">
        <w:t>(*) для магазинов местного значения для жилого квартала (района), т.е. шаговой доступности</w:t>
      </w:r>
    </w:p>
    <w:p w:rsidR="002A1C09" w:rsidRPr="00603811" w:rsidRDefault="002A1C09" w:rsidP="001E1A97">
      <w:pPr>
        <w:jc w:val="both"/>
        <w:rPr>
          <w:u w:val="single"/>
        </w:rPr>
      </w:pPr>
    </w:p>
    <w:p w:rsidR="002A1C09" w:rsidRPr="00603811" w:rsidRDefault="002A1C09" w:rsidP="001E1A97">
      <w:pPr>
        <w:jc w:val="both"/>
        <w:rPr>
          <w:u w:val="single"/>
        </w:rPr>
      </w:pPr>
      <w:r w:rsidRPr="00603811">
        <w:rPr>
          <w:u w:val="single"/>
        </w:rPr>
        <w:t xml:space="preserve">1.7. Расчетные показатели объектов организаций культуры местного значения </w:t>
      </w:r>
    </w:p>
    <w:p w:rsidR="002A1C09" w:rsidRPr="00603811" w:rsidRDefault="002A1C09" w:rsidP="001E1A97">
      <w:pPr>
        <w:jc w:val="both"/>
        <w:rPr>
          <w:u w:val="single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3"/>
        <w:gridCol w:w="2977"/>
        <w:gridCol w:w="1683"/>
        <w:gridCol w:w="1579"/>
        <w:gridCol w:w="1628"/>
        <w:gridCol w:w="1473"/>
      </w:tblGrid>
      <w:tr w:rsidR="002A1C09" w:rsidRPr="00603811">
        <w:trPr>
          <w:trHeight w:val="778"/>
        </w:trPr>
        <w:tc>
          <w:tcPr>
            <w:tcW w:w="58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83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645"/>
        </w:trPr>
        <w:tc>
          <w:tcPr>
            <w:tcW w:w="58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1</w:t>
            </w:r>
            <w:r w:rsidRPr="00603811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м2 площади пола на 1 тыс. чел.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50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</w:tr>
      <w:tr w:rsidR="002A1C09" w:rsidRPr="00603811">
        <w:trPr>
          <w:trHeight w:val="836"/>
        </w:trPr>
        <w:tc>
          <w:tcPr>
            <w:tcW w:w="5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</w:t>
            </w:r>
          </w:p>
        </w:tc>
        <w:tc>
          <w:tcPr>
            <w:tcW w:w="29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Клубы в населенных пунктах:</w:t>
            </w:r>
          </w:p>
          <w:p w:rsidR="002A1C09" w:rsidRPr="00603811" w:rsidRDefault="002A1C09" w:rsidP="005C6D3F">
            <w:pPr>
              <w:jc w:val="both"/>
            </w:pPr>
            <w:r w:rsidRPr="00603811">
              <w:t>до 500 чел</w:t>
            </w:r>
          </w:p>
          <w:p w:rsidR="002A1C09" w:rsidRPr="00603811" w:rsidRDefault="002A1C09" w:rsidP="005C6D3F">
            <w:pPr>
              <w:jc w:val="both"/>
            </w:pPr>
            <w:r w:rsidRPr="00603811">
              <w:t>от 500 до 1000 чел</w:t>
            </w: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ind w:left="-124" w:right="-110"/>
              <w:jc w:val="both"/>
            </w:pPr>
            <w:r w:rsidRPr="00603811"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</w:p>
          <w:p w:rsidR="002A1C09" w:rsidRPr="00603811" w:rsidRDefault="002A1C09" w:rsidP="005C6D3F">
            <w:pPr>
              <w:jc w:val="both"/>
            </w:pPr>
            <w:r w:rsidRPr="00603811">
              <w:t>100</w:t>
            </w:r>
          </w:p>
          <w:p w:rsidR="002A1C09" w:rsidRPr="00603811" w:rsidRDefault="002A1C09" w:rsidP="005C6D3F">
            <w:pPr>
              <w:jc w:val="both"/>
            </w:pPr>
            <w:r w:rsidRPr="00603811">
              <w:t>200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</w:tr>
      <w:tr w:rsidR="002A1C09" w:rsidRPr="00603811">
        <w:trPr>
          <w:trHeight w:val="836"/>
        </w:trPr>
        <w:tc>
          <w:tcPr>
            <w:tcW w:w="58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2A1C09" w:rsidRPr="00603811" w:rsidRDefault="002A1C09" w:rsidP="005C6D3F">
            <w:pPr>
              <w:ind w:firstLine="29"/>
              <w:jc w:val="both"/>
            </w:pPr>
            <w:r w:rsidRPr="00603811">
              <w:t>Сельские библиотеки в населенных пунктах от 500 до 3000 чел.</w:t>
            </w: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ind w:left="-124" w:right="-110"/>
              <w:jc w:val="both"/>
            </w:pPr>
            <w:r w:rsidRPr="00603811">
              <w:t>учреждений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Пешеходная доступность (минут)</w:t>
            </w:r>
          </w:p>
        </w:tc>
        <w:tc>
          <w:tcPr>
            <w:tcW w:w="147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</w:tr>
      <w:tr w:rsidR="002A1C09" w:rsidRPr="00603811">
        <w:trPr>
          <w:trHeight w:val="1787"/>
        </w:trPr>
        <w:tc>
          <w:tcPr>
            <w:tcW w:w="58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 хранения</w:t>
            </w:r>
          </w:p>
          <w:p w:rsidR="002A1C09" w:rsidRPr="00603811" w:rsidRDefault="002A1C09" w:rsidP="005C6D3F">
            <w:pPr>
              <w:jc w:val="both"/>
            </w:pPr>
            <w:r w:rsidRPr="00603811"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6</w:t>
            </w:r>
          </w:p>
        </w:tc>
        <w:tc>
          <w:tcPr>
            <w:tcW w:w="1628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58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5</w:t>
            </w:r>
          </w:p>
        </w:tc>
        <w:tc>
          <w:tcPr>
            <w:tcW w:w="1628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  <w:tr w:rsidR="002A1C09" w:rsidRPr="00603811">
        <w:trPr>
          <w:trHeight w:val="836"/>
        </w:trPr>
        <w:tc>
          <w:tcPr>
            <w:tcW w:w="58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977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3-4</w:t>
            </w:r>
          </w:p>
        </w:tc>
        <w:tc>
          <w:tcPr>
            <w:tcW w:w="1628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73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widowControl w:val="0"/>
        <w:autoSpaceDE w:val="0"/>
        <w:autoSpaceDN w:val="0"/>
        <w:adjustRightInd w:val="0"/>
        <w:jc w:val="both"/>
        <w:outlineLvl w:val="2"/>
        <w:rPr>
          <w:u w:val="single"/>
        </w:rPr>
      </w:pPr>
      <w:bookmarkStart w:id="1" w:name="_Toc395512998"/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u w:val="single"/>
        </w:rPr>
      </w:pPr>
      <w:r w:rsidRPr="00603811">
        <w:rPr>
          <w:u w:val="single"/>
        </w:rPr>
        <w:t>1.8. Расчетные показатели муниципальных архивов</w:t>
      </w:r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3014"/>
        <w:gridCol w:w="1674"/>
        <w:gridCol w:w="1571"/>
        <w:gridCol w:w="1620"/>
        <w:gridCol w:w="1572"/>
      </w:tblGrid>
      <w:tr w:rsidR="002A1C09" w:rsidRPr="00603811">
        <w:trPr>
          <w:trHeight w:val="778"/>
        </w:trPr>
        <w:tc>
          <w:tcPr>
            <w:tcW w:w="579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79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014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79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Муниципальный</w:t>
            </w:r>
          </w:p>
          <w:p w:rsidR="002A1C09" w:rsidRPr="00603811" w:rsidRDefault="002A1C09" w:rsidP="005C6D3F">
            <w:pPr>
              <w:jc w:val="both"/>
            </w:pPr>
            <w:r w:rsidRPr="00603811">
              <w:t>архив</w:t>
            </w:r>
          </w:p>
        </w:tc>
        <w:tc>
          <w:tcPr>
            <w:tcW w:w="16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57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2A1C09" w:rsidRPr="00603811" w:rsidRDefault="002A1C09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1"/>
    </w:p>
    <w:p w:rsidR="002A1C09" w:rsidRPr="00603811" w:rsidRDefault="002A1C09" w:rsidP="001E1A97">
      <w:pPr>
        <w:ind w:firstLine="709"/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032"/>
        <w:gridCol w:w="1673"/>
        <w:gridCol w:w="1569"/>
        <w:gridCol w:w="1618"/>
        <w:gridCol w:w="1571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3032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6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1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м² общей площади / </w:t>
            </w:r>
          </w:p>
          <w:p w:rsidR="002A1C09" w:rsidRPr="00603811" w:rsidRDefault="002A1C09" w:rsidP="005C6D3F">
            <w:pPr>
              <w:jc w:val="both"/>
            </w:pPr>
            <w:r w:rsidRPr="00603811">
              <w:t>1 чел.</w:t>
            </w:r>
          </w:p>
        </w:tc>
        <w:tc>
          <w:tcPr>
            <w:tcW w:w="156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2.</w:t>
            </w:r>
          </w:p>
        </w:tc>
        <w:tc>
          <w:tcPr>
            <w:tcW w:w="303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Норма предоставления площади жилого помещения по </w:t>
            </w:r>
            <w:r w:rsidRPr="00603811">
              <w:rPr>
                <w:spacing w:val="-6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м² общей площади / </w:t>
            </w:r>
          </w:p>
          <w:p w:rsidR="002A1C09" w:rsidRPr="00603811" w:rsidRDefault="002A1C09" w:rsidP="005C6D3F">
            <w:pPr>
              <w:jc w:val="both"/>
            </w:pPr>
            <w:r w:rsidRPr="00603811">
              <w:t>1 чел.</w:t>
            </w:r>
          </w:p>
        </w:tc>
        <w:tc>
          <w:tcPr>
            <w:tcW w:w="156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2A1C09" w:rsidRPr="00603811" w:rsidRDefault="002A1C09" w:rsidP="001E1A97">
      <w:pPr>
        <w:ind w:firstLine="709"/>
        <w:jc w:val="both"/>
        <w:rPr>
          <w:sz w:val="20"/>
          <w:szCs w:val="20"/>
          <w:u w:val="single"/>
        </w:rPr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 xml:space="preserve">а) (*)Норма предоставления жилого помещения приведена на каждого члена семьи для семьи из трех и более человек. Норма предоставления жилого помещения на одного человека составляет 33 м² общей площади жилого помещения, на семью из двух человек – 42 м² общей площади жилого помещения. </w:t>
      </w:r>
    </w:p>
    <w:p w:rsidR="002A1C09" w:rsidRPr="00603811" w:rsidRDefault="002A1C09" w:rsidP="001E1A97">
      <w:pPr>
        <w:ind w:firstLine="709"/>
        <w:jc w:val="both"/>
      </w:pPr>
    </w:p>
    <w:p w:rsidR="002A1C09" w:rsidRPr="00603811" w:rsidRDefault="002A1C09" w:rsidP="001E1A97">
      <w:pPr>
        <w:pStyle w:val="Heading2"/>
        <w:spacing w:line="240" w:lineRule="auto"/>
        <w:ind w:firstLine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1.10. Расчетные показатели </w:t>
      </w:r>
      <w:bookmarkStart w:id="2" w:name="_Toc395512999"/>
      <w:r w:rsidRPr="00603811">
        <w:rPr>
          <w:sz w:val="24"/>
          <w:szCs w:val="24"/>
        </w:rPr>
        <w:t xml:space="preserve">помещений для работы участкового уполномоченного полиции </w:t>
      </w:r>
      <w:bookmarkEnd w:id="2"/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104"/>
        <w:gridCol w:w="1654"/>
        <w:gridCol w:w="1552"/>
        <w:gridCol w:w="1601"/>
        <w:gridCol w:w="1552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3104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5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0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5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10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м² общей площади / </w:t>
            </w:r>
          </w:p>
          <w:p w:rsidR="002A1C09" w:rsidRPr="00603811" w:rsidRDefault="002A1C09" w:rsidP="005C6D3F">
            <w:pPr>
              <w:jc w:val="both"/>
            </w:pPr>
            <w:r w:rsidRPr="00603811">
              <w:t>участок</w:t>
            </w:r>
          </w:p>
        </w:tc>
        <w:tc>
          <w:tcPr>
            <w:tcW w:w="155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 **</w:t>
            </w:r>
          </w:p>
        </w:tc>
      </w:tr>
    </w:tbl>
    <w:p w:rsidR="002A1C09" w:rsidRPr="00603811" w:rsidRDefault="002A1C09" w:rsidP="001E1A97">
      <w:pPr>
        <w:ind w:firstLine="709"/>
        <w:jc w:val="both"/>
        <w:rPr>
          <w:u w:val="single"/>
        </w:rPr>
      </w:pPr>
    </w:p>
    <w:p w:rsidR="002A1C09" w:rsidRPr="00603811" w:rsidRDefault="002A1C09" w:rsidP="001E1A97">
      <w:pPr>
        <w:ind w:firstLine="709"/>
        <w:jc w:val="both"/>
        <w:rPr>
          <w:sz w:val="20"/>
          <w:szCs w:val="20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(*) 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2A1C09" w:rsidRPr="00603811" w:rsidRDefault="002A1C09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bookmarkStart w:id="3" w:name="_Toc395513005"/>
    </w:p>
    <w:p w:rsidR="002A1C09" w:rsidRPr="00603811" w:rsidRDefault="002A1C09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2A1C09" w:rsidRPr="00603811" w:rsidRDefault="002A1C09" w:rsidP="001E1A97">
      <w:pPr>
        <w:jc w:val="both"/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2301"/>
        <w:gridCol w:w="1502"/>
        <w:gridCol w:w="1435"/>
        <w:gridCol w:w="1440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30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435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4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30 мин с использованием транспорта 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835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230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435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440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</w:tr>
    </w:tbl>
    <w:p w:rsidR="002A1C09" w:rsidRPr="00603811" w:rsidRDefault="002A1C09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72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3"/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41"/>
        <w:gridCol w:w="1641"/>
        <w:gridCol w:w="1541"/>
        <w:gridCol w:w="1591"/>
        <w:gridCol w:w="1542"/>
      </w:tblGrid>
      <w:tr w:rsidR="002A1C09" w:rsidRPr="00603811">
        <w:trPr>
          <w:trHeight w:val="778"/>
        </w:trPr>
        <w:tc>
          <w:tcPr>
            <w:tcW w:w="574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74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3141" w:type="dxa"/>
            <w:vMerge/>
            <w:vAlign w:val="center"/>
          </w:tcPr>
          <w:p w:rsidR="002A1C09" w:rsidRPr="00603811" w:rsidRDefault="002A1C09" w:rsidP="005C6D3F">
            <w:pPr>
              <w:jc w:val="both"/>
            </w:pPr>
          </w:p>
        </w:tc>
        <w:tc>
          <w:tcPr>
            <w:tcW w:w="16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59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1.</w:t>
            </w:r>
          </w:p>
        </w:tc>
        <w:tc>
          <w:tcPr>
            <w:tcW w:w="31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Пожарное депо **</w:t>
            </w:r>
          </w:p>
        </w:tc>
        <w:tc>
          <w:tcPr>
            <w:tcW w:w="16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объект</w:t>
            </w:r>
          </w:p>
        </w:tc>
        <w:tc>
          <w:tcPr>
            <w:tcW w:w="15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159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5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20</w:t>
            </w: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2. </w:t>
            </w:r>
          </w:p>
        </w:tc>
        <w:tc>
          <w:tcPr>
            <w:tcW w:w="31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Пожарный пирс ***</w:t>
            </w:r>
          </w:p>
        </w:tc>
        <w:tc>
          <w:tcPr>
            <w:tcW w:w="16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м2</w:t>
            </w:r>
          </w:p>
        </w:tc>
        <w:tc>
          <w:tcPr>
            <w:tcW w:w="15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256</w:t>
            </w:r>
          </w:p>
        </w:tc>
        <w:tc>
          <w:tcPr>
            <w:tcW w:w="159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мин.</w:t>
            </w:r>
          </w:p>
        </w:tc>
        <w:tc>
          <w:tcPr>
            <w:tcW w:w="15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10</w:t>
            </w:r>
          </w:p>
        </w:tc>
      </w:tr>
      <w:tr w:rsidR="002A1C09" w:rsidRPr="00603811">
        <w:trPr>
          <w:trHeight w:val="836"/>
        </w:trPr>
        <w:tc>
          <w:tcPr>
            <w:tcW w:w="574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3.</w:t>
            </w:r>
          </w:p>
        </w:tc>
        <w:tc>
          <w:tcPr>
            <w:tcW w:w="314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  <w:tc>
          <w:tcPr>
            <w:tcW w:w="159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</w:t>
            </w:r>
          </w:p>
        </w:tc>
        <w:tc>
          <w:tcPr>
            <w:tcW w:w="1542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150 ****</w:t>
            </w:r>
          </w:p>
        </w:tc>
      </w:tr>
    </w:tbl>
    <w:p w:rsidR="002A1C09" w:rsidRPr="00603811" w:rsidRDefault="002A1C09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Примечания: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а)  (*) 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б) (**) Минимальное количество  на территории поселения пожарных автомобилей - 1. Минимальная численность пожарной  дружины – 3 чел.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(***) Размер площадки для забора воды в целях пожаротушения составляет 16м*16м</w:t>
      </w:r>
    </w:p>
    <w:p w:rsidR="002A1C09" w:rsidRPr="00603811" w:rsidRDefault="002A1C09" w:rsidP="001E1A97">
      <w:pPr>
        <w:jc w:val="both"/>
        <w:rPr>
          <w:sz w:val="20"/>
          <w:szCs w:val="20"/>
        </w:rPr>
      </w:pPr>
      <w:r w:rsidRPr="00603811">
        <w:rPr>
          <w:sz w:val="20"/>
          <w:szCs w:val="20"/>
        </w:rPr>
        <w:t>в) (****) 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 xml:space="preserve">1.13. Расчетные показатели мест захоронения </w:t>
      </w:r>
    </w:p>
    <w:p w:rsidR="002A1C09" w:rsidRPr="00603811" w:rsidRDefault="002A1C09" w:rsidP="001E1A97">
      <w:pPr>
        <w:jc w:val="both"/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3"/>
        <w:gridCol w:w="2977"/>
        <w:gridCol w:w="1683"/>
        <w:gridCol w:w="1579"/>
        <w:gridCol w:w="1628"/>
        <w:gridCol w:w="1473"/>
      </w:tblGrid>
      <w:tr w:rsidR="002A1C09" w:rsidRPr="00603811">
        <w:trPr>
          <w:trHeight w:val="778"/>
        </w:trPr>
        <w:tc>
          <w:tcPr>
            <w:tcW w:w="583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83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4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645"/>
        </w:trPr>
        <w:tc>
          <w:tcPr>
            <w:tcW w:w="583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t>1</w:t>
            </w:r>
            <w:r w:rsidRPr="00603811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га площади  на 1 тыс. чел.</w:t>
            </w:r>
          </w:p>
        </w:tc>
        <w:tc>
          <w:tcPr>
            <w:tcW w:w="1579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0,24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30</w:t>
            </w:r>
          </w:p>
        </w:tc>
      </w:tr>
    </w:tbl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1.14. Расчетные показатели объектов, относящихся к области сбора и вывоза бытовых и промышленных отходов</w:t>
      </w:r>
    </w:p>
    <w:p w:rsidR="002A1C09" w:rsidRPr="00603811" w:rsidRDefault="002A1C09" w:rsidP="001E1A97">
      <w:pPr>
        <w:jc w:val="both"/>
      </w:pPr>
    </w:p>
    <w:tbl>
      <w:tblPr>
        <w:tblW w:w="100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91"/>
        <w:gridCol w:w="1683"/>
        <w:gridCol w:w="1580"/>
        <w:gridCol w:w="1628"/>
        <w:gridCol w:w="1581"/>
      </w:tblGrid>
      <w:tr w:rsidR="002A1C09" w:rsidRPr="00603811">
        <w:trPr>
          <w:trHeight w:val="778"/>
        </w:trPr>
        <w:tc>
          <w:tcPr>
            <w:tcW w:w="567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Наименование объекта</w:t>
            </w:r>
          </w:p>
          <w:p w:rsidR="002A1C09" w:rsidRPr="00603811" w:rsidRDefault="002A1C09" w:rsidP="005C6D3F">
            <w:pPr>
              <w:jc w:val="both"/>
            </w:pPr>
            <w:r w:rsidRPr="00603811"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2A1C09" w:rsidRPr="00603811" w:rsidRDefault="002A1C09" w:rsidP="005C6D3F">
            <w:pPr>
              <w:jc w:val="both"/>
            </w:pPr>
            <w:r w:rsidRPr="00603811">
              <w:t>Максимально допустимый уровень территориальной доступности</w:t>
            </w:r>
          </w:p>
        </w:tc>
      </w:tr>
      <w:tr w:rsidR="002A1C09" w:rsidRPr="00603811">
        <w:trPr>
          <w:trHeight w:val="776"/>
        </w:trPr>
        <w:tc>
          <w:tcPr>
            <w:tcW w:w="567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2991" w:type="dxa"/>
            <w:vMerge/>
            <w:vAlign w:val="center"/>
          </w:tcPr>
          <w:p w:rsidR="002A1C09" w:rsidRPr="00603811" w:rsidRDefault="002A1C09" w:rsidP="005C6D3F">
            <w:pPr>
              <w:jc w:val="both"/>
              <w:rPr>
                <w:b/>
                <w:bCs/>
              </w:rPr>
            </w:pP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8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  <w:tc>
          <w:tcPr>
            <w:tcW w:w="1628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Единица измерения</w:t>
            </w:r>
          </w:p>
        </w:tc>
        <w:tc>
          <w:tcPr>
            <w:tcW w:w="158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Величина</w:t>
            </w:r>
          </w:p>
        </w:tc>
      </w:tr>
      <w:tr w:rsidR="002A1C09" w:rsidRPr="00603811">
        <w:trPr>
          <w:trHeight w:val="836"/>
        </w:trPr>
        <w:tc>
          <w:tcPr>
            <w:tcW w:w="567" w:type="dxa"/>
            <w:vAlign w:val="center"/>
          </w:tcPr>
          <w:p w:rsidR="002A1C09" w:rsidRPr="00603811" w:rsidRDefault="002A1C09" w:rsidP="005C6D3F">
            <w:pPr>
              <w:jc w:val="both"/>
              <w:rPr>
                <w:lang w:val="en-US"/>
              </w:rPr>
            </w:pPr>
            <w:r w:rsidRPr="00603811">
              <w:rPr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раз в неделю</w:t>
            </w:r>
          </w:p>
        </w:tc>
        <w:tc>
          <w:tcPr>
            <w:tcW w:w="1580" w:type="dxa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2A1C09" w:rsidRPr="00603811" w:rsidRDefault="002A1C09" w:rsidP="005C6D3F">
            <w:pPr>
              <w:jc w:val="both"/>
            </w:pPr>
            <w:r w:rsidRPr="00603811">
              <w:t>Не нормируется</w:t>
            </w:r>
          </w:p>
        </w:tc>
      </w:tr>
    </w:tbl>
    <w:p w:rsidR="002A1C09" w:rsidRPr="00603811" w:rsidRDefault="002A1C09" w:rsidP="001E1A97">
      <w:pPr>
        <w:jc w:val="both"/>
        <w:rPr>
          <w:u w:val="single"/>
        </w:rPr>
      </w:pPr>
    </w:p>
    <w:p w:rsidR="002A1C09" w:rsidRPr="00603811" w:rsidRDefault="002A1C09" w:rsidP="001E1A97">
      <w:pPr>
        <w:jc w:val="both"/>
        <w:rPr>
          <w:sz w:val="20"/>
          <w:szCs w:val="20"/>
          <w:u w:val="single"/>
        </w:rPr>
      </w:pPr>
      <w:r w:rsidRPr="00603811">
        <w:rPr>
          <w:sz w:val="20"/>
          <w:szCs w:val="20"/>
          <w:u w:val="single"/>
        </w:rPr>
        <w:t>Примечание:</w:t>
      </w:r>
    </w:p>
    <w:p w:rsidR="002A1C09" w:rsidRPr="00603811" w:rsidRDefault="002A1C09" w:rsidP="001E1A97">
      <w:pPr>
        <w:jc w:val="both"/>
        <w:rPr>
          <w:b/>
          <w:bCs/>
          <w:sz w:val="20"/>
          <w:szCs w:val="20"/>
        </w:rPr>
      </w:pPr>
      <w:r w:rsidRPr="00603811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2A1C09" w:rsidRPr="00603811" w:rsidRDefault="002A1C09" w:rsidP="001E1A97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2A1C09" w:rsidRPr="00603811" w:rsidRDefault="002A1C09" w:rsidP="001E1A97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603811">
        <w:rPr>
          <w:b/>
          <w:bCs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</w:p>
    <w:p w:rsidR="002A1C09" w:rsidRPr="00603811" w:rsidRDefault="002A1C09" w:rsidP="001E1A97">
      <w:pPr>
        <w:pStyle w:val="Heading2"/>
        <w:tabs>
          <w:tab w:val="left" w:pos="-142"/>
        </w:tabs>
        <w:spacing w:line="240" w:lineRule="auto"/>
        <w:ind w:firstLine="567"/>
        <w:jc w:val="both"/>
        <w:rPr>
          <w:sz w:val="24"/>
          <w:szCs w:val="24"/>
        </w:rPr>
      </w:pPr>
      <w:bookmarkStart w:id="4" w:name="_Toc395512995"/>
      <w:r w:rsidRPr="00603811">
        <w:rPr>
          <w:sz w:val="24"/>
          <w:szCs w:val="24"/>
        </w:rPr>
        <w:t xml:space="preserve">2.1. Обоснование расчетных показателей по объектам, относящимся к областям электро-, тепло-, газо- и водоснабжения населения, водоотведения </w:t>
      </w:r>
      <w:bookmarkEnd w:id="4"/>
      <w:r w:rsidRPr="00603811">
        <w:rPr>
          <w:sz w:val="24"/>
          <w:szCs w:val="24"/>
        </w:rPr>
        <w:t>содержащихся в разделе 1.1 части 1 нормативов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 xml:space="preserve">2.1.1. Обоснование расчетных показателей объектов, относящиеся к области электроснабжения содержащиеся в пункте 1.1.1. раздела 1 части 1 нормативов. 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A1C09" w:rsidRPr="00C42A7C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C42A7C">
        <w:rPr>
          <w:sz w:val="28"/>
          <w:szCs w:val="28"/>
        </w:rPr>
        <w:t xml:space="preserve">-по электропотреблению кВт·ч /год на 1 чел. </w:t>
      </w:r>
      <w:r w:rsidRPr="00C42A7C">
        <w:rPr>
          <w:sz w:val="28"/>
          <w:szCs w:val="28"/>
          <w:lang w:eastAsia="ru-RU"/>
        </w:rPr>
        <w:t xml:space="preserve">приняты на уровне рекомендованных </w:t>
      </w:r>
      <w:r>
        <w:rPr>
          <w:sz w:val="28"/>
          <w:szCs w:val="28"/>
          <w:lang w:eastAsia="ru-RU"/>
        </w:rPr>
        <w:t xml:space="preserve">приложением </w:t>
      </w:r>
      <w:r w:rsidRPr="00420486">
        <w:rPr>
          <w:sz w:val="28"/>
          <w:szCs w:val="28"/>
          <w:lang w:eastAsia="ru-RU"/>
        </w:rPr>
        <w:t>Н</w:t>
      </w:r>
      <w:r w:rsidRPr="00C42A7C">
        <w:rPr>
          <w:sz w:val="28"/>
          <w:szCs w:val="28"/>
          <w:lang w:eastAsia="ru-RU"/>
        </w:rPr>
        <w:t xml:space="preserve"> свода правил СП 42.13330.2011 «Градостроительство. планировка и застройка городских и сельских поселений» утвержденном Приказом Минрегиона РФ от 28 декабря 2010 г. № 820;</w:t>
      </w:r>
    </w:p>
    <w:p w:rsidR="002A1C09" w:rsidRPr="00C42A7C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>-использование максимума  электрической нагрузки ч/год так же принято в соответствии с приложением Н СП 42.13330.2011.</w:t>
      </w:r>
    </w:p>
    <w:p w:rsidR="002A1C09" w:rsidRPr="00C42A7C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 xml:space="preserve"> -электрическая нагрузка, расход электроэнергии приняты согласно </w:t>
      </w:r>
    </w:p>
    <w:p w:rsidR="002A1C09" w:rsidRPr="00C42A7C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420486">
        <w:rPr>
          <w:sz w:val="28"/>
          <w:szCs w:val="28"/>
        </w:rPr>
        <w:t>РД 34.20.185-94</w:t>
      </w:r>
      <w:r w:rsidRPr="00C42A7C">
        <w:rPr>
          <w:sz w:val="28"/>
          <w:szCs w:val="28"/>
        </w:rPr>
        <w:t>.</w:t>
      </w:r>
    </w:p>
    <w:p w:rsidR="002A1C09" w:rsidRPr="00C42A7C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C42A7C">
        <w:rPr>
          <w:sz w:val="28"/>
          <w:szCs w:val="28"/>
        </w:rPr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 xml:space="preserve"> - по показателям №1,2,3,4 указанные укрупненные показатели потребления газа при теплоте сгорания 34 МДж/ м</w:t>
      </w:r>
      <w:r w:rsidRPr="00603811">
        <w:rPr>
          <w:vertAlign w:val="superscript"/>
        </w:rPr>
        <w:t>3</w:t>
      </w:r>
      <w:r>
        <w:rPr>
          <w:noProof/>
        </w:rPr>
      </w:r>
      <w:r w:rsidRPr="00936FD1">
        <w:rPr>
          <w:noProof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position-horizontal-relative:char;mso-position-vertical-relative:line" filled="f" stroked="f">
            <o:lock v:ext="edit" aspectratio="t"/>
            <w10:anchorlock/>
          </v:rect>
        </w:pict>
      </w:r>
      <w:r w:rsidRPr="00603811">
        <w:t xml:space="preserve"> (8000 ккал/ м</w:t>
      </w:r>
      <w:r w:rsidRPr="00603811">
        <w:rPr>
          <w:vertAlign w:val="superscript"/>
        </w:rPr>
        <w:t>3</w:t>
      </w:r>
      <w:r w:rsidRPr="00603811">
        <w:t xml:space="preserve">) приняты согласно </w:t>
      </w:r>
      <w:r w:rsidRPr="00420486">
        <w:t>СП 42-101-2003</w:t>
      </w:r>
      <w:r w:rsidRPr="00C42A7C">
        <w:t xml:space="preserve"> согласно пункту 3.12.следующего содержания «При составлении проектов генеральных планов городов и других поселений допускается принимать </w:t>
      </w:r>
      <w:r w:rsidRPr="00603811">
        <w:t>укрупненные показатели потребления газа, м3/год на 1 чел., при теплоте сгорания газа 34 МДж/м3 (8000 ккал/м3):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наличии централизованного горячего водоснабжения - 120;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горячем водоснабжении от газовых водонагревателей - 300;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39"/>
        <w:jc w:val="both"/>
      </w:pPr>
      <w:r w:rsidRPr="00603811">
        <w:t>- при отсутствии всяких видов горячего водоснабжения - 180 (220 в сельской местности).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A1C09" w:rsidRPr="00603811" w:rsidRDefault="002A1C09" w:rsidP="001E1A97">
      <w:pPr>
        <w:widowControl w:val="0"/>
        <w:autoSpaceDE w:val="0"/>
        <w:autoSpaceDN w:val="0"/>
        <w:adjustRightInd w:val="0"/>
        <w:ind w:firstLine="567"/>
        <w:jc w:val="both"/>
      </w:pPr>
      <w:r w:rsidRPr="00603811">
        <w:t xml:space="preserve">- №1,2,3,4,5 приняты на уровне </w:t>
      </w:r>
      <w:r w:rsidRPr="00D37A3F">
        <w:t xml:space="preserve">установленном </w:t>
      </w:r>
      <w:r w:rsidRPr="00420486">
        <w:t>СП 31.13330.2012 «</w:t>
      </w:r>
      <w:r w:rsidRPr="00D37A3F">
        <w:t xml:space="preserve">Свод правил водоснабжение. Наружные сети и сооружения» </w:t>
      </w:r>
      <w:r w:rsidRPr="00420486">
        <w:t>с учетом примечаний табл.1</w:t>
      </w:r>
      <w:r w:rsidRPr="00603811">
        <w:t>.</w:t>
      </w:r>
    </w:p>
    <w:p w:rsidR="002A1C09" w:rsidRPr="00603811" w:rsidRDefault="002A1C09" w:rsidP="001E1A97">
      <w:pPr>
        <w:pStyle w:val="1"/>
        <w:spacing w:line="240" w:lineRule="auto"/>
        <w:ind w:left="0" w:firstLine="567"/>
      </w:pPr>
      <w:r w:rsidRPr="00603811">
        <w:t>2.1.4. Обоснование расчетных показателей объектов, относящихся к области водоотведения содержащиеся в пункте 1.1.4. раздела 1 части 1 нормативов.</w:t>
      </w:r>
    </w:p>
    <w:p w:rsidR="002A1C09" w:rsidRPr="00603811" w:rsidRDefault="002A1C09" w:rsidP="001E1A97">
      <w:pPr>
        <w:pStyle w:val="Heading3"/>
        <w:spacing w:line="240" w:lineRule="auto"/>
        <w:ind w:right="-144" w:firstLine="567"/>
        <w:jc w:val="both"/>
      </w:pPr>
      <w:r w:rsidRPr="00603811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2A1C09" w:rsidRPr="00603811" w:rsidRDefault="002A1C09" w:rsidP="001E1A97">
      <w:pPr>
        <w:ind w:firstLine="567"/>
        <w:jc w:val="both"/>
      </w:pPr>
      <w:r w:rsidRPr="00603811">
        <w:t xml:space="preserve">Расчетные показатели №1,2,3 приняты по  объектам-аналогам (с учетом расходов на полив) и согласно </w:t>
      </w:r>
      <w:r w:rsidRPr="00420486">
        <w:t>таблице 12</w:t>
      </w:r>
      <w:r w:rsidRPr="00D37A3F">
        <w:rPr>
          <w:b/>
          <w:bCs/>
        </w:rPr>
        <w:t xml:space="preserve"> </w:t>
      </w:r>
      <w:r w:rsidRPr="00D37A3F">
        <w:t>свода</w:t>
      </w:r>
      <w:r w:rsidRPr="00603811">
        <w:t xml:space="preserve"> правил СП 42.13330.2011 «Градостроительство. Планировка и застройка городских и сельских поселений» утвержденном Приказом Минрегиона РФ от 28 декабря 2010 г. № 820</w:t>
      </w:r>
    </w:p>
    <w:p w:rsidR="002A1C09" w:rsidRPr="00603811" w:rsidRDefault="002A1C09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567"/>
        <w:jc w:val="both"/>
      </w:pPr>
      <w:r w:rsidRPr="00603811"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2A1C09" w:rsidRPr="00D37A3F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D37A3F">
        <w:rPr>
          <w:sz w:val="28"/>
          <w:szCs w:val="28"/>
        </w:rPr>
        <w:t xml:space="preserve">Расчетные показатели приняты на уровне расчетных показателей,  </w:t>
      </w:r>
      <w:r w:rsidRPr="00D37A3F">
        <w:rPr>
          <w:sz w:val="28"/>
          <w:szCs w:val="28"/>
          <w:lang w:eastAsia="ru-RU"/>
        </w:rPr>
        <w:t xml:space="preserve">рекомендованных таблицей 9 свода правил </w:t>
      </w:r>
      <w:r w:rsidRPr="00D37A3F">
        <w:rPr>
          <w:sz w:val="28"/>
          <w:szCs w:val="28"/>
        </w:rPr>
        <w:t xml:space="preserve">СП 42.13330.2011 «Градостроительство. планировка и застройка городских и сельских поселений» утвержденном </w:t>
      </w:r>
      <w:hyperlink r:id="rId7" w:history="1">
        <w:r w:rsidRPr="00D37A3F">
          <w:rPr>
            <w:sz w:val="28"/>
            <w:szCs w:val="28"/>
          </w:rPr>
          <w:t>Приказом</w:t>
        </w:r>
      </w:hyperlink>
      <w:r w:rsidRPr="00D37A3F">
        <w:rPr>
          <w:sz w:val="28"/>
          <w:szCs w:val="28"/>
        </w:rPr>
        <w:t xml:space="preserve"> Минрегиона РФ от 28 декабря 2010 г. №820.</w:t>
      </w:r>
    </w:p>
    <w:p w:rsidR="002A1C09" w:rsidRPr="00603811" w:rsidRDefault="002A1C09" w:rsidP="001E1A97">
      <w:pPr>
        <w:pStyle w:val="Heading3"/>
        <w:widowControl w:val="0"/>
        <w:autoSpaceDE w:val="0"/>
        <w:autoSpaceDN w:val="0"/>
        <w:adjustRightInd w:val="0"/>
        <w:spacing w:line="240" w:lineRule="auto"/>
        <w:ind w:firstLine="567"/>
        <w:jc w:val="both"/>
      </w:pPr>
      <w:r w:rsidRPr="00603811"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2A1C09" w:rsidRPr="00603811" w:rsidRDefault="002A1C09" w:rsidP="001E1A97">
      <w:pPr>
        <w:ind w:firstLine="567"/>
        <w:jc w:val="both"/>
        <w:rPr>
          <w:b/>
          <w:bCs/>
        </w:rPr>
      </w:pPr>
      <w:r w:rsidRPr="00603811">
        <w:t xml:space="preserve">Расчетные показатели №1,2 приняты на уровне расчетных показателей,  установленных частью 11.26, 11.27 СП 42.13330.2011 «Градостроительство. планировка и застройка городских и сельских поселений» утвержденном </w:t>
      </w:r>
      <w:hyperlink r:id="rId8" w:history="1">
        <w:r w:rsidRPr="00603811">
          <w:t>Приказом</w:t>
        </w:r>
      </w:hyperlink>
      <w:r w:rsidRPr="00603811">
        <w:t xml:space="preserve"> Минрегиона РФ от 28 декабря 2010 г. №820. Максимально допустимый уровень территориальной доступности не нормируется.</w:t>
      </w:r>
      <w:r w:rsidRPr="00603811">
        <w:rPr>
          <w:b/>
          <w:bCs/>
        </w:rPr>
        <w:t xml:space="preserve"> </w:t>
      </w:r>
    </w:p>
    <w:p w:rsidR="002A1C09" w:rsidRPr="00603811" w:rsidRDefault="002A1C09" w:rsidP="001E1A97">
      <w:pPr>
        <w:ind w:firstLine="567"/>
        <w:jc w:val="both"/>
      </w:pPr>
      <w:r w:rsidRPr="00603811"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2A1C09" w:rsidRPr="00D37A3F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D37A3F">
        <w:rPr>
          <w:sz w:val="28"/>
          <w:szCs w:val="28"/>
        </w:rPr>
        <w:t>Расчетные показатели № 1-17</w:t>
      </w:r>
      <w:r w:rsidRPr="00D37A3F">
        <w:rPr>
          <w:sz w:val="28"/>
          <w:szCs w:val="28"/>
          <w:lang w:eastAsia="ru-RU"/>
        </w:rPr>
        <w:t xml:space="preserve"> приняты </w:t>
      </w:r>
      <w:r w:rsidRPr="00D37A3F">
        <w:rPr>
          <w:sz w:val="28"/>
          <w:szCs w:val="28"/>
        </w:rPr>
        <w:t>на уровне расчетных показателей</w:t>
      </w:r>
      <w:r w:rsidRPr="00D37A3F">
        <w:rPr>
          <w:sz w:val="28"/>
          <w:szCs w:val="28"/>
          <w:lang w:eastAsia="ru-RU"/>
        </w:rPr>
        <w:t xml:space="preserve"> рекомендованных приложением К свода правил СП 42.13330.2011 «Градостроительство, планировка и застройка городских и сельских поселений» утвержденном </w:t>
      </w:r>
      <w:hyperlink r:id="rId9" w:history="1">
        <w:r w:rsidRPr="00D37A3F">
          <w:rPr>
            <w:sz w:val="28"/>
            <w:szCs w:val="28"/>
            <w:lang w:eastAsia="ru-RU"/>
          </w:rPr>
          <w:t>Приказом</w:t>
        </w:r>
      </w:hyperlink>
      <w:r w:rsidRPr="00D37A3F">
        <w:rPr>
          <w:sz w:val="28"/>
          <w:szCs w:val="28"/>
          <w:lang w:eastAsia="ru-RU"/>
        </w:rPr>
        <w:t xml:space="preserve"> Минрегиона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5" w:name="_Toc395513000"/>
      <w:r w:rsidRPr="00603811">
        <w:rPr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5"/>
      <w:r w:rsidRPr="00603811">
        <w:rPr>
          <w:sz w:val="24"/>
          <w:szCs w:val="24"/>
        </w:rPr>
        <w:t>, содержащихся в разделе 1.3. части 1 нормативов</w:t>
      </w:r>
    </w:p>
    <w:p w:rsidR="002A1C09" w:rsidRPr="00D37A3F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D37A3F">
        <w:rPr>
          <w:sz w:val="28"/>
          <w:szCs w:val="28"/>
        </w:rPr>
        <w:t xml:space="preserve">Расчетные показатели №1,2,4 приняты на уровне установленном в </w:t>
      </w:r>
      <w:r w:rsidRPr="00D37A3F">
        <w:rPr>
          <w:sz w:val="28"/>
          <w:szCs w:val="28"/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0" w:history="1">
        <w:r w:rsidRPr="00D37A3F">
          <w:rPr>
            <w:sz w:val="28"/>
            <w:szCs w:val="28"/>
            <w:lang w:eastAsia="ru-RU"/>
          </w:rPr>
          <w:t>Приказом</w:t>
        </w:r>
      </w:hyperlink>
      <w:r w:rsidRPr="00D37A3F">
        <w:rPr>
          <w:sz w:val="28"/>
          <w:szCs w:val="28"/>
          <w:lang w:eastAsia="ru-RU"/>
        </w:rPr>
        <w:t xml:space="preserve"> Минрегиона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2A1C09" w:rsidRPr="00D37A3F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D37A3F">
        <w:rPr>
          <w:sz w:val="28"/>
          <w:szCs w:val="28"/>
          <w:lang w:eastAsia="ru-RU"/>
        </w:rPr>
        <w:t>Показатель №3</w:t>
      </w:r>
      <w:r w:rsidRPr="00D37A3F">
        <w:rPr>
          <w:b/>
          <w:bCs/>
          <w:sz w:val="28"/>
          <w:szCs w:val="28"/>
        </w:rPr>
        <w:t xml:space="preserve"> </w:t>
      </w:r>
      <w:r w:rsidRPr="00D37A3F">
        <w:rPr>
          <w:sz w:val="28"/>
          <w:szCs w:val="28"/>
        </w:rPr>
        <w:t>принят в соответствии</w:t>
      </w:r>
      <w:r w:rsidRPr="00603811">
        <w:t xml:space="preserve"> </w:t>
      </w:r>
      <w:r w:rsidRPr="00D37A3F">
        <w:rPr>
          <w:sz w:val="28"/>
          <w:szCs w:val="28"/>
        </w:rPr>
        <w:t>с</w:t>
      </w:r>
      <w:r w:rsidRPr="00D37A3F">
        <w:rPr>
          <w:b/>
          <w:bCs/>
          <w:sz w:val="28"/>
          <w:szCs w:val="28"/>
        </w:rPr>
        <w:t xml:space="preserve"> </w:t>
      </w:r>
      <w:r w:rsidRPr="00420486">
        <w:rPr>
          <w:sz w:val="28"/>
          <w:szCs w:val="28"/>
        </w:rPr>
        <w:t>социальными нормативами и нормами одобренными распоряжением Правительства</w:t>
      </w:r>
      <w:r w:rsidRPr="00420486">
        <w:rPr>
          <w:b/>
          <w:bCs/>
          <w:sz w:val="28"/>
          <w:szCs w:val="28"/>
        </w:rPr>
        <w:t xml:space="preserve"> </w:t>
      </w:r>
      <w:r w:rsidRPr="00420486">
        <w:rPr>
          <w:sz w:val="28"/>
          <w:szCs w:val="28"/>
        </w:rPr>
        <w:t>Российской Федерации от 3 июля 1996 г. № 1063-р (с последующими изменениями)</w:t>
      </w:r>
      <w:r w:rsidRPr="00D37A3F">
        <w:rPr>
          <w:sz w:val="28"/>
          <w:szCs w:val="28"/>
        </w:rPr>
        <w:t>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6" w:name="_Toc395513001"/>
      <w:r w:rsidRPr="00603811">
        <w:rPr>
          <w:sz w:val="24"/>
          <w:szCs w:val="24"/>
        </w:rPr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6"/>
    </w:p>
    <w:p w:rsidR="002A1C09" w:rsidRPr="00603811" w:rsidRDefault="002A1C09" w:rsidP="001E1A97">
      <w:pPr>
        <w:pStyle w:val="Heading3"/>
        <w:spacing w:line="240" w:lineRule="auto"/>
        <w:ind w:firstLine="567"/>
        <w:jc w:val="both"/>
      </w:pPr>
      <w:r w:rsidRPr="00603811">
        <w:t>2.6.1. Обоснование расчетных показателей по объектам дошкольного образования содержащиеся в пункте 1.4.1.  раздела 1 части 1 нормативов: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>№1,2,3 приняты согласно своду правил СП 42.13330.2011 «Градостроительство, планировка и застройка городских и сельских поселений» утвержденном Приказом Минрегиона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 xml:space="preserve"> -в дошкольных образовательная организация 70%;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>- в дошкольных образовательная организация специализированного типа 3%;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</w:rPr>
      </w:pPr>
      <w:r w:rsidRPr="0057111D">
        <w:rPr>
          <w:sz w:val="28"/>
          <w:szCs w:val="28"/>
        </w:rPr>
        <w:t>-в дошкольных образовательных организациях оздоровительного типа-12%.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b/>
          <w:bCs/>
          <w:sz w:val="28"/>
          <w:szCs w:val="28"/>
        </w:rPr>
      </w:pPr>
      <w:r w:rsidRPr="0057111D">
        <w:rPr>
          <w:sz w:val="28"/>
          <w:szCs w:val="28"/>
        </w:rPr>
        <w:t>2.6.2 Обоснование расчетных показателей объектов общего образования содержащиеся в пункте 1.4.2. раздела 1 части 1 нормативов: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- расчетные показатели </w:t>
      </w:r>
      <w:r w:rsidRPr="0057111D">
        <w:rPr>
          <w:sz w:val="28"/>
          <w:szCs w:val="28"/>
          <w:lang w:eastAsia="ru-RU"/>
        </w:rPr>
        <w:t xml:space="preserve">№1,2,3,4,5,6 приняты </w:t>
      </w:r>
      <w:r w:rsidRPr="0057111D">
        <w:rPr>
          <w:sz w:val="28"/>
          <w:szCs w:val="28"/>
        </w:rPr>
        <w:t>на уровне расчетных показателей</w:t>
      </w:r>
      <w:r w:rsidRPr="0057111D">
        <w:rPr>
          <w:b/>
          <w:bCs/>
          <w:sz w:val="28"/>
          <w:szCs w:val="28"/>
          <w:lang w:eastAsia="ru-RU"/>
        </w:rPr>
        <w:t xml:space="preserve"> </w:t>
      </w:r>
      <w:r w:rsidRPr="0057111D">
        <w:rPr>
          <w:sz w:val="28"/>
          <w:szCs w:val="28"/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11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приложение Ж.</w:t>
      </w:r>
    </w:p>
    <w:p w:rsidR="002A1C09" w:rsidRPr="00603811" w:rsidRDefault="002A1C09" w:rsidP="001E1A97">
      <w:pPr>
        <w:ind w:firstLine="567"/>
        <w:jc w:val="both"/>
        <w:rPr>
          <w:b/>
          <w:bCs/>
        </w:rPr>
      </w:pPr>
      <w:r w:rsidRPr="00603811">
        <w:t>- максимально допустимый уровень территориальной доступности принят на уровне установленном  пунктами 10.3,10.4 (таблица 4), 10.5 СП 42.13330.2011</w:t>
      </w:r>
      <w:r w:rsidRPr="00603811">
        <w:rPr>
          <w:b/>
          <w:bCs/>
        </w:rPr>
        <w:t xml:space="preserve"> 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7" w:name="_Toc395513002"/>
      <w:r w:rsidRPr="00603811">
        <w:rPr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7"/>
      <w:r w:rsidRPr="00603811">
        <w:rPr>
          <w:sz w:val="24"/>
          <w:szCs w:val="24"/>
        </w:rPr>
        <w:t xml:space="preserve"> содержащихся в разделе 1.5. части 1 нормативов</w:t>
      </w:r>
    </w:p>
    <w:p w:rsidR="002A1C09" w:rsidRPr="00603811" w:rsidRDefault="002A1C09" w:rsidP="001E1A97">
      <w:pPr>
        <w:pStyle w:val="1"/>
        <w:spacing w:line="240" w:lineRule="auto"/>
        <w:ind w:left="0" w:firstLine="567"/>
        <w:rPr>
          <w:b/>
          <w:bCs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 1,2,3 приняты </w:t>
      </w:r>
      <w:r w:rsidRPr="0057111D">
        <w:rPr>
          <w:sz w:val="28"/>
          <w:szCs w:val="28"/>
        </w:rPr>
        <w:t>в соответствии с</w:t>
      </w:r>
      <w:r w:rsidRPr="0057111D">
        <w:rPr>
          <w:b/>
          <w:bCs/>
          <w:sz w:val="28"/>
          <w:szCs w:val="28"/>
        </w:rPr>
        <w:t xml:space="preserve"> </w:t>
      </w:r>
      <w:r w:rsidRPr="00420486">
        <w:rPr>
          <w:sz w:val="28"/>
          <w:szCs w:val="28"/>
        </w:rPr>
        <w:t>социальными нормативами и нормами одобренными распоряжением Правительства</w:t>
      </w:r>
      <w:r w:rsidRPr="00420486">
        <w:rPr>
          <w:b/>
          <w:bCs/>
          <w:sz w:val="28"/>
          <w:szCs w:val="28"/>
        </w:rPr>
        <w:t xml:space="preserve"> </w:t>
      </w:r>
      <w:r w:rsidRPr="00420486">
        <w:rPr>
          <w:sz w:val="28"/>
          <w:szCs w:val="28"/>
        </w:rPr>
        <w:t>Российской Федерации от 3 июля 1996 г. № 1063-р (с последующими изменениями)</w:t>
      </w:r>
      <w:r w:rsidRPr="00603811">
        <w:t>.</w:t>
      </w:r>
      <w:r w:rsidRPr="00603811">
        <w:rPr>
          <w:b/>
          <w:bCs/>
        </w:rPr>
        <w:t xml:space="preserve"> </w:t>
      </w:r>
    </w:p>
    <w:p w:rsidR="002A1C09" w:rsidRPr="00603811" w:rsidRDefault="002A1C09" w:rsidP="001E1A97">
      <w:pPr>
        <w:ind w:firstLine="567"/>
        <w:jc w:val="both"/>
        <w:rPr>
          <w:b/>
          <w:bCs/>
        </w:rPr>
      </w:pPr>
      <w:r w:rsidRPr="00603811"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 w:rsidRPr="00603811">
        <w:rPr>
          <w:b/>
          <w:bCs/>
        </w:rPr>
        <w:t xml:space="preserve"> </w:t>
      </w:r>
    </w:p>
    <w:p w:rsidR="002A1C09" w:rsidRPr="00603811" w:rsidRDefault="002A1C09" w:rsidP="001E1A97">
      <w:pPr>
        <w:ind w:firstLine="567"/>
        <w:jc w:val="both"/>
      </w:pPr>
      <w:bookmarkStart w:id="8" w:name="_Toc395513007"/>
      <w:r w:rsidRPr="00603811"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8"/>
      <w:r w:rsidRPr="00603811">
        <w:t>, содержащихся в разделе 1.6. части 1 нормативов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№1,2,3,4,5,6,7,8  приняты </w:t>
      </w:r>
      <w:bookmarkStart w:id="9" w:name="_Toc395513008"/>
      <w:r w:rsidRPr="0057111D">
        <w:rPr>
          <w:sz w:val="28"/>
          <w:szCs w:val="28"/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12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r w:rsidRPr="00420486">
        <w:rPr>
          <w:sz w:val="28"/>
          <w:szCs w:val="28"/>
          <w:lang w:eastAsia="ru-RU"/>
        </w:rPr>
        <w:t>приложение</w:t>
      </w:r>
      <w:r w:rsidRPr="0057111D">
        <w:rPr>
          <w:sz w:val="28"/>
          <w:szCs w:val="28"/>
          <w:lang w:eastAsia="ru-RU"/>
        </w:rPr>
        <w:t xml:space="preserve"> Ж.</w:t>
      </w:r>
    </w:p>
    <w:p w:rsidR="002A1C09" w:rsidRPr="00603811" w:rsidRDefault="002A1C09" w:rsidP="001E1A97">
      <w:pPr>
        <w:ind w:firstLine="567"/>
        <w:jc w:val="both"/>
        <w:rPr>
          <w:b/>
          <w:bCs/>
        </w:rPr>
      </w:pPr>
      <w:r w:rsidRPr="00603811">
        <w:t>Максимально допустимый уровень территориальной доступности принят на уровне установленном  пунктом 10.4 (таблица 4) СП 42.13330.2011.</w:t>
      </w:r>
      <w:r w:rsidRPr="00603811">
        <w:rPr>
          <w:b/>
          <w:bCs/>
        </w:rPr>
        <w:t xml:space="preserve"> 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10" w:name="_Toc395513009"/>
      <w:bookmarkEnd w:id="9"/>
      <w:r w:rsidRPr="00603811">
        <w:rPr>
          <w:sz w:val="24"/>
          <w:szCs w:val="24"/>
        </w:rPr>
        <w:t>2.9. Обоснование расчетных показателей объектов организаций культуры</w:t>
      </w:r>
      <w:bookmarkEnd w:id="10"/>
      <w:r w:rsidRPr="00603811">
        <w:rPr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bookmarkStart w:id="11" w:name="_Toc395513010"/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3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hyperlink r:id="rId14" w:history="1">
        <w:r w:rsidRPr="0057111D">
          <w:rPr>
            <w:rStyle w:val="Hyperlink"/>
            <w:color w:val="auto"/>
            <w:sz w:val="28"/>
            <w:szCs w:val="28"/>
            <w:lang w:eastAsia="ru-RU"/>
          </w:rPr>
          <w:t>приложение</w:t>
        </w:r>
      </w:hyperlink>
      <w:r w:rsidRPr="0057111D">
        <w:rPr>
          <w:sz w:val="28"/>
          <w:szCs w:val="28"/>
          <w:lang w:eastAsia="ru-RU"/>
        </w:rPr>
        <w:t xml:space="preserve"> Ж. </w:t>
      </w:r>
    </w:p>
    <w:p w:rsidR="002A1C09" w:rsidRDefault="002A1C09" w:rsidP="0057111D">
      <w:pPr>
        <w:widowControl w:val="0"/>
        <w:autoSpaceDE w:val="0"/>
        <w:autoSpaceDN w:val="0"/>
        <w:adjustRightInd w:val="0"/>
        <w:ind w:firstLine="567"/>
        <w:jc w:val="both"/>
        <w:outlineLvl w:val="2"/>
      </w:pPr>
      <w:r w:rsidRPr="0057111D">
        <w:t>2.10. Обоснование расчетных показателей муниципальных архивов, содержащихся в разделе 1.8. части 1 нормативов.</w:t>
      </w:r>
    </w:p>
    <w:p w:rsidR="002A1C09" w:rsidRPr="0057111D" w:rsidRDefault="002A1C09" w:rsidP="0057111D">
      <w:pPr>
        <w:widowControl w:val="0"/>
        <w:autoSpaceDE w:val="0"/>
        <w:autoSpaceDN w:val="0"/>
        <w:adjustRightInd w:val="0"/>
        <w:ind w:firstLine="567"/>
        <w:jc w:val="both"/>
        <w:outlineLvl w:val="2"/>
      </w:pPr>
      <w:r w:rsidRPr="0057111D">
        <w:t>Разработаны в соответствии с Федеральным законом от 22 октября 2004 г. №125-ФЗ «Об архивном деле в Российской Федерации».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2A1C09" w:rsidRPr="0057111D" w:rsidRDefault="002A1C09" w:rsidP="001E1A97">
      <w:pPr>
        <w:pStyle w:val="Heading1"/>
        <w:spacing w:before="0" w:after="0"/>
        <w:ind w:firstLine="60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7111D">
        <w:rPr>
          <w:rFonts w:ascii="Times New Roman" w:hAnsi="Times New Roman" w:cs="Times New Roman"/>
          <w:b w:val="0"/>
          <w:bCs w:val="0"/>
          <w:sz w:val="28"/>
          <w:szCs w:val="28"/>
        </w:rPr>
        <w:t>Учётная норма площади жилого помещения на территории Темниковского муниципального района Республики Мордовия в целях упорядочения учета граждан, нуждающихся в жилых помещениях и которые в соответствии с действующим законодательством имеют право на предоставление жилья  по договорам социального найма утверждена Решением очередной девятнадцатой расширенной сессии Совета депутатов Темниковского муниципального района Республики Мордовия №12 от 23 января 2007 г.</w:t>
      </w:r>
    </w:p>
    <w:p w:rsidR="002A1C09" w:rsidRPr="0057111D" w:rsidRDefault="002A1C09" w:rsidP="001E1A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u w:color="943634"/>
        </w:rPr>
      </w:pPr>
      <w:r w:rsidRPr="0057111D">
        <w:rPr>
          <w:rFonts w:ascii="Times New Roman" w:hAnsi="Times New Roman" w:cs="Times New Roman"/>
          <w:sz w:val="28"/>
          <w:szCs w:val="28"/>
          <w:u w:color="943634"/>
        </w:rPr>
        <w:t>Расчетные показатели минимальной обеспеченности общей площадью жилых помещений для индивидуальной жилой застройки не нормируются.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2.12. Обоснование расчетных показателей помещений для работы участкового уполномоченного полиции, содержащихся в разделе 1.10. части 1 нормативов</w:t>
      </w:r>
    </w:p>
    <w:p w:rsidR="002A1C09" w:rsidRPr="0057111D" w:rsidRDefault="002A1C09" w:rsidP="001E1A9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u w:color="943634"/>
        </w:rPr>
      </w:pPr>
      <w:r w:rsidRPr="0057111D">
        <w:rPr>
          <w:rFonts w:ascii="Times New Roman" w:hAnsi="Times New Roman" w:cs="Times New Roman"/>
          <w:sz w:val="28"/>
          <w:szCs w:val="28"/>
          <w:u w:color="94363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приняты согласно СП 42.13330.2011, в соответствии с которым уровень обеспеченности </w:t>
      </w:r>
      <w:r w:rsidRPr="0057111D">
        <w:rPr>
          <w:sz w:val="28"/>
          <w:szCs w:val="28"/>
        </w:rPr>
        <w:t>принимается  в зависимости от климатических условий и региональных особенностей (</w:t>
      </w:r>
      <w:r w:rsidRPr="0057111D">
        <w:rPr>
          <w:sz w:val="28"/>
          <w:szCs w:val="28"/>
          <w:lang w:eastAsia="ru-RU"/>
        </w:rPr>
        <w:t>24-40</w:t>
      </w:r>
      <w:r w:rsidRPr="0057111D">
        <w:rPr>
          <w:sz w:val="28"/>
          <w:szCs w:val="28"/>
        </w:rPr>
        <w:t xml:space="preserve"> м² торговой площади на 1000 человек). Наибольшие значения принимаются для </w:t>
      </w:r>
      <w:r>
        <w:rPr>
          <w:sz w:val="28"/>
          <w:szCs w:val="28"/>
        </w:rPr>
        <w:t xml:space="preserve">IV климатического района. </w:t>
      </w:r>
      <w:r w:rsidRPr="00650889">
        <w:rPr>
          <w:sz w:val="28"/>
          <w:szCs w:val="28"/>
        </w:rPr>
        <w:t>Русско-Тювеевское</w:t>
      </w:r>
      <w:r w:rsidRPr="0057111D">
        <w:rPr>
          <w:sz w:val="28"/>
          <w:szCs w:val="28"/>
        </w:rPr>
        <w:t xml:space="preserve"> сельское поселение  Темниковского муниципального района Республики Мордовия находится во </w:t>
      </w:r>
      <w:r w:rsidRPr="0057111D">
        <w:rPr>
          <w:sz w:val="28"/>
          <w:szCs w:val="28"/>
          <w:lang w:val="en-US"/>
        </w:rPr>
        <w:t>II</w:t>
      </w:r>
      <w:r w:rsidRPr="0057111D">
        <w:rPr>
          <w:sz w:val="28"/>
          <w:szCs w:val="28"/>
        </w:rPr>
        <w:t xml:space="preserve"> климатическом районе. </w:t>
      </w:r>
    </w:p>
    <w:p w:rsidR="002A1C09" w:rsidRPr="00603811" w:rsidRDefault="002A1C09" w:rsidP="001E1A97">
      <w:pPr>
        <w:ind w:firstLine="600"/>
        <w:jc w:val="both"/>
      </w:pPr>
      <w:r w:rsidRPr="00603811">
        <w:t>Соотношение площади для круглогодичной и сезонной торговли устанавливается заданием на проектирование.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2A1C09" w:rsidRPr="0057111D" w:rsidRDefault="002A1C09" w:rsidP="001E1A97">
      <w:pPr>
        <w:pStyle w:val="Heading1"/>
        <w:tabs>
          <w:tab w:val="left" w:pos="0"/>
        </w:tabs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7111D">
        <w:rPr>
          <w:rFonts w:ascii="Times New Roman" w:hAnsi="Times New Roman" w:cs="Times New Roman"/>
          <w:b w:val="0"/>
          <w:bCs w:val="0"/>
          <w:sz w:val="28"/>
          <w:szCs w:val="28"/>
        </w:rPr>
        <w:t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«Технический регламент о требованиях пожарной безопасности», ФЗ РФ от 21 декабря 1994 г. № 69–ФЗ «О пожарной безопасности», Федерального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2A1C09" w:rsidRPr="0057111D" w:rsidRDefault="002A1C09" w:rsidP="001E1A97">
      <w:pPr>
        <w:pStyle w:val="1"/>
        <w:spacing w:line="240" w:lineRule="auto"/>
        <w:ind w:left="0" w:firstLine="567"/>
        <w:rPr>
          <w:sz w:val="28"/>
          <w:szCs w:val="28"/>
          <w:lang w:eastAsia="ru-RU"/>
        </w:rPr>
      </w:pPr>
      <w:r w:rsidRPr="0057111D">
        <w:rPr>
          <w:sz w:val="28"/>
          <w:szCs w:val="28"/>
        </w:rPr>
        <w:t xml:space="preserve">Расчетные показатели </w:t>
      </w:r>
      <w:r w:rsidRPr="0057111D">
        <w:rPr>
          <w:sz w:val="28"/>
          <w:szCs w:val="28"/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5" w:history="1">
        <w:r w:rsidRPr="0057111D">
          <w:rPr>
            <w:sz w:val="28"/>
            <w:szCs w:val="28"/>
            <w:lang w:eastAsia="ru-RU"/>
          </w:rPr>
          <w:t>Приказом</w:t>
        </w:r>
      </w:hyperlink>
      <w:r w:rsidRPr="0057111D">
        <w:rPr>
          <w:sz w:val="28"/>
          <w:szCs w:val="28"/>
          <w:lang w:eastAsia="ru-RU"/>
        </w:rPr>
        <w:t xml:space="preserve"> Минрегиона РФ от 28 декабря 2010 г. № 820  </w:t>
      </w:r>
      <w:hyperlink r:id="rId16" w:history="1">
        <w:r w:rsidRPr="0057111D">
          <w:rPr>
            <w:rStyle w:val="Hyperlink"/>
            <w:color w:val="auto"/>
            <w:sz w:val="28"/>
            <w:szCs w:val="28"/>
            <w:lang w:eastAsia="ru-RU"/>
          </w:rPr>
          <w:t>приложение</w:t>
        </w:r>
      </w:hyperlink>
      <w:r w:rsidRPr="0057111D">
        <w:rPr>
          <w:sz w:val="28"/>
          <w:szCs w:val="28"/>
          <w:lang w:eastAsia="ru-RU"/>
        </w:rPr>
        <w:t xml:space="preserve"> Ж. 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2A1C09" w:rsidRPr="00603811" w:rsidRDefault="002A1C09" w:rsidP="001E1A97">
      <w:pPr>
        <w:shd w:val="clear" w:color="auto" w:fill="FFFFFF"/>
        <w:ind w:firstLine="708"/>
        <w:jc w:val="both"/>
      </w:pPr>
      <w:r w:rsidRPr="00603811">
        <w:t>Нормативы сбора, вывоза, утилизации и переработки отходов производства и потребления определены:</w:t>
      </w:r>
    </w:p>
    <w:p w:rsidR="002A1C09" w:rsidRPr="00603811" w:rsidRDefault="002A1C09" w:rsidP="001E1A97">
      <w:pPr>
        <w:shd w:val="clear" w:color="auto" w:fill="FFFFFF"/>
        <w:ind w:firstLine="708"/>
        <w:jc w:val="both"/>
      </w:pPr>
      <w:r w:rsidRPr="00603811">
        <w:t xml:space="preserve">- Федеральным законом РФ «Об охране окружающей природной среды» от 10 января 2002 г. № 7-ФЗ (ст. 19); </w:t>
      </w:r>
    </w:p>
    <w:p w:rsidR="002A1C09" w:rsidRPr="00603811" w:rsidRDefault="002A1C09" w:rsidP="001E1A97">
      <w:pPr>
        <w:shd w:val="clear" w:color="auto" w:fill="FFFFFF"/>
        <w:ind w:firstLine="708"/>
        <w:jc w:val="both"/>
      </w:pPr>
      <w:r w:rsidRPr="00603811">
        <w:t>- Федеральным законом РФ «Об отходах производства и потребления» от 24 июня  1998 г. № 89-ФЗ</w:t>
      </w:r>
      <w:r w:rsidRPr="00603811">
        <w:rPr>
          <w:rFonts w:ascii="Tahoma" w:hAnsi="Tahoma" w:cs="Tahoma"/>
          <w:kern w:val="36"/>
        </w:rPr>
        <w:t xml:space="preserve"> </w:t>
      </w:r>
      <w:r w:rsidRPr="00603811">
        <w:rPr>
          <w:kern w:val="36"/>
        </w:rPr>
        <w:t>(ред. от 25.11.2013)</w:t>
      </w:r>
      <w:r w:rsidRPr="00603811">
        <w:t xml:space="preserve">, </w:t>
      </w:r>
    </w:p>
    <w:p w:rsidR="002A1C09" w:rsidRPr="00603811" w:rsidRDefault="002A1C09" w:rsidP="001E1A97">
      <w:pPr>
        <w:shd w:val="clear" w:color="auto" w:fill="FFFFFF"/>
        <w:ind w:firstLine="708"/>
        <w:jc w:val="both"/>
      </w:pPr>
      <w:r w:rsidRPr="00603811">
        <w:t xml:space="preserve">- Федеральным законом РФ «О санитарно-эпидемиологическом благополучии населения» от 19 января 1999 г; </w:t>
      </w:r>
    </w:p>
    <w:p w:rsidR="002A1C09" w:rsidRPr="00603811" w:rsidRDefault="002A1C09" w:rsidP="001E1A97">
      <w:pPr>
        <w:jc w:val="both"/>
      </w:pPr>
      <w:r w:rsidRPr="00603811">
        <w:t>- другими нормативными актами.</w:t>
      </w:r>
    </w:p>
    <w:p w:rsidR="002A1C09" w:rsidRPr="00603811" w:rsidRDefault="002A1C09" w:rsidP="001E1A97">
      <w:pPr>
        <w:ind w:firstLine="567"/>
        <w:jc w:val="both"/>
        <w:rPr>
          <w:spacing w:val="-3"/>
        </w:rPr>
      </w:pPr>
      <w:r w:rsidRPr="00603811"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 w:rsidRPr="00603811">
        <w:rPr>
          <w:spacing w:val="-2"/>
        </w:rPr>
        <w:t>, СП 42.13330.2011</w:t>
      </w:r>
      <w:r w:rsidRPr="00603811">
        <w:t xml:space="preserve">, Правил и норм технической эксплуатации жилищного фонда, утвержденных Постановлением Госстроя России от 27.09.2003 № 170, а также </w:t>
      </w:r>
      <w:r w:rsidRPr="00603811">
        <w:rPr>
          <w:spacing w:val="-3"/>
        </w:rPr>
        <w:t xml:space="preserve">«Правил благоустройства территории </w:t>
      </w:r>
      <w:r>
        <w:rPr>
          <w:spacing w:val="-3"/>
        </w:rPr>
        <w:t>Русско-Тювеевского</w:t>
      </w:r>
      <w:r w:rsidRPr="00603811">
        <w:rPr>
          <w:spacing w:val="-3"/>
        </w:rPr>
        <w:t xml:space="preserve"> сельского поселения </w:t>
      </w:r>
      <w:r>
        <w:rPr>
          <w:spacing w:val="-3"/>
        </w:rPr>
        <w:t>Темниковского</w:t>
      </w:r>
      <w:r w:rsidRPr="00603811">
        <w:rPr>
          <w:spacing w:val="-3"/>
        </w:rPr>
        <w:t xml:space="preserve"> муниципального района Республики Мордовия», утвержденных постановлением администрации </w:t>
      </w:r>
      <w:r>
        <w:rPr>
          <w:spacing w:val="-3"/>
        </w:rPr>
        <w:t>Русско-Тювеевского</w:t>
      </w:r>
      <w:r w:rsidRPr="00603811">
        <w:rPr>
          <w:spacing w:val="-3"/>
        </w:rPr>
        <w:t xml:space="preserve"> сельского поселения </w:t>
      </w:r>
      <w:r>
        <w:rPr>
          <w:spacing w:val="-3"/>
        </w:rPr>
        <w:t>Темниковского</w:t>
      </w:r>
      <w:r w:rsidRPr="00603811">
        <w:rPr>
          <w:spacing w:val="-3"/>
        </w:rPr>
        <w:t xml:space="preserve"> муниципального района Республики Мордовия № 13 от 30.12.2015 г.</w:t>
      </w:r>
    </w:p>
    <w:p w:rsidR="002A1C09" w:rsidRPr="00603811" w:rsidRDefault="002A1C09" w:rsidP="001E1A97">
      <w:pPr>
        <w:jc w:val="both"/>
      </w:pPr>
    </w:p>
    <w:bookmarkEnd w:id="11"/>
    <w:p w:rsidR="002A1C09" w:rsidRPr="00603811" w:rsidRDefault="002A1C09" w:rsidP="001E1A97">
      <w:pPr>
        <w:ind w:left="680"/>
        <w:jc w:val="both"/>
      </w:pPr>
    </w:p>
    <w:p w:rsidR="002A1C09" w:rsidRPr="00603811" w:rsidRDefault="002A1C09" w:rsidP="001E1A97">
      <w:pPr>
        <w:autoSpaceDE w:val="0"/>
        <w:autoSpaceDN w:val="0"/>
        <w:adjustRightInd w:val="0"/>
        <w:jc w:val="both"/>
        <w:rPr>
          <w:b/>
          <w:bCs/>
        </w:rPr>
      </w:pPr>
      <w:r w:rsidRPr="00603811">
        <w:rPr>
          <w:b/>
          <w:bCs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2A1C09" w:rsidRPr="00603811" w:rsidRDefault="002A1C09" w:rsidP="001E1A97">
      <w:pPr>
        <w:pStyle w:val="Heading2"/>
        <w:spacing w:line="240" w:lineRule="auto"/>
        <w:ind w:left="600"/>
        <w:jc w:val="both"/>
        <w:rPr>
          <w:sz w:val="24"/>
          <w:szCs w:val="24"/>
        </w:rPr>
      </w:pPr>
    </w:p>
    <w:p w:rsidR="002A1C09" w:rsidRPr="00603811" w:rsidRDefault="002A1C09" w:rsidP="001E1A97">
      <w:pPr>
        <w:pStyle w:val="Heading2"/>
        <w:spacing w:line="240" w:lineRule="auto"/>
        <w:ind w:left="600"/>
        <w:jc w:val="both"/>
        <w:rPr>
          <w:sz w:val="24"/>
          <w:szCs w:val="24"/>
        </w:rPr>
      </w:pPr>
      <w:r w:rsidRPr="00603811">
        <w:rPr>
          <w:sz w:val="24"/>
          <w:szCs w:val="24"/>
        </w:rPr>
        <w:t>3.1. Общие положения</w:t>
      </w:r>
    </w:p>
    <w:p w:rsidR="002A1C09" w:rsidRPr="00603811" w:rsidRDefault="002A1C09" w:rsidP="001E1A97">
      <w:pPr>
        <w:jc w:val="both"/>
      </w:pPr>
    </w:p>
    <w:p w:rsidR="002A1C09" w:rsidRPr="00603811" w:rsidRDefault="002A1C09" w:rsidP="001E1A97">
      <w:pPr>
        <w:jc w:val="both"/>
      </w:pPr>
      <w:r w:rsidRPr="00603811">
        <w:t>Местные нормативы градостроительного проектирования</w:t>
      </w:r>
      <w:r w:rsidRPr="00AB264B">
        <w:t xml:space="preserve">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тепло-,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 </w:t>
      </w:r>
    </w:p>
    <w:p w:rsidR="002A1C09" w:rsidRPr="00603811" w:rsidRDefault="002A1C09" w:rsidP="001E1A97">
      <w:pPr>
        <w:jc w:val="both"/>
      </w:pPr>
      <w:r w:rsidRPr="00603811">
        <w:t xml:space="preserve">Подготовка местных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</w:p>
    <w:p w:rsidR="002A1C09" w:rsidRPr="00603811" w:rsidRDefault="002A1C09" w:rsidP="001E1A97">
      <w:pPr>
        <w:ind w:firstLine="709"/>
        <w:jc w:val="both"/>
      </w:pPr>
      <w:r w:rsidRPr="00603811">
        <w:t>Местные нормативы градостроительного проектирования</w:t>
      </w:r>
      <w:r w:rsidRPr="00603811">
        <w:rPr>
          <w:color w:val="FF0000"/>
        </w:rPr>
        <w:t xml:space="preserve"> </w:t>
      </w:r>
      <w:r>
        <w:t xml:space="preserve">Русско-Тювеевского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Республики Мордовия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2A1C09" w:rsidRPr="00603811" w:rsidRDefault="002A1C09" w:rsidP="001E1A97">
      <w:pPr>
        <w:pStyle w:val="Heading2"/>
        <w:spacing w:line="240" w:lineRule="auto"/>
        <w:ind w:firstLine="567"/>
        <w:jc w:val="both"/>
        <w:rPr>
          <w:sz w:val="24"/>
          <w:szCs w:val="24"/>
        </w:rPr>
      </w:pPr>
      <w:bookmarkStart w:id="12" w:name="_Toc395513018"/>
      <w:bookmarkStart w:id="13" w:name="_Toc395513019"/>
      <w:bookmarkEnd w:id="12"/>
      <w:bookmarkEnd w:id="13"/>
      <w:r w:rsidRPr="00603811">
        <w:rPr>
          <w:sz w:val="24"/>
          <w:szCs w:val="24"/>
        </w:rPr>
        <w:t xml:space="preserve">3.2. </w:t>
      </w:r>
      <w:bookmarkStart w:id="14" w:name="_Toc395513020"/>
      <w:r w:rsidRPr="00603811">
        <w:rPr>
          <w:sz w:val="24"/>
          <w:szCs w:val="24"/>
        </w:rPr>
        <w:t xml:space="preserve">Область применения расчетных показателей нормативов градостроительного проектирования </w:t>
      </w:r>
      <w:bookmarkEnd w:id="14"/>
      <w:r>
        <w:rPr>
          <w:sz w:val="24"/>
          <w:szCs w:val="24"/>
        </w:rPr>
        <w:t>Русско-Тювеевского</w:t>
      </w:r>
      <w:r w:rsidRPr="00603811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Темниковского</w:t>
      </w:r>
      <w:r w:rsidRPr="00603811">
        <w:rPr>
          <w:sz w:val="24"/>
          <w:szCs w:val="24"/>
        </w:rPr>
        <w:t xml:space="preserve"> муниципального района Республики Мордовия.</w:t>
      </w:r>
    </w:p>
    <w:p w:rsidR="002A1C09" w:rsidRPr="00603811" w:rsidRDefault="002A1C09" w:rsidP="001E1A97">
      <w:pPr>
        <w:jc w:val="both"/>
      </w:pPr>
      <w:r w:rsidRPr="00603811">
        <w:t xml:space="preserve">Действие расчетных показателей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Мордовия, распространяются на территорию, где имеются объекты нормирования, относящиеся к объектам местного значения</w:t>
      </w:r>
      <w:r>
        <w:t xml:space="preserve"> 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 Нормативы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</w:t>
      </w:r>
      <w:r w:rsidRPr="00603811">
        <w:rPr>
          <w:color w:val="FF0000"/>
        </w:rPr>
        <w:t xml:space="preserve"> </w:t>
      </w:r>
      <w:r w:rsidRPr="00603811">
        <w:t xml:space="preserve">являются обязательными для применения всеми участниками деятельности, связанной с градостроительным проектированием на территории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Мордовия,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2A1C09" w:rsidRPr="00603811" w:rsidRDefault="002A1C09" w:rsidP="001E1A97">
      <w:pPr>
        <w:jc w:val="both"/>
      </w:pPr>
      <w:r w:rsidRPr="00603811">
        <w:t xml:space="preserve"> Расчетные показатели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 применяются:</w:t>
      </w:r>
    </w:p>
    <w:p w:rsidR="002A1C09" w:rsidRPr="00603811" w:rsidRDefault="002A1C09" w:rsidP="001E1A97">
      <w:pPr>
        <w:jc w:val="both"/>
      </w:pPr>
      <w:r w:rsidRPr="00603811">
        <w:t>- при разработке, согласовании, экспертизе, утверждении и реализации документов территориального планирования;</w:t>
      </w:r>
    </w:p>
    <w:p w:rsidR="002A1C09" w:rsidRPr="00603811" w:rsidRDefault="002A1C09" w:rsidP="001E1A97">
      <w:pPr>
        <w:jc w:val="both"/>
      </w:pPr>
      <w:r w:rsidRPr="00603811">
        <w:t>-  при подготовке и утверждении документации по планировке территорий;</w:t>
      </w:r>
    </w:p>
    <w:p w:rsidR="002A1C09" w:rsidRPr="00603811" w:rsidRDefault="002A1C09" w:rsidP="001E1A97">
      <w:pPr>
        <w:jc w:val="both"/>
      </w:pPr>
      <w:r w:rsidRPr="00603811"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2A1C09" w:rsidRPr="00603811" w:rsidRDefault="002A1C09" w:rsidP="001E1A97">
      <w:pPr>
        <w:jc w:val="both"/>
      </w:pPr>
      <w:r w:rsidRPr="00603811">
        <w:t xml:space="preserve"> Расчетные показатели 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также применяются:</w:t>
      </w:r>
    </w:p>
    <w:p w:rsidR="002A1C09" w:rsidRPr="00603811" w:rsidRDefault="002A1C09" w:rsidP="001E1A97">
      <w:pPr>
        <w:jc w:val="both"/>
      </w:pPr>
      <w:r w:rsidRPr="00603811">
        <w:t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2A1C09" w:rsidRPr="00603811" w:rsidRDefault="002A1C09" w:rsidP="001E1A97">
      <w:pPr>
        <w:jc w:val="both"/>
      </w:pPr>
      <w:r w:rsidRPr="00603811"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2A1C09" w:rsidRPr="00603811" w:rsidRDefault="002A1C09" w:rsidP="001E1A97">
      <w:pPr>
        <w:jc w:val="both"/>
      </w:pPr>
      <w:r w:rsidRPr="00603811"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2A1C09" w:rsidRPr="00603811" w:rsidRDefault="002A1C09" w:rsidP="001E1A97">
      <w:pPr>
        <w:jc w:val="both"/>
      </w:pPr>
      <w:r w:rsidRPr="00603811"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 и на которые дается ссылка в настоящих нормативах, следует руководствоваться нормами, вводимыми взамен отмененных. </w:t>
      </w:r>
    </w:p>
    <w:p w:rsidR="002A1C09" w:rsidRPr="00603811" w:rsidRDefault="002A1C09" w:rsidP="001E1A97">
      <w:pPr>
        <w:jc w:val="both"/>
      </w:pPr>
      <w:r w:rsidRPr="00603811"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2A1C09" w:rsidRPr="00603811" w:rsidRDefault="002A1C09" w:rsidP="001E1A97">
      <w:pPr>
        <w:ind w:firstLine="567"/>
        <w:jc w:val="both"/>
      </w:pPr>
      <w:r w:rsidRPr="00603811">
        <w:t xml:space="preserve">3.3. Правила применения  расчетных показателей нормативов градостроительного проектирования </w:t>
      </w:r>
      <w:r>
        <w:t>Русско-Тювеевского</w:t>
      </w:r>
      <w:r w:rsidRPr="00603811">
        <w:t xml:space="preserve"> сельского поселения </w:t>
      </w:r>
      <w:r>
        <w:t>Темниковского</w:t>
      </w:r>
      <w:r w:rsidRPr="00603811">
        <w:t xml:space="preserve"> муниципального района Республики Мордовия.</w:t>
      </w:r>
    </w:p>
    <w:p w:rsidR="002A1C09" w:rsidRPr="00603811" w:rsidRDefault="002A1C09" w:rsidP="001E1A97">
      <w:pPr>
        <w:ind w:right="-1" w:firstLine="567"/>
        <w:jc w:val="both"/>
      </w:pPr>
      <w:r w:rsidRPr="00603811">
        <w:t xml:space="preserve"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</w:t>
      </w:r>
      <w:r>
        <w:t xml:space="preserve">Русско-Тювеевского </w:t>
      </w:r>
      <w:r w:rsidRPr="00603811">
        <w:t xml:space="preserve">сельского поселения </w:t>
      </w:r>
      <w:r>
        <w:t>Темниковского</w:t>
      </w:r>
      <w:r w:rsidRPr="00603811">
        <w:t xml:space="preserve"> муниципального района Республики Мордовия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2A1C09" w:rsidRPr="00603811" w:rsidRDefault="002A1C09" w:rsidP="001E1A97">
      <w:pPr>
        <w:jc w:val="both"/>
      </w:pPr>
      <w:r w:rsidRPr="00603811">
        <w:t xml:space="preserve"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2A1C09" w:rsidRPr="00603811" w:rsidRDefault="002A1C09" w:rsidP="001E1A97">
      <w:pPr>
        <w:jc w:val="both"/>
      </w:pPr>
      <w:r w:rsidRPr="00603811"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2A1C09" w:rsidRPr="00603811" w:rsidRDefault="002A1C09" w:rsidP="001E1A97">
      <w:pPr>
        <w:jc w:val="both"/>
      </w:pPr>
      <w:r w:rsidRPr="00603811"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2A1C09" w:rsidRPr="00495B0F" w:rsidRDefault="002A1C09" w:rsidP="001E1A97">
      <w:pPr>
        <w:pStyle w:val="BodyText3"/>
        <w:tabs>
          <w:tab w:val="left" w:pos="360"/>
        </w:tabs>
        <w:jc w:val="left"/>
        <w:rPr>
          <w:sz w:val="24"/>
          <w:szCs w:val="24"/>
        </w:rPr>
      </w:pPr>
    </w:p>
    <w:p w:rsidR="002A1C09" w:rsidRPr="00F42297" w:rsidRDefault="002A1C09" w:rsidP="00F42297">
      <w:pPr>
        <w:pStyle w:val="a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2A1C09" w:rsidRPr="00F42297" w:rsidSect="00825BA0">
      <w:headerReference w:type="default" r:id="rId17"/>
      <w:pgSz w:w="11907" w:h="16840" w:code="9"/>
      <w:pgMar w:top="1134" w:right="567" w:bottom="1134" w:left="1134" w:header="720" w:footer="720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C09" w:rsidRDefault="002A1C09">
      <w:r>
        <w:separator/>
      </w:r>
    </w:p>
  </w:endnote>
  <w:endnote w:type="continuationSeparator" w:id="0">
    <w:p w:rsidR="002A1C09" w:rsidRDefault="002A1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C09" w:rsidRDefault="002A1C09">
      <w:r>
        <w:separator/>
      </w:r>
    </w:p>
  </w:footnote>
  <w:footnote w:type="continuationSeparator" w:id="0">
    <w:p w:rsidR="002A1C09" w:rsidRDefault="002A1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C09" w:rsidRDefault="002A1C09" w:rsidP="0093103A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  <w:p w:rsidR="002A1C09" w:rsidRDefault="002A1C0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26B2"/>
    <w:multiLevelType w:val="hybridMultilevel"/>
    <w:tmpl w:val="FE1AE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C609C"/>
    <w:multiLevelType w:val="hybridMultilevel"/>
    <w:tmpl w:val="A27E2F62"/>
    <w:lvl w:ilvl="0" w:tplc="B8B46EB6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BEB58C5"/>
    <w:multiLevelType w:val="hybridMultilevel"/>
    <w:tmpl w:val="FC3A0610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0101D3"/>
    <w:multiLevelType w:val="hybridMultilevel"/>
    <w:tmpl w:val="845C57A0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25749F5"/>
    <w:multiLevelType w:val="hybridMultilevel"/>
    <w:tmpl w:val="B416527E"/>
    <w:lvl w:ilvl="0" w:tplc="DA80F32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3AD8BDB0">
      <w:start w:val="3"/>
      <w:numFmt w:val="decimal"/>
      <w:lvlText w:val="%2"/>
      <w:lvlJc w:val="left"/>
      <w:pPr>
        <w:tabs>
          <w:tab w:val="num" w:pos="1575"/>
        </w:tabs>
        <w:ind w:left="1575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5">
    <w:nsid w:val="1B6F2973"/>
    <w:multiLevelType w:val="multilevel"/>
    <w:tmpl w:val="0FAA2C52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1114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cs="Times New Roman" w:hint="default"/>
      </w:rPr>
    </w:lvl>
  </w:abstractNum>
  <w:abstractNum w:abstractNumId="6">
    <w:nsid w:val="1C4D7307"/>
    <w:multiLevelType w:val="hybridMultilevel"/>
    <w:tmpl w:val="15689ACE"/>
    <w:lvl w:ilvl="0" w:tplc="D9E4A76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17671D9"/>
    <w:multiLevelType w:val="hybridMultilevel"/>
    <w:tmpl w:val="470AC1C0"/>
    <w:lvl w:ilvl="0" w:tplc="F05CBE7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1CF383C"/>
    <w:multiLevelType w:val="multilevel"/>
    <w:tmpl w:val="145E9D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cs="Times New Roman" w:hint="default"/>
      </w:rPr>
    </w:lvl>
  </w:abstractNum>
  <w:abstractNum w:abstractNumId="9">
    <w:nsid w:val="248F2A05"/>
    <w:multiLevelType w:val="hybridMultilevel"/>
    <w:tmpl w:val="169471CC"/>
    <w:lvl w:ilvl="0" w:tplc="F6E8D53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2A301B37"/>
    <w:multiLevelType w:val="hybridMultilevel"/>
    <w:tmpl w:val="6E6E1276"/>
    <w:lvl w:ilvl="0" w:tplc="07EA155E">
      <w:start w:val="1"/>
      <w:numFmt w:val="upperRoman"/>
      <w:lvlText w:val="%1."/>
      <w:lvlJc w:val="left"/>
      <w:pPr>
        <w:ind w:left="140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C4354B5"/>
    <w:multiLevelType w:val="hybridMultilevel"/>
    <w:tmpl w:val="36641D38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2EA77939"/>
    <w:multiLevelType w:val="hybridMultilevel"/>
    <w:tmpl w:val="19B0DFF4"/>
    <w:lvl w:ilvl="0" w:tplc="5CE88FB2">
      <w:start w:val="1"/>
      <w:numFmt w:val="bullet"/>
      <w:lvlText w:val=""/>
      <w:lvlJc w:val="left"/>
      <w:pPr>
        <w:ind w:left="1040" w:hanging="360"/>
      </w:pPr>
      <w:rPr>
        <w:rFonts w:ascii="Symbol" w:eastAsia="Times New Roman" w:hAnsi="Symbol" w:hint="default"/>
      </w:rPr>
    </w:lvl>
    <w:lvl w:ilvl="1" w:tplc="04190019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3">
    <w:nsid w:val="30143A2A"/>
    <w:multiLevelType w:val="multilevel"/>
    <w:tmpl w:val="347496A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cs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14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4ABD7943"/>
    <w:multiLevelType w:val="hybridMultilevel"/>
    <w:tmpl w:val="02945734"/>
    <w:lvl w:ilvl="0" w:tplc="4FB4294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4CDA7DF0"/>
    <w:multiLevelType w:val="hybridMultilevel"/>
    <w:tmpl w:val="8EEA1F46"/>
    <w:lvl w:ilvl="0" w:tplc="CF7E8AB6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7">
    <w:nsid w:val="503A7787"/>
    <w:multiLevelType w:val="multilevel"/>
    <w:tmpl w:val="8186754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508827A7"/>
    <w:multiLevelType w:val="hybridMultilevel"/>
    <w:tmpl w:val="F67EC3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C14EE"/>
    <w:multiLevelType w:val="hybridMultilevel"/>
    <w:tmpl w:val="1C822D82"/>
    <w:lvl w:ilvl="0" w:tplc="FC92356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0">
    <w:nsid w:val="6EE04D74"/>
    <w:multiLevelType w:val="hybridMultilevel"/>
    <w:tmpl w:val="A8649A9E"/>
    <w:lvl w:ilvl="0" w:tplc="27D09C00">
      <w:start w:val="1"/>
      <w:numFmt w:val="decimal"/>
      <w:lvlText w:val="%1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>
      <w:start w:val="2"/>
      <w:numFmt w:val="decimal"/>
      <w:lvlText w:val="%2."/>
      <w:lvlJc w:val="left"/>
      <w:pPr>
        <w:tabs>
          <w:tab w:val="num" w:pos="1515"/>
        </w:tabs>
        <w:ind w:left="1515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1">
    <w:nsid w:val="739E3E2B"/>
    <w:multiLevelType w:val="multilevel"/>
    <w:tmpl w:val="99F2540A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27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64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cs="Times New Roman" w:hint="default"/>
      </w:rPr>
    </w:lvl>
  </w:abstractNum>
  <w:abstractNum w:abstractNumId="22">
    <w:nsid w:val="73EC6AB7"/>
    <w:multiLevelType w:val="multilevel"/>
    <w:tmpl w:val="8FA41C6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256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3">
    <w:nsid w:val="762079D1"/>
    <w:multiLevelType w:val="hybridMultilevel"/>
    <w:tmpl w:val="6C242138"/>
    <w:lvl w:ilvl="0" w:tplc="0722F414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286E8A12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4">
    <w:nsid w:val="7B496D27"/>
    <w:multiLevelType w:val="hybridMultilevel"/>
    <w:tmpl w:val="2E1C3610"/>
    <w:lvl w:ilvl="0" w:tplc="FFFFFFFF">
      <w:start w:val="1"/>
      <w:numFmt w:val="upperRoman"/>
      <w:lvlText w:val="%1."/>
      <w:lvlJc w:val="left"/>
      <w:pPr>
        <w:ind w:left="140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5">
    <w:nsid w:val="7ED32F82"/>
    <w:multiLevelType w:val="multilevel"/>
    <w:tmpl w:val="93268C9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256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8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912" w:hanging="2160"/>
      </w:pPr>
      <w:rPr>
        <w:rFonts w:cs="Times New Roman" w:hint="default"/>
      </w:rPr>
    </w:lvl>
  </w:abstractNum>
  <w:num w:numId="1">
    <w:abstractNumId w:val="1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"/>
  </w:num>
  <w:num w:numId="5">
    <w:abstractNumId w:val="19"/>
  </w:num>
  <w:num w:numId="6">
    <w:abstractNumId w:val="9"/>
  </w:num>
  <w:num w:numId="7">
    <w:abstractNumId w:val="15"/>
  </w:num>
  <w:num w:numId="8">
    <w:abstractNumId w:val="24"/>
  </w:num>
  <w:num w:numId="9">
    <w:abstractNumId w:val="23"/>
  </w:num>
  <w:num w:numId="10">
    <w:abstractNumId w:val="12"/>
  </w:num>
  <w:num w:numId="11">
    <w:abstractNumId w:val="11"/>
  </w:num>
  <w:num w:numId="12">
    <w:abstractNumId w:val="2"/>
  </w:num>
  <w:num w:numId="13">
    <w:abstractNumId w:val="1"/>
  </w:num>
  <w:num w:numId="14">
    <w:abstractNumId w:val="6"/>
  </w:num>
  <w:num w:numId="15">
    <w:abstractNumId w:val="3"/>
  </w:num>
  <w:num w:numId="16">
    <w:abstractNumId w:val="16"/>
  </w:num>
  <w:num w:numId="17">
    <w:abstractNumId w:val="10"/>
  </w:num>
  <w:num w:numId="18">
    <w:abstractNumId w:val="18"/>
  </w:num>
  <w:num w:numId="19">
    <w:abstractNumId w:val="8"/>
  </w:num>
  <w:num w:numId="20">
    <w:abstractNumId w:val="22"/>
  </w:num>
  <w:num w:numId="21">
    <w:abstractNumId w:val="25"/>
  </w:num>
  <w:num w:numId="22">
    <w:abstractNumId w:val="5"/>
  </w:num>
  <w:num w:numId="23">
    <w:abstractNumId w:val="21"/>
  </w:num>
  <w:num w:numId="24">
    <w:abstractNumId w:val="13"/>
  </w:num>
  <w:num w:numId="25">
    <w:abstractNumId w:val="0"/>
  </w:num>
  <w:num w:numId="2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F20"/>
    <w:rsid w:val="0002253B"/>
    <w:rsid w:val="00060899"/>
    <w:rsid w:val="000844EF"/>
    <w:rsid w:val="000C6070"/>
    <w:rsid w:val="000F3DBC"/>
    <w:rsid w:val="000F487B"/>
    <w:rsid w:val="0010406C"/>
    <w:rsid w:val="001123AA"/>
    <w:rsid w:val="00132332"/>
    <w:rsid w:val="00160216"/>
    <w:rsid w:val="00161BDD"/>
    <w:rsid w:val="001A27F4"/>
    <w:rsid w:val="001E1A97"/>
    <w:rsid w:val="00211E26"/>
    <w:rsid w:val="00234366"/>
    <w:rsid w:val="002A1C09"/>
    <w:rsid w:val="00345968"/>
    <w:rsid w:val="00346863"/>
    <w:rsid w:val="003576B9"/>
    <w:rsid w:val="00365C3B"/>
    <w:rsid w:val="00392F78"/>
    <w:rsid w:val="003A589B"/>
    <w:rsid w:val="003B2F89"/>
    <w:rsid w:val="003B5D7D"/>
    <w:rsid w:val="003B7A4E"/>
    <w:rsid w:val="00420486"/>
    <w:rsid w:val="00424A58"/>
    <w:rsid w:val="00425A03"/>
    <w:rsid w:val="004300AC"/>
    <w:rsid w:val="00464ACF"/>
    <w:rsid w:val="00466E3C"/>
    <w:rsid w:val="00495B0F"/>
    <w:rsid w:val="004A6953"/>
    <w:rsid w:val="004F0012"/>
    <w:rsid w:val="005058FC"/>
    <w:rsid w:val="005104A1"/>
    <w:rsid w:val="00510EEA"/>
    <w:rsid w:val="00557999"/>
    <w:rsid w:val="0056332B"/>
    <w:rsid w:val="0057111D"/>
    <w:rsid w:val="005C6D3F"/>
    <w:rsid w:val="005D7F04"/>
    <w:rsid w:val="00603811"/>
    <w:rsid w:val="00615EB0"/>
    <w:rsid w:val="00650889"/>
    <w:rsid w:val="00674C5C"/>
    <w:rsid w:val="00710D80"/>
    <w:rsid w:val="00785678"/>
    <w:rsid w:val="007E4242"/>
    <w:rsid w:val="007F7CCB"/>
    <w:rsid w:val="00825BA0"/>
    <w:rsid w:val="008305ED"/>
    <w:rsid w:val="008364E0"/>
    <w:rsid w:val="00845C84"/>
    <w:rsid w:val="008B0CEC"/>
    <w:rsid w:val="008F50B3"/>
    <w:rsid w:val="00924CD4"/>
    <w:rsid w:val="0093103A"/>
    <w:rsid w:val="00936FD1"/>
    <w:rsid w:val="0093720E"/>
    <w:rsid w:val="00962848"/>
    <w:rsid w:val="00973F20"/>
    <w:rsid w:val="00A343BF"/>
    <w:rsid w:val="00A42043"/>
    <w:rsid w:val="00A92B49"/>
    <w:rsid w:val="00AB264B"/>
    <w:rsid w:val="00B8595F"/>
    <w:rsid w:val="00BB2FCB"/>
    <w:rsid w:val="00BC23E8"/>
    <w:rsid w:val="00BD0DE5"/>
    <w:rsid w:val="00BE0686"/>
    <w:rsid w:val="00C42A7C"/>
    <w:rsid w:val="00CA4345"/>
    <w:rsid w:val="00CA4378"/>
    <w:rsid w:val="00CA573F"/>
    <w:rsid w:val="00CF4186"/>
    <w:rsid w:val="00CF5731"/>
    <w:rsid w:val="00D31A7D"/>
    <w:rsid w:val="00D37A3F"/>
    <w:rsid w:val="00D66461"/>
    <w:rsid w:val="00DB1B63"/>
    <w:rsid w:val="00DF46AA"/>
    <w:rsid w:val="00E1702D"/>
    <w:rsid w:val="00E61000"/>
    <w:rsid w:val="00E75A40"/>
    <w:rsid w:val="00EB29E4"/>
    <w:rsid w:val="00EB52AB"/>
    <w:rsid w:val="00EC1895"/>
    <w:rsid w:val="00F05365"/>
    <w:rsid w:val="00F42297"/>
    <w:rsid w:val="00F86119"/>
    <w:rsid w:val="00FB43E7"/>
    <w:rsid w:val="00FE01ED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F20"/>
    <w:pPr>
      <w:jc w:val="center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E1A97"/>
    <w:pPr>
      <w:keepNext/>
      <w:spacing w:before="240" w:after="60"/>
      <w:jc w:val="left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1E1A97"/>
    <w:pPr>
      <w:keepNext/>
      <w:spacing w:line="480" w:lineRule="auto"/>
      <w:outlineLvl w:val="1"/>
    </w:pPr>
    <w:rPr>
      <w:rFonts w:eastAsia="Times New Roman"/>
      <w:b/>
      <w:bCs/>
      <w:caps/>
      <w:sz w:val="36"/>
      <w:szCs w:val="36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1E1A97"/>
    <w:pPr>
      <w:keepNext/>
      <w:spacing w:line="480" w:lineRule="auto"/>
      <w:outlineLvl w:val="2"/>
    </w:pPr>
    <w:rPr>
      <w:rFonts w:eastAsia="Times New Roman"/>
      <w:caps/>
    </w:rPr>
  </w:style>
  <w:style w:type="paragraph" w:styleId="Heading4">
    <w:name w:val="heading 4"/>
    <w:basedOn w:val="Normal"/>
    <w:next w:val="Normal"/>
    <w:link w:val="Heading4Char1"/>
    <w:uiPriority w:val="99"/>
    <w:qFormat/>
    <w:locked/>
    <w:rsid w:val="001E1A97"/>
    <w:pPr>
      <w:keepNext/>
      <w:spacing w:before="240" w:after="60" w:line="360" w:lineRule="auto"/>
      <w:ind w:firstLine="680"/>
      <w:jc w:val="both"/>
      <w:outlineLvl w:val="3"/>
    </w:pPr>
    <w:rPr>
      <w:rFonts w:ascii="Calibri" w:eastAsia="Times New Roman" w:hAnsi="Calibri" w:cs="Calibri"/>
      <w:b/>
      <w:bCs/>
      <w:lang w:eastAsia="en-US"/>
    </w:rPr>
  </w:style>
  <w:style w:type="paragraph" w:styleId="Heading6">
    <w:name w:val="heading 6"/>
    <w:basedOn w:val="Normal"/>
    <w:next w:val="Normal"/>
    <w:link w:val="Heading6Char1"/>
    <w:uiPriority w:val="99"/>
    <w:qFormat/>
    <w:locked/>
    <w:rsid w:val="001E1A97"/>
    <w:pPr>
      <w:keepNext/>
      <w:jc w:val="both"/>
      <w:outlineLvl w:val="5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42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42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E42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E4242"/>
    <w:rPr>
      <w:rFonts w:ascii="Calibri" w:hAnsi="Calibri" w:cs="Calibri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F0C"/>
    <w:rPr>
      <w:rFonts w:asciiTheme="minorHAnsi" w:eastAsiaTheme="minorEastAsia" w:hAnsiTheme="minorHAnsi" w:cstheme="minorBidi"/>
      <w:b/>
      <w:bCs/>
    </w:rPr>
  </w:style>
  <w:style w:type="character" w:customStyle="1" w:styleId="Heading6Char1">
    <w:name w:val="Heading 6 Char1"/>
    <w:basedOn w:val="DefaultParagraphFont"/>
    <w:link w:val="Heading6"/>
    <w:uiPriority w:val="99"/>
    <w:semiHidden/>
    <w:locked/>
    <w:rsid w:val="007E4242"/>
    <w:rPr>
      <w:rFonts w:ascii="Calibri" w:hAnsi="Calibri" w:cs="Calibri"/>
      <w:b/>
      <w:bCs/>
    </w:rPr>
  </w:style>
  <w:style w:type="paragraph" w:customStyle="1" w:styleId="a">
    <w:name w:val="Абзац списка"/>
    <w:basedOn w:val="Normal"/>
    <w:uiPriority w:val="99"/>
    <w:rsid w:val="00973F20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BodyText">
    <w:name w:val="Body Text"/>
    <w:basedOn w:val="Normal"/>
    <w:link w:val="BodyTextChar1"/>
    <w:uiPriority w:val="99"/>
    <w:rsid w:val="001E1A97"/>
    <w:pPr>
      <w:jc w:val="left"/>
    </w:pPr>
    <w:rPr>
      <w:rFonts w:eastAsia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21F0C"/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7E4242"/>
    <w:rPr>
      <w:rFonts w:ascii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1"/>
    <w:uiPriority w:val="99"/>
    <w:rsid w:val="001E1A97"/>
    <w:rPr>
      <w:rFonts w:eastAsia="Times New Roman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21F0C"/>
    <w:rPr>
      <w:rFonts w:ascii="Times New Roman" w:hAnsi="Times New Roman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7E4242"/>
    <w:rPr>
      <w:rFonts w:ascii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E1A97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4242"/>
    <w:rPr>
      <w:rFonts w:ascii="Times New Roman" w:hAnsi="Times New Roman" w:cs="Times New Roman"/>
      <w:sz w:val="2"/>
      <w:szCs w:val="2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1E1A97"/>
    <w:rPr>
      <w:rFonts w:ascii="Tahoma" w:hAnsi="Tahoma" w:cs="Tahoma"/>
      <w:sz w:val="16"/>
      <w:szCs w:val="16"/>
      <w:lang w:val="ru-RU"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1E1A97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table" w:styleId="TableGrid">
    <w:name w:val="Table Grid"/>
    <w:basedOn w:val="TableNormal"/>
    <w:uiPriority w:val="99"/>
    <w:locked/>
    <w:rsid w:val="001E1A9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1">
    <w:name w:val="Heading 4 Char1"/>
    <w:basedOn w:val="DefaultParagraphFont"/>
    <w:link w:val="Heading4"/>
    <w:uiPriority w:val="99"/>
    <w:locked/>
    <w:rsid w:val="001E1A97"/>
    <w:rPr>
      <w:rFonts w:ascii="Calibri" w:hAnsi="Calibri" w:cs="Calibri"/>
      <w:b/>
      <w:bCs/>
      <w:sz w:val="28"/>
      <w:szCs w:val="28"/>
      <w:lang w:val="ru-RU" w:eastAsia="en-US"/>
    </w:rPr>
  </w:style>
  <w:style w:type="paragraph" w:customStyle="1" w:styleId="1">
    <w:name w:val="Абзац списка1"/>
    <w:basedOn w:val="Normal"/>
    <w:uiPriority w:val="99"/>
    <w:rsid w:val="001E1A97"/>
    <w:pPr>
      <w:spacing w:line="360" w:lineRule="auto"/>
      <w:ind w:left="708" w:firstLine="680"/>
      <w:jc w:val="both"/>
    </w:pPr>
    <w:rPr>
      <w:sz w:val="24"/>
      <w:szCs w:val="24"/>
      <w:lang w:eastAsia="en-US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1E1A97"/>
    <w:rPr>
      <w:rFonts w:cs="Times New Roman"/>
      <w:b/>
      <w:bCs/>
      <w:caps/>
      <w:sz w:val="24"/>
      <w:szCs w:val="24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1E1A97"/>
    <w:rPr>
      <w:rFonts w:cs="Times New Roman"/>
      <w:caps/>
      <w:sz w:val="24"/>
      <w:szCs w:val="24"/>
      <w:lang w:val="ru-RU" w:eastAsia="ru-RU"/>
    </w:rPr>
  </w:style>
  <w:style w:type="paragraph" w:customStyle="1" w:styleId="a0">
    <w:name w:val="Знак Знак Знак Знак"/>
    <w:basedOn w:val="Normal"/>
    <w:uiPriority w:val="99"/>
    <w:rsid w:val="001E1A97"/>
    <w:pPr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fr-FR" w:eastAsia="en-US"/>
    </w:rPr>
  </w:style>
  <w:style w:type="paragraph" w:customStyle="1" w:styleId="ConsPlusTitle">
    <w:name w:val="ConsPlusTitle"/>
    <w:uiPriority w:val="99"/>
    <w:rsid w:val="001E1A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western">
    <w:name w:val="western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1E1A97"/>
    <w:pPr>
      <w:suppressAutoHyphens/>
      <w:spacing w:after="120" w:line="480" w:lineRule="auto"/>
      <w:jc w:val="left"/>
    </w:pPr>
    <w:rPr>
      <w:rFonts w:eastAsia="Times New Roman"/>
      <w:sz w:val="20"/>
      <w:szCs w:val="20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E4242"/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1E1A97"/>
    <w:rPr>
      <w:rFonts w:cs="Times New Roman"/>
      <w:lang w:val="ru-RU" w:eastAsia="ar-SA" w:bidi="ar-SA"/>
    </w:rPr>
  </w:style>
  <w:style w:type="character" w:styleId="Strong">
    <w:name w:val="Strong"/>
    <w:basedOn w:val="DefaultParagraphFont"/>
    <w:uiPriority w:val="99"/>
    <w:qFormat/>
    <w:locked/>
    <w:rsid w:val="001E1A97"/>
    <w:rPr>
      <w:rFonts w:cs="Times New Roman"/>
      <w:b/>
      <w:bCs/>
    </w:rPr>
  </w:style>
  <w:style w:type="paragraph" w:customStyle="1" w:styleId="21">
    <w:name w:val="Цитата 21"/>
    <w:basedOn w:val="Normal"/>
    <w:next w:val="Normal"/>
    <w:link w:val="2"/>
    <w:uiPriority w:val="99"/>
    <w:rsid w:val="001E1A97"/>
    <w:pPr>
      <w:spacing w:line="360" w:lineRule="auto"/>
      <w:ind w:firstLine="680"/>
      <w:jc w:val="both"/>
    </w:pPr>
    <w:rPr>
      <w:i/>
      <w:iCs/>
      <w:color w:val="000000"/>
      <w:sz w:val="24"/>
      <w:szCs w:val="24"/>
      <w:lang w:eastAsia="en-US"/>
    </w:rPr>
  </w:style>
  <w:style w:type="character" w:customStyle="1" w:styleId="2">
    <w:name w:val="Цитата 2 Знак"/>
    <w:basedOn w:val="DefaultParagraphFont"/>
    <w:link w:val="21"/>
    <w:uiPriority w:val="99"/>
    <w:locked/>
    <w:rsid w:val="001E1A97"/>
    <w:rPr>
      <w:rFonts w:eastAsia="Times New Roman" w:cs="Times New Roman"/>
      <w:i/>
      <w:iCs/>
      <w:color w:val="000000"/>
      <w:sz w:val="22"/>
      <w:szCs w:val="22"/>
      <w:lang w:val="ru-RU" w:eastAsia="en-US"/>
    </w:rPr>
  </w:style>
  <w:style w:type="paragraph" w:customStyle="1" w:styleId="10">
    <w:name w:val="Выделенная цитата1"/>
    <w:basedOn w:val="Normal"/>
    <w:next w:val="Normal"/>
    <w:link w:val="a1"/>
    <w:uiPriority w:val="99"/>
    <w:rsid w:val="001E1A97"/>
    <w:pPr>
      <w:pBdr>
        <w:bottom w:val="single" w:sz="4" w:space="4" w:color="4F81BD"/>
      </w:pBdr>
      <w:spacing w:before="200" w:after="280" w:line="360" w:lineRule="auto"/>
      <w:ind w:left="936" w:right="936" w:firstLine="680"/>
      <w:jc w:val="both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a1">
    <w:name w:val="Выделенная цитата Знак"/>
    <w:basedOn w:val="DefaultParagraphFont"/>
    <w:link w:val="10"/>
    <w:uiPriority w:val="99"/>
    <w:locked/>
    <w:rsid w:val="001E1A97"/>
    <w:rPr>
      <w:rFonts w:eastAsia="Times New Roman" w:cs="Times New Roman"/>
      <w:b/>
      <w:bCs/>
      <w:i/>
      <w:iCs/>
      <w:color w:val="4F81BD"/>
      <w:sz w:val="22"/>
      <w:szCs w:val="22"/>
      <w:lang w:val="ru-RU" w:eastAsia="en-US"/>
    </w:rPr>
  </w:style>
  <w:style w:type="character" w:customStyle="1" w:styleId="11">
    <w:name w:val="Сильное выделение1"/>
    <w:uiPriority w:val="99"/>
    <w:rsid w:val="001E1A97"/>
  </w:style>
  <w:style w:type="character" w:customStyle="1" w:styleId="12">
    <w:name w:val="Слабая ссылка1"/>
    <w:basedOn w:val="DefaultParagraphFont"/>
    <w:uiPriority w:val="99"/>
    <w:rsid w:val="001E1A97"/>
    <w:rPr>
      <w:rFonts w:cs="Times New Roman"/>
      <w:smallCaps/>
      <w:color w:val="auto"/>
      <w:u w:val="single"/>
    </w:rPr>
  </w:style>
  <w:style w:type="character" w:customStyle="1" w:styleId="13">
    <w:name w:val="Сильная ссылка1"/>
    <w:basedOn w:val="DefaultParagraphFont"/>
    <w:uiPriority w:val="99"/>
    <w:rsid w:val="001E1A97"/>
    <w:rPr>
      <w:rFonts w:cs="Times New Roman"/>
      <w:b/>
      <w:bCs/>
      <w:smallCaps/>
      <w:color w:val="auto"/>
      <w:spacing w:val="5"/>
      <w:u w:val="single"/>
    </w:rPr>
  </w:style>
  <w:style w:type="character" w:customStyle="1" w:styleId="14">
    <w:name w:val="Название книги1"/>
    <w:basedOn w:val="12"/>
    <w:uiPriority w:val="99"/>
    <w:rsid w:val="001E1A97"/>
    <w:rPr>
      <w:b/>
      <w:bCs/>
      <w:spacing w:val="5"/>
    </w:rPr>
  </w:style>
  <w:style w:type="character" w:customStyle="1" w:styleId="15">
    <w:name w:val="Слабое выделение1"/>
    <w:basedOn w:val="DefaultParagraphFont"/>
    <w:uiPriority w:val="99"/>
    <w:rsid w:val="001E1A97"/>
    <w:rPr>
      <w:rFonts w:cs="Times New Roman"/>
      <w:i/>
      <w:iCs/>
      <w:color w:val="808080"/>
    </w:rPr>
  </w:style>
  <w:style w:type="paragraph" w:styleId="Footer">
    <w:name w:val="footer"/>
    <w:basedOn w:val="Normal"/>
    <w:link w:val="FooterChar1"/>
    <w:uiPriority w:val="99"/>
    <w:rsid w:val="001E1A97"/>
    <w:pPr>
      <w:tabs>
        <w:tab w:val="center" w:pos="4677"/>
        <w:tab w:val="right" w:pos="9355"/>
      </w:tabs>
      <w:ind w:firstLine="680"/>
      <w:jc w:val="both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E4242"/>
    <w:rPr>
      <w:rFonts w:ascii="Times New Roman" w:hAnsi="Times New Roman" w:cs="Times New Roman"/>
      <w:sz w:val="28"/>
      <w:szCs w:val="2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1E1A97"/>
    <w:rPr>
      <w:rFonts w:eastAsia="Times New Roman" w:cs="Times New Roman"/>
    </w:rPr>
  </w:style>
  <w:style w:type="paragraph" w:styleId="Header">
    <w:name w:val="header"/>
    <w:basedOn w:val="Normal"/>
    <w:link w:val="HeaderChar1"/>
    <w:uiPriority w:val="99"/>
    <w:rsid w:val="001E1A97"/>
    <w:pPr>
      <w:tabs>
        <w:tab w:val="center" w:pos="4677"/>
        <w:tab w:val="right" w:pos="9355"/>
      </w:tabs>
      <w:ind w:firstLine="680"/>
      <w:jc w:val="both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E4242"/>
    <w:rPr>
      <w:rFonts w:ascii="Times New Roman" w:hAnsi="Times New Roman" w:cs="Times New Roman"/>
      <w:sz w:val="28"/>
      <w:szCs w:val="28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1E1A97"/>
    <w:rPr>
      <w:rFonts w:eastAsia="Times New Roman" w:cs="Times New Roman"/>
    </w:rPr>
  </w:style>
  <w:style w:type="character" w:styleId="PageNumber">
    <w:name w:val="page number"/>
    <w:basedOn w:val="DefaultParagraphFont"/>
    <w:uiPriority w:val="99"/>
    <w:rsid w:val="001E1A97"/>
    <w:rPr>
      <w:rFonts w:cs="Times New Roman"/>
    </w:rPr>
  </w:style>
  <w:style w:type="paragraph" w:customStyle="1" w:styleId="S">
    <w:name w:val="S_Обычный"/>
    <w:basedOn w:val="Normal"/>
    <w:link w:val="S0"/>
    <w:uiPriority w:val="99"/>
    <w:rsid w:val="001E1A97"/>
    <w:pPr>
      <w:spacing w:line="360" w:lineRule="auto"/>
      <w:ind w:firstLine="709"/>
      <w:jc w:val="both"/>
    </w:pPr>
    <w:rPr>
      <w:rFonts w:ascii="Calibri" w:eastAsia="Times New Roman" w:hAnsi="Calibri"/>
      <w:sz w:val="24"/>
      <w:szCs w:val="20"/>
    </w:rPr>
  </w:style>
  <w:style w:type="character" w:customStyle="1" w:styleId="S0">
    <w:name w:val="S_Обычный Знак"/>
    <w:link w:val="S"/>
    <w:uiPriority w:val="99"/>
    <w:locked/>
    <w:rsid w:val="001E1A97"/>
    <w:rPr>
      <w:sz w:val="24"/>
    </w:rPr>
  </w:style>
  <w:style w:type="paragraph" w:customStyle="1" w:styleId="Default">
    <w:name w:val="Default"/>
    <w:uiPriority w:val="99"/>
    <w:rsid w:val="001E1A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6">
    <w:name w:val="Заголовок оглавления1"/>
    <w:basedOn w:val="Heading1"/>
    <w:next w:val="Normal"/>
    <w:uiPriority w:val="99"/>
    <w:rsid w:val="001E1A97"/>
    <w:pPr>
      <w:keepLines/>
      <w:tabs>
        <w:tab w:val="left" w:pos="426"/>
      </w:tabs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99"/>
    <w:semiHidden/>
    <w:locked/>
    <w:rsid w:val="001E1A97"/>
    <w:pPr>
      <w:tabs>
        <w:tab w:val="left" w:pos="1100"/>
        <w:tab w:val="right" w:leader="dot" w:pos="9912"/>
      </w:tabs>
      <w:spacing w:line="720" w:lineRule="auto"/>
      <w:ind w:firstLine="680"/>
      <w:jc w:val="both"/>
    </w:pPr>
    <w:rPr>
      <w:sz w:val="24"/>
      <w:szCs w:val="24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locked/>
    <w:rsid w:val="001E1A97"/>
    <w:pPr>
      <w:spacing w:after="100" w:line="360" w:lineRule="auto"/>
      <w:ind w:left="240" w:firstLine="680"/>
      <w:jc w:val="both"/>
    </w:pPr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1E1A97"/>
    <w:rPr>
      <w:rFonts w:cs="Times New Roman"/>
      <w:color w:val="0000FF"/>
      <w:u w:val="single"/>
    </w:rPr>
  </w:style>
  <w:style w:type="paragraph" w:styleId="CommentText">
    <w:name w:val="annotation text"/>
    <w:basedOn w:val="Normal"/>
    <w:link w:val="CommentTextChar1"/>
    <w:uiPriority w:val="99"/>
    <w:semiHidden/>
    <w:rsid w:val="001E1A97"/>
    <w:pPr>
      <w:spacing w:line="360" w:lineRule="auto"/>
      <w:ind w:firstLine="680"/>
      <w:jc w:val="both"/>
    </w:pPr>
    <w:rPr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E4242"/>
    <w:rPr>
      <w:rFonts w:ascii="Times New Roman" w:hAnsi="Times New Roman" w:cs="Times New Roman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1E1A97"/>
    <w:rPr>
      <w:rFonts w:eastAsia="Times New Roman" w:cs="Times New Roman"/>
      <w:lang w:val="ru-RU" w:eastAsia="en-US"/>
    </w:rPr>
  </w:style>
  <w:style w:type="character" w:customStyle="1" w:styleId="CommentSubjectChar1">
    <w:name w:val="Comment Subject Char1"/>
    <w:uiPriority w:val="99"/>
    <w:locked/>
    <w:rsid w:val="001E1A97"/>
    <w:rPr>
      <w:rFonts w:eastAsia="Times New Roman"/>
      <w:b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2"/>
    <w:uiPriority w:val="99"/>
    <w:semiHidden/>
    <w:rsid w:val="001E1A97"/>
    <w:rPr>
      <w:rFonts w:ascii="Calibri" w:hAnsi="Calibri"/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221F0C"/>
    <w:rPr>
      <w:rFonts w:ascii="Times New Roman" w:hAnsi="Times New Roman"/>
      <w:b/>
      <w:bCs/>
      <w:sz w:val="20"/>
      <w:szCs w:val="20"/>
    </w:rPr>
  </w:style>
  <w:style w:type="character" w:customStyle="1" w:styleId="CommentSubjectChar2">
    <w:name w:val="Comment Subject Char2"/>
    <w:basedOn w:val="CommentTextChar1"/>
    <w:link w:val="CommentSubject"/>
    <w:uiPriority w:val="99"/>
    <w:semiHidden/>
    <w:locked/>
    <w:rsid w:val="007E4242"/>
    <w:rPr>
      <w:rFonts w:ascii="Times New Roman" w:hAnsi="Times New Roman"/>
      <w:b/>
      <w:bCs/>
      <w:sz w:val="20"/>
      <w:szCs w:val="20"/>
    </w:rPr>
  </w:style>
  <w:style w:type="character" w:customStyle="1" w:styleId="17">
    <w:name w:val="Тема примечания Знак1"/>
    <w:basedOn w:val="CommentTextChar1"/>
    <w:uiPriority w:val="99"/>
    <w:rsid w:val="001E1A97"/>
    <w:rPr>
      <w:b/>
      <w:bCs/>
    </w:rPr>
  </w:style>
  <w:style w:type="paragraph" w:customStyle="1" w:styleId="ConsPlusCell">
    <w:name w:val="ConsPlusCell"/>
    <w:uiPriority w:val="99"/>
    <w:rsid w:val="001E1A97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Caption">
    <w:name w:val="caption"/>
    <w:basedOn w:val="Normal"/>
    <w:next w:val="Normal"/>
    <w:uiPriority w:val="99"/>
    <w:qFormat/>
    <w:locked/>
    <w:rsid w:val="001E1A97"/>
    <w:pPr>
      <w:spacing w:line="360" w:lineRule="auto"/>
      <w:ind w:firstLine="709"/>
      <w:jc w:val="both"/>
    </w:pPr>
    <w:rPr>
      <w:rFonts w:eastAsia="Times New Roman"/>
      <w:b/>
      <w:bCs/>
      <w:sz w:val="20"/>
      <w:szCs w:val="20"/>
    </w:rPr>
  </w:style>
  <w:style w:type="paragraph" w:customStyle="1" w:styleId="ConsPlusNormal">
    <w:name w:val="ConsPlusNormal"/>
    <w:uiPriority w:val="99"/>
    <w:rsid w:val="001E1A9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1E1A97"/>
    <w:rPr>
      <w:rFonts w:cs="Times New Roman"/>
    </w:rPr>
  </w:style>
  <w:style w:type="paragraph" w:customStyle="1" w:styleId="s16">
    <w:name w:val="s_16"/>
    <w:basedOn w:val="Normal"/>
    <w:uiPriority w:val="99"/>
    <w:rsid w:val="001E1A97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customStyle="1" w:styleId="s10">
    <w:name w:val="s_10"/>
    <w:basedOn w:val="DefaultParagraphFont"/>
    <w:uiPriority w:val="99"/>
    <w:rsid w:val="001E1A97"/>
    <w:rPr>
      <w:rFonts w:cs="Times New Roman"/>
    </w:rPr>
  </w:style>
  <w:style w:type="character" w:customStyle="1" w:styleId="18">
    <w:name w:val="Знак Знак18"/>
    <w:uiPriority w:val="99"/>
    <w:rsid w:val="001E1A97"/>
    <w:rPr>
      <w:rFonts w:ascii="Times New Roman" w:hAnsi="Times New Roman"/>
      <w:sz w:val="24"/>
    </w:rPr>
  </w:style>
  <w:style w:type="character" w:customStyle="1" w:styleId="20">
    <w:name w:val="Знак Знак20"/>
    <w:uiPriority w:val="99"/>
    <w:rsid w:val="001E1A97"/>
    <w:rPr>
      <w:rFonts w:ascii="Times New Roman" w:hAnsi="Times New Roman"/>
      <w:b/>
    </w:rPr>
  </w:style>
  <w:style w:type="paragraph" w:customStyle="1" w:styleId="ConsPlusNonformat">
    <w:name w:val="ConsPlusNonformat"/>
    <w:uiPriority w:val="99"/>
    <w:rsid w:val="001E1A9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D3459723B578E398C35DC6F06C02F34DAFA7CC4AF384B9F2D41D51AAD0822AAE2A8AC7BC41EDN7W5H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5D3459723B578E398C35DC6F06C02F34DAFA7CC4AF384B9F2D41D51AAD0822AAE2A8AC7BC41EDN7W5H" TargetMode="External"/><Relationship Id="rId12" Type="http://schemas.openxmlformats.org/officeDocument/2006/relationships/hyperlink" Target="consultantplus://offline/ref=85D3459723B578E398C35DC6F06C02F34DAFA7CC4AF384B9F2D41D51AAD0822AAE2A8AC7BC41EDN7W5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5D3459723B578E398C35DC6F06C02F34DAFA7CC4AF384B9F2D41D51AAD0822AAE2A8AC7BC41EDN7W5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10" Type="http://schemas.openxmlformats.org/officeDocument/2006/relationships/hyperlink" Target="consultantplus://offline/ref=85D3459723B578E398C35DC6F06C02F34DAFA7CC4AF384B9F2D41D51AAD0822AAE2A8AC7BC41EDN7W5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5D3459723B578E398C35DC6F06C02F34DAFA7CC4AF384B9F2D41D51AAD0822AAE2A8AC7BC41EDN7W5H" TargetMode="External"/><Relationship Id="rId14" Type="http://schemas.openxmlformats.org/officeDocument/2006/relationships/hyperlink" Target="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33</Pages>
  <Words>9674</Words>
  <Characters>-32766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</dc:creator>
  <cp:keywords/>
  <dc:description/>
  <cp:lastModifiedBy>zam</cp:lastModifiedBy>
  <cp:revision>2</cp:revision>
  <cp:lastPrinted>2017-09-14T06:01:00Z</cp:lastPrinted>
  <dcterms:created xsi:type="dcterms:W3CDTF">2017-12-29T08:06:00Z</dcterms:created>
  <dcterms:modified xsi:type="dcterms:W3CDTF">2017-12-29T08:06:00Z</dcterms:modified>
</cp:coreProperties>
</file>