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13FD6" w:rsidRDefault="00913FD6" w:rsidP="00A4173C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                             </w:t>
      </w:r>
    </w:p>
    <w:p w:rsidR="00913FD6" w:rsidRPr="00A4173C" w:rsidRDefault="00913FD6" w:rsidP="00A4173C">
      <w:pPr>
        <w:spacing w:after="0" w:line="240" w:lineRule="auto"/>
        <w:jc w:val="center"/>
        <w:outlineLvl w:val="0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 xml:space="preserve">СОВЕТ ДЕПУТАТОВ </w:t>
      </w:r>
    </w:p>
    <w:p w:rsidR="00913FD6" w:rsidRPr="00A4173C" w:rsidRDefault="00913FD6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РУССКО-ТЮВЕЕВСКОГО</w:t>
      </w:r>
      <w:r w:rsidRPr="00A4173C">
        <w:rPr>
          <w:rFonts w:ascii="Times New Roman" w:hAnsi="Times New Roman"/>
          <w:sz w:val="28"/>
          <w:szCs w:val="28"/>
        </w:rPr>
        <w:t xml:space="preserve"> СЕЛЬСКОГО ПОСЕЛЕНИЯ </w:t>
      </w:r>
    </w:p>
    <w:p w:rsidR="00913FD6" w:rsidRPr="00A4173C" w:rsidRDefault="00913FD6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>ТЕМНИКОВСКОГО МУНИЦИПАЛЬНОГО РАЙОНА</w:t>
      </w:r>
    </w:p>
    <w:p w:rsidR="00913FD6" w:rsidRPr="00A4173C" w:rsidRDefault="00913FD6" w:rsidP="00A4173C">
      <w:pPr>
        <w:spacing w:after="0" w:line="240" w:lineRule="auto"/>
        <w:jc w:val="center"/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>РЕСПУБЛИКИ МОРДОВИЯ</w:t>
      </w:r>
    </w:p>
    <w:p w:rsidR="00913FD6" w:rsidRPr="00A4173C" w:rsidRDefault="00913FD6" w:rsidP="00A4173C">
      <w:pPr>
        <w:spacing w:after="0"/>
        <w:jc w:val="center"/>
        <w:rPr>
          <w:rFonts w:ascii="Times New Roman" w:hAnsi="Times New Roman"/>
          <w:sz w:val="28"/>
          <w:szCs w:val="28"/>
        </w:rPr>
      </w:pPr>
    </w:p>
    <w:p w:rsidR="00913FD6" w:rsidRPr="00A4173C" w:rsidRDefault="00913FD6" w:rsidP="00A4173C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A4173C">
        <w:rPr>
          <w:rFonts w:ascii="Times New Roman" w:hAnsi="Times New Roman"/>
          <w:b/>
          <w:bCs/>
          <w:sz w:val="28"/>
          <w:szCs w:val="28"/>
        </w:rPr>
        <w:t>Р Е Ш Е Н И Е</w:t>
      </w:r>
    </w:p>
    <w:p w:rsidR="00913FD6" w:rsidRDefault="00913FD6" w:rsidP="00A4173C">
      <w:pPr>
        <w:rPr>
          <w:rFonts w:ascii="Times New Roman" w:hAnsi="Times New Roman"/>
          <w:sz w:val="28"/>
          <w:szCs w:val="28"/>
        </w:rPr>
      </w:pPr>
    </w:p>
    <w:p w:rsidR="00913FD6" w:rsidRPr="00A4173C" w:rsidRDefault="00913FD6" w:rsidP="00A4173C">
      <w:pPr>
        <w:rPr>
          <w:rFonts w:ascii="Times New Roman" w:hAnsi="Times New Roman"/>
          <w:sz w:val="28"/>
          <w:szCs w:val="28"/>
        </w:rPr>
      </w:pPr>
      <w:r w:rsidRPr="00A4173C">
        <w:rPr>
          <w:rFonts w:ascii="Times New Roman" w:hAnsi="Times New Roman"/>
          <w:sz w:val="28"/>
          <w:szCs w:val="28"/>
        </w:rPr>
        <w:t xml:space="preserve"> «</w:t>
      </w:r>
      <w:r>
        <w:rPr>
          <w:rFonts w:ascii="Times New Roman" w:hAnsi="Times New Roman"/>
          <w:sz w:val="28"/>
          <w:szCs w:val="28"/>
        </w:rPr>
        <w:t>27</w:t>
      </w:r>
      <w:r w:rsidRPr="00A4173C">
        <w:rPr>
          <w:rFonts w:ascii="Times New Roman" w:hAnsi="Times New Roman"/>
          <w:sz w:val="28"/>
          <w:szCs w:val="28"/>
        </w:rPr>
        <w:t xml:space="preserve">» </w:t>
      </w:r>
      <w:r>
        <w:rPr>
          <w:rFonts w:ascii="Times New Roman" w:hAnsi="Times New Roman"/>
          <w:sz w:val="28"/>
          <w:szCs w:val="28"/>
        </w:rPr>
        <w:t>декабря</w:t>
      </w:r>
      <w:r w:rsidRPr="00A4173C">
        <w:rPr>
          <w:rFonts w:ascii="Times New Roman" w:hAnsi="Times New Roman"/>
          <w:sz w:val="28"/>
          <w:szCs w:val="28"/>
        </w:rPr>
        <w:t xml:space="preserve">  201</w:t>
      </w:r>
      <w:r>
        <w:rPr>
          <w:rFonts w:ascii="Times New Roman" w:hAnsi="Times New Roman"/>
          <w:sz w:val="28"/>
          <w:szCs w:val="28"/>
        </w:rPr>
        <w:t>7</w:t>
      </w:r>
      <w:r w:rsidRPr="00A4173C">
        <w:rPr>
          <w:rFonts w:ascii="Times New Roman" w:hAnsi="Times New Roman"/>
          <w:sz w:val="28"/>
          <w:szCs w:val="28"/>
        </w:rPr>
        <w:t xml:space="preserve"> года                                                                                          №</w:t>
      </w:r>
      <w:r>
        <w:rPr>
          <w:rFonts w:ascii="Times New Roman" w:hAnsi="Times New Roman"/>
          <w:sz w:val="28"/>
          <w:szCs w:val="28"/>
        </w:rPr>
        <w:t xml:space="preserve"> 50</w:t>
      </w:r>
      <w:r w:rsidRPr="00A4173C">
        <w:rPr>
          <w:rFonts w:ascii="Times New Roman" w:hAnsi="Times New Roman"/>
          <w:sz w:val="28"/>
          <w:szCs w:val="28"/>
        </w:rPr>
        <w:t xml:space="preserve"> </w:t>
      </w:r>
    </w:p>
    <w:p w:rsidR="00913FD6" w:rsidRPr="00A4173C" w:rsidRDefault="00913FD6" w:rsidP="00A4173C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д.Русское Тювеево</w:t>
      </w:r>
    </w:p>
    <w:p w:rsidR="00913FD6" w:rsidRPr="00A4173C" w:rsidRDefault="00913FD6">
      <w:pPr>
        <w:pStyle w:val="ConsPlusTitle"/>
        <w:jc w:val="center"/>
        <w:rPr>
          <w:rFonts w:ascii="Times New Roman" w:hAnsi="Times New Roman" w:cs="Times New Roman"/>
          <w:sz w:val="28"/>
          <w:szCs w:val="28"/>
        </w:rPr>
      </w:pP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О дополнительных основаниях признания безнадежной к взысканию недоимки, задолженности по пеням и штрафам по местным налогам 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В соответствии с пунктом 3 статьи 59 Налогового Кодекса Российской Федерации, Совет депутатов </w:t>
      </w:r>
      <w:r>
        <w:rPr>
          <w:rFonts w:ascii="Times New Roman" w:eastAsia="Times New Roman" w:hAnsi="Times New Roman" w:cs="Times New Roman"/>
          <w:sz w:val="28"/>
          <w:szCs w:val="28"/>
          <w:lang w:eastAsia="en-US"/>
        </w:rPr>
        <w:t xml:space="preserve">Русско-Тювеевского сельского поселения </w:t>
      </w: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Темниковского муниципального района р е ш и л: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1.</w:t>
      </w: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ab/>
        <w:t>Установить, что дополнительными основаниями признания безнадежными к взысканию недоимки, задолженности по пеням и штрафам по местным налогам являются: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1) недоимка по отмененным местным налогам, задолженность по пеням и штрафам по этим налогам, при условии, что с момента отмены налога прошло более четырех лет;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2) недоимка по земельному налогу с физических лиц, 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лет.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3) недоимка по налогу на имущество с физических лиц, задолженность по пеням и штрафам по этому налогу при условии, что с момента образования недоимки по налогу и (или) задолженности по пеням, штрафам, начисленным на указанную недоимку, прошло более пяти лет.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2. Недоимка, задолженность по пеням и штрафам, предусмотренные пунктом 1, признаются безнадежными к взысканию при условии, что они не приостановлены к взысканию в связи с введением процедуры банкротства, по решению суда или вышестоящего налогового органа, не реструктуризированы, срок их уплаты не изменен в соответствии с главой 9 Налогового кодекса Российской Федерации, в одном из следующих случаев: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1) судебным приставом-исполнителем вынесено постановление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 от 2 октября 2007 года N 229-ФЗ "Об исполнительном производстве";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2) исполнительный документ не предъявлялся к исполнению судебному приставу-исполнителю, и срок для его предъявления истек;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3) истекли сроки взыскания недоимки, задолженности по пеням и штрафам, установленные Налоговым кодексом Российской Федерации, в том числе в судебном порядке.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3. Списание недоимки, задолженности по пеням и штрафам производится по месту учета налогоплательщика на основании следующих документов: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1) в случае, указанном в подпункте 1 пункта 2: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справки налогового органа о суммах недоимки и задолженности по пеням и штрафам;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копии постановления судебного пристава-исполнителя об окончании исполнительного производства в связи с возвратом взыскателю исполнительного документа по основаниям, предусмотренным пунктами 3 и 4 части 1 статьи 46 Федерального закона от 2 октября 2007 года N 229-ФЗ "Об исполнительном производстве";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2) в случае, указанном в подпункте 2 пункта 2: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справки налогового органа о суммах недоимки и задолженности по пеням и штрафам;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исполнительного документа, который не предъявлялся к исполнению судебному приставу-исполнителю и срок предъявления которого истек;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3) в случае, указанном в подпункте 3 пункта 2: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справки налогового органа о суммах недоимки и задолженности по пеням и штрафам;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  <w:r w:rsidRPr="005E3412">
        <w:rPr>
          <w:rFonts w:ascii="Times New Roman" w:eastAsia="Times New Roman" w:hAnsi="Times New Roman" w:cs="Times New Roman"/>
          <w:sz w:val="28"/>
          <w:szCs w:val="28"/>
          <w:lang w:eastAsia="en-US"/>
        </w:rPr>
        <w:t>заключения налогового органа о невозможности взыскания недоимки и задолженности по пеням и штрафам.</w:t>
      </w:r>
    </w:p>
    <w:p w:rsidR="00913FD6" w:rsidRPr="005E3412" w:rsidRDefault="00913FD6" w:rsidP="005E3412">
      <w:pPr>
        <w:pStyle w:val="ConsPlusNormal"/>
        <w:ind w:firstLine="540"/>
        <w:jc w:val="both"/>
        <w:rPr>
          <w:rFonts w:ascii="Times New Roman" w:eastAsia="Times New Roman" w:hAnsi="Times New Roman" w:cs="Times New Roman"/>
          <w:sz w:val="28"/>
          <w:szCs w:val="28"/>
          <w:lang w:eastAsia="en-US"/>
        </w:rPr>
      </w:pPr>
    </w:p>
    <w:p w:rsidR="00913FD6" w:rsidRDefault="00913FD6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3FD6" w:rsidRDefault="00913FD6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3FD6" w:rsidRPr="00A4173C" w:rsidRDefault="00913FD6" w:rsidP="00D47F12">
      <w:pPr>
        <w:pStyle w:val="ConsPlusNormal"/>
        <w:ind w:firstLine="540"/>
        <w:jc w:val="both"/>
        <w:rPr>
          <w:rFonts w:ascii="Times New Roman" w:hAnsi="Times New Roman" w:cs="Times New Roman"/>
          <w:sz w:val="28"/>
          <w:szCs w:val="28"/>
        </w:rPr>
      </w:pPr>
    </w:p>
    <w:p w:rsidR="00913FD6" w:rsidRPr="003D6491" w:rsidRDefault="00913FD6" w:rsidP="003D6491">
      <w:pPr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И.о.г</w:t>
      </w:r>
      <w:r w:rsidRPr="003D6491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 xml:space="preserve">ы Русско-Тювеевского                                                                                                                  </w:t>
      </w:r>
      <w:r w:rsidRPr="003D6491">
        <w:rPr>
          <w:rFonts w:ascii="Times New Roman" w:hAnsi="Times New Roman"/>
          <w:sz w:val="28"/>
          <w:szCs w:val="28"/>
        </w:rPr>
        <w:t xml:space="preserve">сельского поселения                                                                     </w:t>
      </w:r>
      <w:r>
        <w:rPr>
          <w:rFonts w:ascii="Times New Roman" w:hAnsi="Times New Roman"/>
          <w:sz w:val="28"/>
          <w:szCs w:val="28"/>
        </w:rPr>
        <w:t xml:space="preserve">            Ф.Ф.Леонович</w:t>
      </w:r>
      <w:r w:rsidRPr="003D6491">
        <w:rPr>
          <w:rFonts w:ascii="Times New Roman" w:hAnsi="Times New Roman"/>
          <w:sz w:val="28"/>
          <w:szCs w:val="28"/>
        </w:rPr>
        <w:t xml:space="preserve"> </w:t>
      </w:r>
    </w:p>
    <w:p w:rsidR="00913FD6" w:rsidRPr="00A4173C" w:rsidRDefault="00913FD6" w:rsidP="003D6491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sectPr w:rsidR="00913FD6" w:rsidRPr="00A4173C" w:rsidSect="003D6491">
      <w:pgSz w:w="11906" w:h="16838"/>
      <w:pgMar w:top="720" w:right="720" w:bottom="720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defaultTabStop w:val="708"/>
  <w:drawingGridHorizontalSpacing w:val="11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03686"/>
    <w:rsid w:val="0006133D"/>
    <w:rsid w:val="00082A75"/>
    <w:rsid w:val="000A0637"/>
    <w:rsid w:val="000C3EFC"/>
    <w:rsid w:val="00142BCA"/>
    <w:rsid w:val="001E4FF9"/>
    <w:rsid w:val="00233AB2"/>
    <w:rsid w:val="00252992"/>
    <w:rsid w:val="00264606"/>
    <w:rsid w:val="002A0847"/>
    <w:rsid w:val="00302051"/>
    <w:rsid w:val="003044D0"/>
    <w:rsid w:val="00364DA6"/>
    <w:rsid w:val="003D6491"/>
    <w:rsid w:val="00411D49"/>
    <w:rsid w:val="00430761"/>
    <w:rsid w:val="004A5596"/>
    <w:rsid w:val="005E3412"/>
    <w:rsid w:val="00604DD7"/>
    <w:rsid w:val="00647A05"/>
    <w:rsid w:val="006761D4"/>
    <w:rsid w:val="006A176F"/>
    <w:rsid w:val="006E7F96"/>
    <w:rsid w:val="00807C22"/>
    <w:rsid w:val="0085182D"/>
    <w:rsid w:val="00903686"/>
    <w:rsid w:val="00913FD6"/>
    <w:rsid w:val="009E22FC"/>
    <w:rsid w:val="009E5D8C"/>
    <w:rsid w:val="00A4173C"/>
    <w:rsid w:val="00A4441F"/>
    <w:rsid w:val="00B642C5"/>
    <w:rsid w:val="00BF4ED9"/>
    <w:rsid w:val="00C042E4"/>
    <w:rsid w:val="00C84B40"/>
    <w:rsid w:val="00CA4C59"/>
    <w:rsid w:val="00CD4EF3"/>
    <w:rsid w:val="00D47F12"/>
    <w:rsid w:val="00D571FB"/>
    <w:rsid w:val="00DC6190"/>
    <w:rsid w:val="00F21BF8"/>
    <w:rsid w:val="00F24966"/>
    <w:rsid w:val="00F42E5B"/>
    <w:rsid w:val="00F47D26"/>
    <w:rsid w:val="00F849FD"/>
    <w:rsid w:val="00F8775A"/>
    <w:rsid w:val="00FE49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8775A"/>
    <w:pPr>
      <w:spacing w:after="200" w:line="276" w:lineRule="auto"/>
    </w:pPr>
    <w:rPr>
      <w:rFonts w:eastAsia="Times New Roman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03686"/>
    <w:pPr>
      <w:widowControl w:val="0"/>
      <w:autoSpaceDE w:val="0"/>
      <w:autoSpaceDN w:val="0"/>
    </w:pPr>
    <w:rPr>
      <w:rFonts w:cs="Calibri"/>
      <w:szCs w:val="20"/>
    </w:rPr>
  </w:style>
  <w:style w:type="paragraph" w:customStyle="1" w:styleId="ConsPlusTitle">
    <w:name w:val="ConsPlusTitle"/>
    <w:uiPriority w:val="99"/>
    <w:rsid w:val="00903686"/>
    <w:pPr>
      <w:widowControl w:val="0"/>
      <w:autoSpaceDE w:val="0"/>
      <w:autoSpaceDN w:val="0"/>
    </w:pPr>
    <w:rPr>
      <w:rFonts w:cs="Calibri"/>
      <w:b/>
      <w:szCs w:val="20"/>
    </w:rPr>
  </w:style>
  <w:style w:type="paragraph" w:customStyle="1" w:styleId="ConsPlusTitlePage">
    <w:name w:val="ConsPlusTitlePage"/>
    <w:uiPriority w:val="99"/>
    <w:rsid w:val="00903686"/>
    <w:pPr>
      <w:widowControl w:val="0"/>
      <w:autoSpaceDE w:val="0"/>
      <w:autoSpaceDN w:val="0"/>
    </w:pPr>
    <w:rPr>
      <w:rFonts w:ascii="Tahoma" w:hAnsi="Tahoma" w:cs="Tahoma"/>
      <w:sz w:val="20"/>
      <w:szCs w:val="20"/>
    </w:rPr>
  </w:style>
  <w:style w:type="paragraph" w:styleId="BalloonText">
    <w:name w:val="Balloon Text"/>
    <w:basedOn w:val="Normal"/>
    <w:link w:val="BalloonTextChar1"/>
    <w:uiPriority w:val="99"/>
    <w:semiHidden/>
    <w:rsid w:val="00FE491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94778"/>
    <w:rPr>
      <w:rFonts w:ascii="Times New Roman" w:eastAsia="Times New Roman" w:hAnsi="Times New Roman"/>
      <w:sz w:val="0"/>
      <w:szCs w:val="0"/>
      <w:lang w:eastAsia="en-US"/>
    </w:rPr>
  </w:style>
  <w:style w:type="character" w:customStyle="1" w:styleId="BalloonTextChar1">
    <w:name w:val="Balloon Text Char1"/>
    <w:link w:val="BalloonText"/>
    <w:uiPriority w:val="99"/>
    <w:semiHidden/>
    <w:locked/>
    <w:rsid w:val="00FE491C"/>
    <w:rPr>
      <w:rFonts w:ascii="Tahoma" w:hAnsi="Tahoma"/>
      <w:sz w:val="16"/>
    </w:rPr>
  </w:style>
  <w:style w:type="paragraph" w:customStyle="1" w:styleId="1">
    <w:name w:val="Знак1 Знак Знак Знак Знак Знак Знак Знак Знак Знак"/>
    <w:basedOn w:val="Normal"/>
    <w:next w:val="Normal"/>
    <w:uiPriority w:val="99"/>
    <w:semiHidden/>
    <w:rsid w:val="002A0847"/>
    <w:pPr>
      <w:spacing w:after="160" w:line="240" w:lineRule="exact"/>
    </w:pPr>
    <w:rPr>
      <w:rFonts w:ascii="Arial" w:eastAsia="Calibri" w:hAnsi="Arial" w:cs="Arial"/>
      <w:sz w:val="20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0</TotalTime>
  <Pages>2</Pages>
  <Words>571</Words>
  <Characters>3258</Characters>
  <Application>Microsoft Office Outlook</Application>
  <DocSecurity>0</DocSecurity>
  <Lines>0</Lines>
  <Paragraphs>0</Paragraphs>
  <ScaleCrop>false</ScaleCrop>
  <Company>MinFinRM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                                                Проект</dc:title>
  <dc:subject/>
  <dc:creator>aleshin</dc:creator>
  <cp:keywords/>
  <dc:description/>
  <cp:lastModifiedBy>zam</cp:lastModifiedBy>
  <cp:revision>2</cp:revision>
  <cp:lastPrinted>2017-12-27T11:11:00Z</cp:lastPrinted>
  <dcterms:created xsi:type="dcterms:W3CDTF">2017-12-28T09:11:00Z</dcterms:created>
  <dcterms:modified xsi:type="dcterms:W3CDTF">2017-12-28T09:11:00Z</dcterms:modified>
</cp:coreProperties>
</file>