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AEB" w:rsidRDefault="000B6AEB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0B6AEB" w:rsidRDefault="000B6AEB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0B6AEB" w:rsidRDefault="000B6AEB" w:rsidP="00160E78">
      <w:pPr>
        <w:jc w:val="center"/>
        <w:rPr>
          <w:szCs w:val="28"/>
        </w:rPr>
      </w:pPr>
    </w:p>
    <w:p w:rsidR="000B6AEB" w:rsidRDefault="000B6AEB" w:rsidP="00160E78">
      <w:pPr>
        <w:jc w:val="center"/>
        <w:rPr>
          <w:szCs w:val="28"/>
        </w:rPr>
      </w:pPr>
    </w:p>
    <w:p w:rsidR="000B6AEB" w:rsidRPr="00990A2C" w:rsidRDefault="000B6AEB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0B6AEB" w:rsidRDefault="000B6AEB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B6AEB" w:rsidRPr="00084753" w:rsidRDefault="000B6AEB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30 марта 2018 года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63</w:t>
      </w:r>
    </w:p>
    <w:p w:rsidR="000B6AEB" w:rsidRDefault="000B6AEB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0B6AEB" w:rsidRDefault="000B6AEB" w:rsidP="00160E78">
      <w:pPr>
        <w:jc w:val="center"/>
      </w:pPr>
    </w:p>
    <w:p w:rsidR="000B6AEB" w:rsidRPr="00D743F7" w:rsidRDefault="000B6AEB" w:rsidP="00627CFF">
      <w:pPr>
        <w:jc w:val="center"/>
        <w:rPr>
          <w:b/>
          <w:szCs w:val="28"/>
        </w:rPr>
      </w:pPr>
      <w:r>
        <w:rPr>
          <w:b/>
          <w:szCs w:val="28"/>
        </w:rPr>
        <w:t>«</w:t>
      </w:r>
      <w:r w:rsidRPr="00D743F7">
        <w:rPr>
          <w:b/>
          <w:szCs w:val="28"/>
        </w:rPr>
        <w:t xml:space="preserve">Об установлении расходного обязательства </w:t>
      </w:r>
      <w:r>
        <w:rPr>
          <w:b/>
          <w:szCs w:val="28"/>
        </w:rPr>
        <w:t xml:space="preserve">Русско-Тювеевского </w:t>
      </w:r>
      <w:r w:rsidRPr="00D743F7">
        <w:rPr>
          <w:b/>
          <w:szCs w:val="28"/>
        </w:rPr>
        <w:t xml:space="preserve">сельского поселения </w:t>
      </w:r>
      <w:r>
        <w:rPr>
          <w:b/>
          <w:szCs w:val="28"/>
        </w:rPr>
        <w:t xml:space="preserve">Темниковского муниципального района </w:t>
      </w:r>
      <w:r w:rsidRPr="00D743F7">
        <w:rPr>
          <w:b/>
          <w:szCs w:val="28"/>
        </w:rPr>
        <w:t>по финансированию мероприятий поселенческого уровня</w:t>
      </w:r>
      <w:r>
        <w:rPr>
          <w:b/>
          <w:szCs w:val="28"/>
        </w:rPr>
        <w:t>»</w:t>
      </w:r>
    </w:p>
    <w:p w:rsidR="000B6AEB" w:rsidRDefault="000B6AEB" w:rsidP="00627CFF">
      <w:pPr>
        <w:rPr>
          <w:szCs w:val="28"/>
        </w:rPr>
      </w:pPr>
      <w:r w:rsidRPr="00207C26">
        <w:rPr>
          <w:szCs w:val="28"/>
        </w:rPr>
        <w:tab/>
      </w:r>
      <w:r w:rsidRPr="00207C26">
        <w:rPr>
          <w:szCs w:val="28"/>
        </w:rPr>
        <w:tab/>
      </w:r>
      <w:r w:rsidRPr="00207C26">
        <w:rPr>
          <w:szCs w:val="28"/>
        </w:rPr>
        <w:tab/>
      </w:r>
      <w:r w:rsidRPr="00207C26">
        <w:rPr>
          <w:szCs w:val="28"/>
        </w:rPr>
        <w:tab/>
      </w:r>
      <w:r w:rsidRPr="00207C26">
        <w:rPr>
          <w:szCs w:val="28"/>
        </w:rPr>
        <w:tab/>
        <w:t xml:space="preserve">              </w:t>
      </w:r>
    </w:p>
    <w:p w:rsidR="000B6AEB" w:rsidRDefault="000B6AEB" w:rsidP="00627CFF">
      <w:pPr>
        <w:rPr>
          <w:szCs w:val="28"/>
        </w:rPr>
      </w:pPr>
      <w:r w:rsidRPr="00207C26">
        <w:rPr>
          <w:szCs w:val="28"/>
        </w:rPr>
        <w:t xml:space="preserve">           </w:t>
      </w:r>
      <w:r>
        <w:rPr>
          <w:szCs w:val="28"/>
        </w:rPr>
        <w:t xml:space="preserve">                            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 w:rsidRPr="00197092">
        <w:rPr>
          <w:szCs w:val="28"/>
        </w:rPr>
        <w:t>В соответствии со статьей 86 Бюджетного кодекса Российской Федерации, пунктом 26 части 1 статьи 15 Федерал</w:t>
      </w:r>
      <w:r>
        <w:rPr>
          <w:szCs w:val="28"/>
        </w:rPr>
        <w:t xml:space="preserve">ьного закона от 6 октября 2003 года </w:t>
      </w:r>
      <w:r w:rsidRPr="00197092">
        <w:rPr>
          <w:szCs w:val="28"/>
        </w:rPr>
        <w:t xml:space="preserve"> «Об общих принципах организации местного самоуправления в Российской Федерации», Устава </w:t>
      </w:r>
      <w:r>
        <w:rPr>
          <w:szCs w:val="28"/>
        </w:rPr>
        <w:t xml:space="preserve">Русско-Тювеевского </w:t>
      </w:r>
      <w:r w:rsidRPr="008F0177">
        <w:rPr>
          <w:szCs w:val="28"/>
        </w:rPr>
        <w:t>сельского поселения Темниковского</w:t>
      </w:r>
      <w:r w:rsidRPr="00197092">
        <w:rPr>
          <w:szCs w:val="28"/>
        </w:rPr>
        <w:t xml:space="preserve"> муниципального района</w:t>
      </w:r>
      <w:r>
        <w:rPr>
          <w:szCs w:val="28"/>
        </w:rPr>
        <w:t xml:space="preserve">,                                                   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Совет депутатов Русско-Тювеевского сельского поселения Темниковского муниципального района р е ш и л: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Установить расходное обязательство Русско-Тювеевского  сельского поселения Темниковского  муниципального района по осуществлению финансирования мероприятий поселенческого уровня Русско-Тювеевского  сельского поселения. 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Утвердить прилагаемый Порядок финансирования расходного обязательства Русско-Тювеевского  сельского поселения Темниковского  муниципального района по проведению мероприятий поселенческого уровня Русско-Тювеевского  сельского поселения.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 Данное решение вступает в силу с момента обнародования в информационном бюллетене.</w:t>
      </w:r>
    </w:p>
    <w:p w:rsidR="000B6AEB" w:rsidRDefault="000B6AEB" w:rsidP="00627CFF">
      <w:pPr>
        <w:rPr>
          <w:szCs w:val="28"/>
        </w:rPr>
      </w:pPr>
    </w:p>
    <w:p w:rsidR="000B6AEB" w:rsidRDefault="000B6AEB" w:rsidP="00627CFF">
      <w:pPr>
        <w:rPr>
          <w:szCs w:val="28"/>
        </w:rPr>
      </w:pPr>
    </w:p>
    <w:p w:rsidR="000B6AEB" w:rsidRDefault="000B6AEB" w:rsidP="00627CFF">
      <w:pPr>
        <w:rPr>
          <w:szCs w:val="28"/>
        </w:rPr>
      </w:pPr>
      <w:r>
        <w:rPr>
          <w:szCs w:val="28"/>
        </w:rPr>
        <w:t xml:space="preserve">И.о.главы сельского поселения                                           Ф.Ф.Леонович </w:t>
      </w:r>
    </w:p>
    <w:p w:rsidR="000B6AEB" w:rsidRDefault="000B6AEB" w:rsidP="00627CFF">
      <w:pPr>
        <w:jc w:val="right"/>
      </w:pPr>
      <w:r>
        <w:t xml:space="preserve">                                           </w:t>
      </w:r>
    </w:p>
    <w:p w:rsidR="000B6AEB" w:rsidRDefault="000B6AEB" w:rsidP="00627CFF">
      <w:pPr>
        <w:jc w:val="right"/>
      </w:pPr>
      <w:r>
        <w:t>Утвержден</w:t>
      </w:r>
    </w:p>
    <w:p w:rsidR="000B6AEB" w:rsidRDefault="000B6AEB" w:rsidP="00627CFF">
      <w:pPr>
        <w:jc w:val="right"/>
      </w:pPr>
      <w:r>
        <w:t xml:space="preserve">                                                                        Решением сессии Совета депутатов</w:t>
      </w:r>
    </w:p>
    <w:p w:rsidR="000B6AEB" w:rsidRDefault="000B6AEB" w:rsidP="00627CFF">
      <w:pPr>
        <w:jc w:val="right"/>
      </w:pPr>
      <w:r>
        <w:t xml:space="preserve">                                                        </w:t>
      </w:r>
      <w:r>
        <w:rPr>
          <w:szCs w:val="28"/>
        </w:rPr>
        <w:t>Русско-Тювеев</w:t>
      </w:r>
      <w:r>
        <w:t xml:space="preserve">ского   сельского поселения </w:t>
      </w:r>
    </w:p>
    <w:p w:rsidR="000B6AEB" w:rsidRDefault="000B6AEB" w:rsidP="00627CFF">
      <w:pPr>
        <w:jc w:val="right"/>
      </w:pPr>
      <w:r>
        <w:t xml:space="preserve">                                                                            30.03.2018 года № 63</w:t>
      </w:r>
    </w:p>
    <w:p w:rsidR="000B6AEB" w:rsidRDefault="000B6AEB" w:rsidP="00627CFF">
      <w:pPr>
        <w:ind w:firstLine="708"/>
        <w:jc w:val="center"/>
        <w:rPr>
          <w:szCs w:val="28"/>
        </w:rPr>
      </w:pPr>
    </w:p>
    <w:p w:rsidR="000B6AEB" w:rsidRDefault="000B6AEB" w:rsidP="00627CFF">
      <w:pPr>
        <w:ind w:firstLine="708"/>
        <w:jc w:val="center"/>
        <w:rPr>
          <w:szCs w:val="28"/>
        </w:rPr>
      </w:pPr>
    </w:p>
    <w:p w:rsidR="000B6AEB" w:rsidRPr="008F0177" w:rsidRDefault="000B6AEB" w:rsidP="00627CFF">
      <w:pPr>
        <w:ind w:firstLine="708"/>
        <w:jc w:val="center"/>
        <w:rPr>
          <w:b/>
          <w:szCs w:val="28"/>
        </w:rPr>
      </w:pPr>
      <w:r w:rsidRPr="008F0177">
        <w:rPr>
          <w:b/>
          <w:szCs w:val="28"/>
        </w:rPr>
        <w:t xml:space="preserve">ПОРЯДОК </w:t>
      </w:r>
    </w:p>
    <w:p w:rsidR="000B6AEB" w:rsidRPr="008F0177" w:rsidRDefault="000B6AEB" w:rsidP="00627CFF">
      <w:pPr>
        <w:ind w:firstLine="708"/>
        <w:jc w:val="center"/>
        <w:rPr>
          <w:b/>
          <w:szCs w:val="28"/>
        </w:rPr>
      </w:pPr>
      <w:r w:rsidRPr="008F0177">
        <w:rPr>
          <w:b/>
          <w:szCs w:val="28"/>
        </w:rPr>
        <w:t xml:space="preserve">финансирования расходного обязательства </w:t>
      </w:r>
      <w:r w:rsidRPr="00627CFF">
        <w:rPr>
          <w:b/>
          <w:szCs w:val="28"/>
        </w:rPr>
        <w:t>Русско-Тювеевского</w:t>
      </w:r>
      <w:r w:rsidRPr="008F0177">
        <w:rPr>
          <w:b/>
          <w:szCs w:val="28"/>
        </w:rPr>
        <w:t xml:space="preserve">  сельского поселения Темниковского  муниципального района по проведению мероприятий поселенческого уровня </w:t>
      </w:r>
      <w:r w:rsidRPr="00627CFF">
        <w:rPr>
          <w:b/>
          <w:szCs w:val="28"/>
        </w:rPr>
        <w:t>Русско-Тювеевского</w:t>
      </w:r>
      <w:r w:rsidRPr="008F0177">
        <w:rPr>
          <w:b/>
          <w:szCs w:val="28"/>
        </w:rPr>
        <w:t xml:space="preserve">  сельского поселения </w:t>
      </w:r>
    </w:p>
    <w:p w:rsidR="000B6AEB" w:rsidRDefault="000B6AEB" w:rsidP="00627CFF">
      <w:pPr>
        <w:ind w:firstLine="708"/>
        <w:jc w:val="both"/>
        <w:rPr>
          <w:szCs w:val="28"/>
        </w:rPr>
      </w:pPr>
    </w:p>
    <w:p w:rsidR="000B6AEB" w:rsidRDefault="000B6AEB" w:rsidP="00627CFF">
      <w:pPr>
        <w:ind w:firstLine="708"/>
        <w:jc w:val="both"/>
        <w:rPr>
          <w:szCs w:val="28"/>
        </w:rPr>
      </w:pP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Настоящий Порядок определяет правила финансирования расходного обязательства</w:t>
      </w:r>
      <w:r w:rsidRPr="00FC51C8">
        <w:rPr>
          <w:szCs w:val="28"/>
        </w:rPr>
        <w:t xml:space="preserve"> </w:t>
      </w:r>
      <w:r>
        <w:rPr>
          <w:szCs w:val="28"/>
        </w:rPr>
        <w:t>Русско-Тювеевского  сельского поселения Темниковского  муниципального района по проведению мероприятий поселенческого уровня Русско-Тювеевского  сельского поселения.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К мероприятиям поселенческого уровня Русско-Тювеевского  сельского поселения Темниковского  муниципального района относятся мероприятия, проводимые на территории Русско-Тювеевского  сельского поселения Темниковского  муниципального района и за ее пределами, имеющие важное, значение для Русско-Тювеевского  сельского поселения или организованы по случаю социального значимого события.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При отнесении мероприятия к мероприятию поселенческого уровня  Русско-Тювеевского  сельского поселения Темниковского  муниципального района учитываются также знаменательные даты в истории России, Республики Мордовия и Темниковского  муниципального района, традиционность мероприятий, регулярность его проведения.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Формами организации мероприятий поселенческого уровня Русско-Тювеевского  сельского поселения, указанных в пункте 2 настоящего Порядка, являются: 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конкурс;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фестиваль;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ярмарка;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торжественные митинги;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торжественные собрания;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проведение государственных и общероссийских праздников;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визит, связанный с посещением другой страны (региона) делегацией Русско-Тювеевского  сельского поселения Темниковского  муниципального района;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юбилейная дата, имеющая праздничный характер и посвященная юбилею со  дня образования</w:t>
      </w:r>
      <w:r w:rsidRPr="00FC51C8">
        <w:rPr>
          <w:szCs w:val="28"/>
        </w:rPr>
        <w:t xml:space="preserve"> </w:t>
      </w:r>
      <w:r>
        <w:rPr>
          <w:szCs w:val="28"/>
        </w:rPr>
        <w:t>Русско-Тювеевского  сельского поселения Темниковского  района, муниципального образования, организации;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спортивное соревнование, в том числе отборочный тур для участия в соревнованиях на уровне района и республиканском уровне;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 План мероприятий, планируемых к проведению в очередном календарном году администрацией Русско-Тювеевского  сельского поселения Темниковского  муниципального района утверждается постановлением администрации Русско-Тювеевского  сельского поселения</w:t>
      </w:r>
    </w:p>
    <w:p w:rsidR="000B6AE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5. План мероприятий формируется администрацией Русско-Тювеевского  сельского поселения ежегодно до 1 февраля.</w:t>
      </w:r>
    </w:p>
    <w:p w:rsidR="000B6AEB" w:rsidRPr="00C6550B" w:rsidRDefault="000B6AEB" w:rsidP="00627C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6. Финансовое обеспечение расходных обязательств,  связанных с проведением мероприятий поселенческого уровня, осуществляется администрацией</w:t>
      </w:r>
      <w:r w:rsidRPr="00FC51C8">
        <w:rPr>
          <w:szCs w:val="28"/>
        </w:rPr>
        <w:t xml:space="preserve"> </w:t>
      </w:r>
      <w:r>
        <w:rPr>
          <w:szCs w:val="28"/>
        </w:rPr>
        <w:t xml:space="preserve">Русско-Тювеевского  сельского поселения в пределах средств, предусмотренных в бюджете Русско-Тювеевского  сельского поселения на соответствующий финансовый  год.  </w:t>
      </w:r>
    </w:p>
    <w:p w:rsidR="000B6AEB" w:rsidRDefault="000B6AEB" w:rsidP="00627CFF">
      <w:pPr>
        <w:spacing w:line="360" w:lineRule="auto"/>
        <w:ind w:firstLine="709"/>
        <w:jc w:val="both"/>
      </w:pPr>
    </w:p>
    <w:p w:rsidR="000B6AEB" w:rsidRPr="00045A0D" w:rsidRDefault="000B6AEB" w:rsidP="00627CFF">
      <w:pPr>
        <w:jc w:val="center"/>
      </w:pPr>
    </w:p>
    <w:sectPr w:rsidR="000B6AEB" w:rsidRPr="00045A0D" w:rsidSect="00627CF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084753"/>
    <w:rsid w:val="00087705"/>
    <w:rsid w:val="000A31A5"/>
    <w:rsid w:val="000B6AEB"/>
    <w:rsid w:val="00160E78"/>
    <w:rsid w:val="00197092"/>
    <w:rsid w:val="001C2DC9"/>
    <w:rsid w:val="00207C26"/>
    <w:rsid w:val="002347CB"/>
    <w:rsid w:val="00242357"/>
    <w:rsid w:val="00287B8A"/>
    <w:rsid w:val="002E744E"/>
    <w:rsid w:val="0042130F"/>
    <w:rsid w:val="004B62E6"/>
    <w:rsid w:val="00504D66"/>
    <w:rsid w:val="00610BD7"/>
    <w:rsid w:val="00627CFF"/>
    <w:rsid w:val="00637E8F"/>
    <w:rsid w:val="006F3022"/>
    <w:rsid w:val="0070704E"/>
    <w:rsid w:val="00841307"/>
    <w:rsid w:val="00843492"/>
    <w:rsid w:val="00884A88"/>
    <w:rsid w:val="008F0177"/>
    <w:rsid w:val="00912603"/>
    <w:rsid w:val="00990A2C"/>
    <w:rsid w:val="00991EE0"/>
    <w:rsid w:val="009E70AE"/>
    <w:rsid w:val="00A60EA3"/>
    <w:rsid w:val="00A724C9"/>
    <w:rsid w:val="00A8660E"/>
    <w:rsid w:val="00AB20A8"/>
    <w:rsid w:val="00B42436"/>
    <w:rsid w:val="00B470BE"/>
    <w:rsid w:val="00B61C7A"/>
    <w:rsid w:val="00BE3428"/>
    <w:rsid w:val="00C15D24"/>
    <w:rsid w:val="00C6550B"/>
    <w:rsid w:val="00C815AC"/>
    <w:rsid w:val="00D02D05"/>
    <w:rsid w:val="00D743F7"/>
    <w:rsid w:val="00DD2A32"/>
    <w:rsid w:val="00E42E23"/>
    <w:rsid w:val="00E54197"/>
    <w:rsid w:val="00F244E9"/>
    <w:rsid w:val="00F33AAA"/>
    <w:rsid w:val="00F516DA"/>
    <w:rsid w:val="00F8582E"/>
    <w:rsid w:val="00FC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basedOn w:val="DefaultParagraphFont"/>
    <w:link w:val="a0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a0">
    <w:name w:val="Без интервала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25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162</TotalTime>
  <Pages>3</Pages>
  <Words>673</Words>
  <Characters>3840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9</cp:revision>
  <dcterms:created xsi:type="dcterms:W3CDTF">2018-03-30T09:09:00Z</dcterms:created>
  <dcterms:modified xsi:type="dcterms:W3CDTF">2018-04-02T12:45:00Z</dcterms:modified>
</cp:coreProperties>
</file>