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6DB" w:rsidRDefault="00AB26DB" w:rsidP="00AB26D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EDF0F5"/>
          <w:lang w:eastAsia="ru-RU"/>
        </w:rPr>
        <w:drawing>
          <wp:anchor distT="0" distB="0" distL="114300" distR="114300" simplePos="0" relativeHeight="251659264" behindDoc="1" locked="0" layoutInCell="1" allowOverlap="1" wp14:anchorId="59780111" wp14:editId="6BCDC4BC">
            <wp:simplePos x="0" y="0"/>
            <wp:positionH relativeFrom="margin">
              <wp:align>left</wp:align>
            </wp:positionH>
            <wp:positionV relativeFrom="paragraph">
              <wp:posOffset>159327</wp:posOffset>
            </wp:positionV>
            <wp:extent cx="1267691" cy="1279391"/>
            <wp:effectExtent l="0" t="0" r="8890" b="0"/>
            <wp:wrapTight wrapText="bothSides">
              <wp:wrapPolygon edited="0">
                <wp:start x="0" y="0"/>
                <wp:lineTo x="0" y="21235"/>
                <wp:lineTo x="21427" y="21235"/>
                <wp:lineTo x="21427" y="0"/>
                <wp:lineTo x="0" y="0"/>
              </wp:wrapPolygon>
            </wp:wrapTight>
            <wp:docPr id="1" name="Рисунок 1" descr="D:\Экопросвещение\Заповедная Мордовия\EclVe_90w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копросвещение\Заповедная Мордовия\EclVe_90w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6" t="13032" r="18013" b="42444"/>
                    <a:stretch/>
                  </pic:blipFill>
                  <pic:spPr bwMode="auto">
                    <a:xfrm>
                      <a:off x="0" y="0"/>
                      <a:ext cx="1267691" cy="127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6DB" w:rsidRDefault="00AB26DB" w:rsidP="00AB26D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Федеральное государственное бюджетное учреждение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 xml:space="preserve"> «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Объединенная дирекция Мордовского государственного природного заповедника имени П.Г. Смидовича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 xml:space="preserve"> национального парка «Смольный»</w:t>
      </w:r>
    </w:p>
    <w:p w:rsidR="00AB26DB" w:rsidRDefault="00AB26DB" w:rsidP="00AB26D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ФГБУ «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Заповедная Мордовия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»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)</w:t>
      </w:r>
    </w:p>
    <w:p w:rsidR="00AB26DB" w:rsidRDefault="00AB26DB" w:rsidP="00AB26D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</w:p>
    <w:p w:rsidR="00AB26DB" w:rsidRDefault="00AB26DB" w:rsidP="00AB26D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</w:p>
    <w:p w:rsidR="00AB26DB" w:rsidRPr="00AB26DB" w:rsidRDefault="00AB26DB" w:rsidP="00AB26D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26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Приглашаем на субботник в «Заповедную Мордовию»!</w:t>
      </w:r>
    </w:p>
    <w:p w:rsidR="00AB26DB" w:rsidRPr="00AB26DB" w:rsidRDefault="00AB26DB" w:rsidP="00AB26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6DB" w:rsidRPr="00AB26DB" w:rsidRDefault="00AB26DB" w:rsidP="00AB26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Всероссийский экологический субботник «Зеленая весна» проходит с 21 апреля по 21 мая в большинстве регионов страны.</w:t>
      </w:r>
    </w:p>
    <w:p w:rsidR="00AB26DB" w:rsidRPr="00AB26DB" w:rsidRDefault="00AB26DB" w:rsidP="00AB26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Присоединиться к акции может любая организация, сообщество волонтеров, жители многоэтажки или деревни, решившие привести в порядок территорию детской площадки, вокруг офиса, вдоль дороги, на берегу озера или помочь пожилым людям прибраться дома или на да</w:t>
      </w:r>
      <w:bookmarkStart w:id="0" w:name="_GoBack"/>
      <w:bookmarkEnd w:id="0"/>
      <w:r w:rsidRPr="00AB26DB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чном участке.</w:t>
      </w:r>
    </w:p>
    <w:p w:rsidR="00AB26DB" w:rsidRPr="00AB26DB" w:rsidRDefault="00AB26DB" w:rsidP="00AB26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«Зеленая весна» в 2018 году проходит в пятый раз. По словам Владимира Грачева, президента Неправительственного экологического фонда имени В.И. Вернадского, за последние четыре года в субботнике, организованном фондом, участвовали 6,5 миллионов человек.</w:t>
      </w:r>
    </w:p>
    <w:p w:rsidR="00296D5B" w:rsidRPr="00AB26DB" w:rsidRDefault="00296D5B" w:rsidP="00AB26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96D5B" w:rsidRPr="00AB2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DB"/>
    <w:rsid w:val="00296D5B"/>
    <w:rsid w:val="00AB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5A6F4-7F16-423D-8F71-12413F6E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26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26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B2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0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</dc:creator>
  <cp:keywords/>
  <dc:description/>
  <cp:lastModifiedBy>Карпова</cp:lastModifiedBy>
  <cp:revision>1</cp:revision>
  <dcterms:created xsi:type="dcterms:W3CDTF">2018-05-04T05:20:00Z</dcterms:created>
  <dcterms:modified xsi:type="dcterms:W3CDTF">2018-05-04T05:22:00Z</dcterms:modified>
</cp:coreProperties>
</file>