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4.jpeg" ContentType="image/jpeg"/>
  <Override PartName="/word/media/image1.wmf" ContentType="image/x-wmf"/>
  <Override PartName="/word/media/image2.jpeg" ContentType="image/jpeg"/>
  <Override PartName="/word/media/image3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tbl>
      <w:tblPr>
        <w:tblW w:w="10283" w:type="dxa"/>
        <w:jc w:val="left"/>
        <w:tblInd w:w="-253" w:type="dxa"/>
        <w:tblBorders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1915"/>
        <w:gridCol w:w="8367"/>
      </w:tblGrid>
      <w:tr>
        <w:trPr>
          <w:trHeight w:val="540" w:hRule="atLeast"/>
        </w:trPr>
        <w:tc>
          <w:tcPr>
            <w:tcW w:w="1915" w:type="dxa"/>
            <w:tcBorders/>
            <w:shd w:color="auto" w:fill="0000FF" w:val="clear"/>
          </w:tcPr>
          <w:p>
            <w:pPr>
              <w:pStyle w:val="Normal"/>
              <w:spacing w:before="0" w:after="200"/>
              <w:jc w:val="center"/>
              <w:rPr/>
            </w:pPr>
            <w:r>
              <w:rPr/>
              <w:drawing>
                <wp:inline distT="0" distB="0" distL="0" distR="0">
                  <wp:extent cx="819150" cy="800100"/>
                  <wp:effectExtent l="0" t="0" r="0" b="0"/>
                  <wp:docPr id="1" name="Рисунок 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Рисунок 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800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67" w:type="dxa"/>
            <w:tcBorders/>
            <w:shd w:color="auto" w:fill="0000FF" w:val="clear"/>
            <w:vAlign w:val="center"/>
          </w:tcPr>
          <w:p>
            <w:pPr>
              <w:pStyle w:val="Normal"/>
              <w:spacing w:before="0" w:after="200"/>
              <w:ind w:right="1451" w:hanging="0"/>
              <w:jc w:val="center"/>
              <w:rPr>
                <w:rFonts w:ascii="Times New Roman" w:hAnsi="Times New Roman" w:cs="Times New Roman"/>
                <w:color w:val="FFFFFF" w:themeColor="background1"/>
                <w:sz w:val="36"/>
                <w:szCs w:val="36"/>
              </w:rPr>
            </w:pPr>
            <w:r>
              <w:rPr>
                <w:rFonts w:cs="Times New Roman" w:ascii="Times New Roman" w:hAnsi="Times New Roman"/>
                <w:color w:val="FFFFFF" w:themeColor="background1"/>
                <w:sz w:val="36"/>
                <w:szCs w:val="36"/>
              </w:rPr>
            </w:r>
          </w:p>
        </w:tc>
      </w:tr>
    </w:tbl>
    <w:p>
      <w:pPr>
        <w:pStyle w:val="Normal"/>
        <w:spacing w:before="0" w:after="0"/>
        <w:jc w:val="center"/>
        <w:rPr/>
      </w:pPr>
      <w:r>
        <w:rPr/>
      </w:r>
    </w:p>
    <w:p>
      <w:pPr>
        <w:pStyle w:val="Normal"/>
        <w:spacing w:before="60" w:after="60"/>
        <w:jc w:val="both"/>
        <w:rPr/>
      </w:pPr>
      <w:r>
        <w:rPr>
          <w:rFonts w:cs="Times New Roman" w:ascii="Times New Roman" w:hAnsi="Times New Roman"/>
          <w:color w:val="000000"/>
          <w:sz w:val="28"/>
          <w:szCs w:val="28"/>
        </w:rPr>
        <w:t xml:space="preserve">Клиентская служба (на правах группы) (в Теньгушевском муниципальном районе)  УПФР в Темниковском муниципальном районе Республики Мордовия (межрайонное) присоединилась  к акции «Георгиевская ленточка». В преддверии Дня Победы посетителям клиентской службы вручались георгиевские ленточки. </w:t>
      </w:r>
    </w:p>
    <w:p>
      <w:pPr>
        <w:pStyle w:val="Normal"/>
        <w:spacing w:before="60" w:after="6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9525</wp:posOffset>
            </wp:positionH>
            <wp:positionV relativeFrom="paragraph">
              <wp:posOffset>224790</wp:posOffset>
            </wp:positionV>
            <wp:extent cx="6300470" cy="4725035"/>
            <wp:effectExtent l="0" t="0" r="0" b="0"/>
            <wp:wrapSquare wrapText="largest"/>
            <wp:docPr id="2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0470" cy="47250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spacing w:before="60" w:after="6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spacing w:before="60" w:after="6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/>
      </w:r>
    </w:p>
    <w:p>
      <w:pPr>
        <w:pStyle w:val="Normal"/>
        <w:spacing w:before="60" w:after="6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/>
      </w:r>
    </w:p>
    <w:p>
      <w:pPr>
        <w:pStyle w:val="Normal"/>
        <w:spacing w:before="60" w:after="60"/>
        <w:jc w:val="both"/>
        <w:rPr/>
      </w:pPr>
      <w:r>
        <w:rPr>
          <w:rFonts w:cs="Times New Roman" w:ascii="Times New Roman" w:hAnsi="Times New Roman"/>
          <w:color w:val="000000"/>
          <w:sz w:val="28"/>
          <w:szCs w:val="28"/>
        </w:rPr>
        <w:t>А также была произведена посадка символической «Аллеи Славы» - несколько  кустарников. Они стали, своего рода, символом продолжения жизни, которое стало возможно ценой нескольких миллионов жизней наших солдат.</w:t>
      </w:r>
    </w:p>
    <w:p>
      <w:pPr>
        <w:pStyle w:val="Normal"/>
        <w:spacing w:before="60" w:after="6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spacing w:before="60" w:after="6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spacing w:before="60" w:after="6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spacing w:before="60" w:after="6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spacing w:before="60" w:after="6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spacing w:before="60" w:after="6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drawing>
          <wp:anchor behindDoc="0" distT="0" distB="0" distL="0" distR="0" simplePos="0" locked="0" layoutInCell="1" allowOverlap="1" relativeHeight="4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6300470" cy="4725035"/>
            <wp:effectExtent l="0" t="0" r="0" b="0"/>
            <wp:wrapSquare wrapText="largest"/>
            <wp:docPr id="3" name="Изображение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Изображение2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0470" cy="47250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spacing w:before="60" w:after="60"/>
        <w:jc w:val="both"/>
        <w:rPr>
          <w:rFonts w:ascii="Times New Roman" w:hAnsi="Times New Roman" w:cs="Times New Roman"/>
          <w:sz w:val="28"/>
          <w:szCs w:val="28"/>
        </w:rPr>
      </w:pPr>
      <w:r>
        <w:rPr/>
      </w:r>
    </w:p>
    <w:p>
      <w:pPr>
        <w:pStyle w:val="Normal"/>
        <w:spacing w:before="0" w:after="0"/>
        <w:jc w:val="both"/>
        <w:rPr/>
      </w:pPr>
      <w:r>
        <w:rPr/>
      </w:r>
    </w:p>
    <w:p>
      <w:pPr>
        <w:pStyle w:val="Normal"/>
        <w:spacing w:before="0" w:after="0"/>
        <w:jc w:val="both"/>
        <w:rPr/>
      </w:pPr>
      <w:r>
        <w:rPr/>
      </w:r>
    </w:p>
    <w:p>
      <w:pPr>
        <w:pStyle w:val="Normal"/>
        <w:spacing w:before="0" w:after="0"/>
        <w:jc w:val="both"/>
        <w:rPr/>
      </w:pPr>
      <w:r>
        <w:rPr/>
      </w:r>
    </w:p>
    <w:p>
      <w:pPr>
        <w:pStyle w:val="Normal"/>
        <w:spacing w:before="0" w:after="0"/>
        <w:jc w:val="both"/>
        <w:rPr/>
      </w:pPr>
      <w:r>
        <w:rPr/>
      </w:r>
    </w:p>
    <w:p>
      <w:pPr>
        <w:pStyle w:val="Normal"/>
        <w:spacing w:before="0" w:after="0"/>
        <w:jc w:val="both"/>
        <w:rPr/>
      </w:pPr>
      <w:r>
        <w:rPr/>
        <w:drawing>
          <wp:anchor behindDoc="0" distT="0" distB="0" distL="0" distR="0" simplePos="0" locked="0" layoutInCell="1" allowOverlap="1" relativeHeight="5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6042025" cy="8055610"/>
            <wp:effectExtent l="0" t="0" r="0" b="0"/>
            <wp:wrapSquare wrapText="largest"/>
            <wp:docPr id="4" name="Изображение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Изображение3" descr="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2025" cy="80556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spacing w:before="0" w:after="0"/>
        <w:jc w:val="both"/>
        <w:rPr/>
      </w:pPr>
      <w:r>
        <w:rPr/>
      </w:r>
    </w:p>
    <w:p>
      <w:pPr>
        <w:pStyle w:val="Normal"/>
        <w:spacing w:before="0" w:after="0"/>
        <w:jc w:val="both"/>
        <w:rPr/>
      </w:pPr>
      <w:r>
        <w:rPr/>
      </w:r>
    </w:p>
    <w:p>
      <w:pPr>
        <w:pStyle w:val="Normal"/>
        <w:spacing w:before="0" w:after="0"/>
        <w:jc w:val="both"/>
        <w:rPr/>
      </w:pPr>
      <w:r>
        <w:rPr/>
      </w:r>
    </w:p>
    <w:sectPr>
      <w:type w:val="nextPage"/>
      <w:pgSz w:w="11906" w:h="16838"/>
      <w:pgMar w:left="1134" w:right="850" w:header="0" w:top="567" w:footer="0" w:bottom="426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eb6f23"/>
    <w:pPr>
      <w:widowControl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sz w:val="22"/>
      <w:szCs w:val="22"/>
      <w:lang w:val="ru-RU" w:eastAsia="en-US" w:bidi="ar-SA"/>
    </w:rPr>
  </w:style>
  <w:style w:type="paragraph" w:styleId="1">
    <w:name w:val="Заголовок 1"/>
    <w:basedOn w:val="Style12"/>
    <w:pPr/>
    <w:rPr/>
  </w:style>
  <w:style w:type="paragraph" w:styleId="2">
    <w:name w:val="Заголовок 2"/>
    <w:basedOn w:val="Style12"/>
    <w:pPr/>
    <w:rPr/>
  </w:style>
  <w:style w:type="paragraph" w:styleId="3">
    <w:name w:val="Заголовок 3"/>
    <w:basedOn w:val="Style12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 w:customStyle="1">
    <w:name w:val="Текст выноски Знак"/>
    <w:basedOn w:val="DefaultParagraphFont"/>
    <w:uiPriority w:val="99"/>
    <w:semiHidden/>
    <w:qFormat/>
    <w:rsid w:val="00eb6f23"/>
    <w:rPr>
      <w:rFonts w:ascii="Tahoma" w:hAnsi="Tahoma" w:cs="Tahoma"/>
      <w:sz w:val="16"/>
      <w:szCs w:val="16"/>
    </w:rPr>
  </w:style>
  <w:style w:type="paragraph" w:styleId="Style12" w:customStyle="1">
    <w:name w:val="Заголовок"/>
    <w:basedOn w:val="Normal"/>
    <w:next w:val="Style13"/>
    <w:qFormat/>
    <w:rsid w:val="006a34a6"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rsid w:val="006a34a6"/>
    <w:pPr>
      <w:spacing w:lineRule="auto" w:line="288" w:before="0" w:after="140"/>
    </w:pPr>
    <w:rPr/>
  </w:style>
  <w:style w:type="paragraph" w:styleId="Style14">
    <w:name w:val="Список"/>
    <w:basedOn w:val="Style13"/>
    <w:rsid w:val="006a34a6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Заглавие"/>
    <w:basedOn w:val="Normal"/>
    <w:rsid w:val="006a34a6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xheading">
    <w:name w:val="index heading"/>
    <w:basedOn w:val="Normal"/>
    <w:qFormat/>
    <w:rsid w:val="006a34a6"/>
    <w:pPr>
      <w:suppressLineNumbers/>
    </w:pPr>
    <w:rPr>
      <w:rFonts w:cs="Mangal"/>
    </w:rPr>
  </w:style>
  <w:style w:type="paragraph" w:styleId="BalloonText">
    <w:name w:val="Balloon Text"/>
    <w:basedOn w:val="Normal"/>
    <w:uiPriority w:val="99"/>
    <w:semiHidden/>
    <w:unhideWhenUsed/>
    <w:qFormat/>
    <w:rsid w:val="00eb6f23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Style18" w:customStyle="1">
    <w:name w:val="Содержимое таблицы"/>
    <w:basedOn w:val="Normal"/>
    <w:qFormat/>
    <w:rsid w:val="006a34a6"/>
    <w:pPr/>
    <w:rPr/>
  </w:style>
  <w:style w:type="paragraph" w:styleId="Style19" w:customStyle="1">
    <w:name w:val="Заголовок таблицы"/>
    <w:basedOn w:val="Style18"/>
    <w:qFormat/>
    <w:rsid w:val="006a34a6"/>
    <w:pPr/>
    <w:rPr/>
  </w:style>
  <w:style w:type="paragraph" w:styleId="Style20" w:customStyle="1">
    <w:name w:val="Îáû÷íûé"/>
    <w:qFormat/>
    <w:rsid w:val="006a34a6"/>
    <w:pPr>
      <w:widowControl/>
      <w:bidi w:val="0"/>
      <w:spacing w:lineRule="auto" w:line="276"/>
      <w:jc w:val="left"/>
    </w:pPr>
    <w:rPr>
      <w:rFonts w:ascii="Times New Roman" w:hAnsi="Times New Roman" w:eastAsia="Times New Roman" w:cs="Times New Roman"/>
      <w:color w:val="00000A"/>
      <w:sz w:val="22"/>
      <w:szCs w:val="20"/>
      <w:lang w:val="ru-RU" w:eastAsia="en-US" w:bidi="ar-SA"/>
    </w:rPr>
  </w:style>
  <w:style w:type="paragraph" w:styleId="Style21">
    <w:name w:val="Блочная цитата"/>
    <w:basedOn w:val="Normal"/>
    <w:qFormat/>
    <w:pPr/>
    <w:rPr/>
  </w:style>
  <w:style w:type="paragraph" w:styleId="Style22">
    <w:name w:val="Подзаголовок"/>
    <w:basedOn w:val="Style12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d">
    <w:name w:val="Table Grid"/>
    <w:basedOn w:val="a1"/>
    <w:uiPriority w:val="59"/>
    <w:rsid w:val="00766f28"/>
    <w:pPr>
      <w:spacing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wmf"/><Relationship Id="rId3" Type="http://schemas.openxmlformats.org/officeDocument/2006/relationships/image" Target="media/image2.jpeg"/><Relationship Id="rId4" Type="http://schemas.openxmlformats.org/officeDocument/2006/relationships/image" Target="media/image3.jpeg"/><Relationship Id="rId5" Type="http://schemas.openxmlformats.org/officeDocument/2006/relationships/image" Target="media/image4.jpeg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Application>LibreOffice/5.0.3.2$Windows_x86 LibreOffice_project/e5f16313668ac592c1bfb310f4390624e3dbfb75</Application>
  <Paragraphs>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2017-12-14T12:37:00Z</dcterms:created>
  <dc:creator>0901</dc:creator>
  <dc:language>ru-RU</dc:language>
  <cp:lastPrinted>2016-10-12T11:01:00Z</cp:lastPrinted>
  <dcterms:modified xsi:type="dcterms:W3CDTF">2018-05-08T16:17:10Z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