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845" w:rsidRPr="009E441B" w:rsidRDefault="00E77845" w:rsidP="00B446BC">
      <w:pPr>
        <w:rPr>
          <w:rFonts w:ascii="Times New Roman" w:hAnsi="Times New Roman" w:cs="Times New Roman"/>
          <w:b/>
          <w:sz w:val="28"/>
          <w:szCs w:val="28"/>
        </w:rPr>
      </w:pPr>
    </w:p>
    <w:p w:rsidR="00E77845" w:rsidRPr="009E441B" w:rsidRDefault="00E77845"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E77845" w:rsidRPr="009E441B" w:rsidRDefault="00E77845" w:rsidP="00B446BC">
      <w:pPr>
        <w:ind w:left="-360"/>
        <w:jc w:val="center"/>
        <w:rPr>
          <w:rFonts w:ascii="Times New Roman" w:hAnsi="Times New Roman" w:cs="Times New Roman"/>
          <w:b/>
          <w:sz w:val="28"/>
          <w:szCs w:val="28"/>
        </w:rPr>
      </w:pPr>
    </w:p>
    <w:p w:rsidR="00E77845" w:rsidRPr="009E441B" w:rsidRDefault="00E77845"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E77845" w:rsidRPr="009E441B" w:rsidRDefault="00E77845" w:rsidP="00B446BC">
      <w:pPr>
        <w:ind w:left="-360"/>
        <w:rPr>
          <w:rFonts w:ascii="Times New Roman" w:hAnsi="Times New Roman" w:cs="Times New Roman"/>
          <w:b/>
          <w:sz w:val="28"/>
          <w:szCs w:val="28"/>
        </w:rPr>
      </w:pPr>
    </w:p>
    <w:p w:rsidR="00E77845" w:rsidRPr="009E441B" w:rsidRDefault="00E77845"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E77845" w:rsidRPr="009E441B" w:rsidRDefault="00E77845"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E77845" w:rsidRPr="009E441B" w:rsidRDefault="00E77845"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E77845" w:rsidRPr="009E441B" w:rsidRDefault="00E77845"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E77845" w:rsidRPr="009E441B" w:rsidRDefault="00E77845" w:rsidP="00B446BC">
      <w:pPr>
        <w:rPr>
          <w:rFonts w:ascii="Times New Roman" w:hAnsi="Times New Roman" w:cs="Times New Roman"/>
          <w:b/>
          <w:sz w:val="28"/>
          <w:szCs w:val="28"/>
        </w:rPr>
      </w:pPr>
    </w:p>
    <w:p w:rsidR="00E77845" w:rsidRPr="009E441B" w:rsidRDefault="00E77845"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25 июня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32</w:t>
      </w:r>
    </w:p>
    <w:p w:rsidR="00E77845" w:rsidRPr="00661B40" w:rsidRDefault="00E77845" w:rsidP="00B446BC">
      <w:pPr>
        <w:outlineLvl w:val="0"/>
        <w:rPr>
          <w:rFonts w:ascii="Times New Roman" w:hAnsi="Times New Roman" w:cs="Times New Roman"/>
          <w:b/>
          <w:sz w:val="28"/>
          <w:szCs w:val="28"/>
        </w:rPr>
      </w:pPr>
    </w:p>
    <w:p w:rsidR="00E77845" w:rsidRPr="00C6043A" w:rsidRDefault="00E77845" w:rsidP="00B76819">
      <w:pPr>
        <w:pStyle w:val="Heading2"/>
        <w:shd w:val="clear" w:color="auto" w:fill="FFFFFF"/>
        <w:spacing w:before="0" w:after="180" w:line="267" w:lineRule="atLeast"/>
        <w:ind w:firstLine="720"/>
        <w:jc w:val="both"/>
        <w:textAlignment w:val="baseline"/>
        <w:rPr>
          <w:b w:val="0"/>
        </w:rPr>
      </w:pPr>
      <w:r w:rsidRPr="00C6043A">
        <w:rPr>
          <w:b w:val="0"/>
        </w:rPr>
        <w:t>Новое в законодательстве</w:t>
      </w:r>
    </w:p>
    <w:p w:rsidR="00E77845" w:rsidRPr="00C6043A" w:rsidRDefault="00E77845" w:rsidP="00B76819">
      <w:pPr>
        <w:pStyle w:val="Heading2"/>
        <w:shd w:val="clear" w:color="auto" w:fill="FFFFFF"/>
        <w:spacing w:before="267" w:after="180" w:line="267" w:lineRule="atLeast"/>
        <w:ind w:firstLine="720"/>
        <w:jc w:val="both"/>
        <w:textAlignment w:val="baseline"/>
        <w:rPr>
          <w:b w:val="0"/>
        </w:rPr>
      </w:pPr>
      <w:r w:rsidRPr="00C6043A">
        <w:rPr>
          <w:b w:val="0"/>
        </w:rPr>
        <w:t xml:space="preserve">В закон об антикоррупционной экспертизе нормативных правовых актов и проектов нормативных правовых актов </w:t>
      </w:r>
      <w:r w:rsidRPr="00C6043A">
        <w:rPr>
          <w:rStyle w:val="date"/>
          <w:rFonts w:cs="Arial"/>
          <w:b w:val="0"/>
          <w:bdr w:val="none" w:sz="0" w:space="0" w:color="auto" w:frame="1"/>
        </w:rPr>
        <w:t>21.06.2018 в</w:t>
      </w:r>
      <w:r w:rsidRPr="00C6043A">
        <w:rPr>
          <w:b w:val="0"/>
        </w:rPr>
        <w:t xml:space="preserve">несены изменения </w:t>
      </w:r>
      <w:r w:rsidRPr="00C6043A">
        <w:rPr>
          <w:b w:val="0"/>
        </w:rPr>
        <w:br/>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rPr>
        <w:t> </w:t>
      </w:r>
      <w:hyperlink r:id="rId7" w:history="1">
        <w:r w:rsidRPr="00C6043A">
          <w:rPr>
            <w:rStyle w:val="Hyperlink"/>
            <w:sz w:val="28"/>
            <w:szCs w:val="28"/>
            <w:bdr w:val="none" w:sz="0" w:space="0" w:color="auto" w:frame="1"/>
          </w:rPr>
          <w:t>Федеральным законом от 04.02.2018 № 145-ФЗ внесены изменеия в статью 2 Федерального закона "Об антикоррупционной экспертизе нормативных правовых актов" от 17.05.2009 № 172-ФЗ.</w:t>
        </w:r>
      </w:hyperlink>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Федеральный закон направлен на совершенствование правового регулирования антикоррупционной экспертизы нормативных правовых актов и проектов нормативных правовых актов.</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Согласно Федеральному закону при проведении антикоррупционной экспертизы оценке во взаимосвязи с другими нормативными правовыми актами подлежат и нормативный правовой акт, и проект нормативного правового акта.</w:t>
      </w:r>
    </w:p>
    <w:p w:rsidR="00E77845" w:rsidRPr="00C6043A" w:rsidRDefault="00E77845" w:rsidP="00B76819">
      <w:pPr>
        <w:ind w:firstLine="720"/>
        <w:jc w:val="both"/>
        <w:rPr>
          <w:sz w:val="28"/>
          <w:szCs w:val="28"/>
        </w:rPr>
      </w:pPr>
    </w:p>
    <w:p w:rsidR="00E77845" w:rsidRPr="00C6043A" w:rsidRDefault="00E77845" w:rsidP="00B76819">
      <w:pPr>
        <w:ind w:firstLine="720"/>
        <w:jc w:val="both"/>
        <w:rPr>
          <w:sz w:val="28"/>
          <w:szCs w:val="28"/>
        </w:rPr>
      </w:pPr>
    </w:p>
    <w:p w:rsidR="00E77845" w:rsidRPr="00C6043A" w:rsidRDefault="00E77845" w:rsidP="00B76819">
      <w:pPr>
        <w:pStyle w:val="Heading2"/>
        <w:shd w:val="clear" w:color="auto" w:fill="FFFFFF"/>
        <w:spacing w:before="0" w:after="180" w:line="267" w:lineRule="atLeast"/>
        <w:ind w:firstLine="720"/>
        <w:jc w:val="both"/>
        <w:textAlignment w:val="baseline"/>
        <w:rPr>
          <w:b w:val="0"/>
        </w:rPr>
      </w:pPr>
      <w:r w:rsidRPr="00C6043A">
        <w:rPr>
          <w:b w:val="0"/>
        </w:rPr>
        <w:t>Новое в законодательстве</w:t>
      </w:r>
    </w:p>
    <w:p w:rsidR="00E77845" w:rsidRPr="00C6043A" w:rsidRDefault="00E77845" w:rsidP="00B76819">
      <w:pPr>
        <w:pStyle w:val="Heading2"/>
        <w:shd w:val="clear" w:color="auto" w:fill="FFFFFF"/>
        <w:spacing w:before="267" w:after="180" w:line="267" w:lineRule="atLeast"/>
        <w:ind w:firstLine="720"/>
        <w:jc w:val="both"/>
        <w:textAlignment w:val="baseline"/>
        <w:rPr>
          <w:b w:val="0"/>
        </w:rPr>
      </w:pPr>
      <w:r>
        <w:rPr>
          <w:b w:val="0"/>
        </w:rPr>
        <w:t>В Уголовно</w:t>
      </w:r>
      <w:r w:rsidRPr="00C6043A">
        <w:rPr>
          <w:b w:val="0"/>
        </w:rPr>
        <w:t xml:space="preserve">-процессуальный кодекс Российской Федерации </w:t>
      </w:r>
      <w:r>
        <w:rPr>
          <w:b w:val="0"/>
        </w:rPr>
        <w:t xml:space="preserve">внесены изменения, закрепляющие </w:t>
      </w:r>
      <w:r w:rsidRPr="00C6043A">
        <w:rPr>
          <w:b w:val="0"/>
        </w:rPr>
        <w:t>нов</w:t>
      </w:r>
      <w:r>
        <w:rPr>
          <w:b w:val="0"/>
        </w:rPr>
        <w:t>ую</w:t>
      </w:r>
      <w:r w:rsidRPr="00C6043A">
        <w:rPr>
          <w:b w:val="0"/>
        </w:rPr>
        <w:t xml:space="preserve"> мер</w:t>
      </w:r>
      <w:r>
        <w:rPr>
          <w:b w:val="0"/>
        </w:rPr>
        <w:t>у</w:t>
      </w:r>
      <w:r w:rsidRPr="00C6043A">
        <w:rPr>
          <w:b w:val="0"/>
        </w:rPr>
        <w:t xml:space="preserve"> пресечения – запрет определенных действий</w:t>
      </w:r>
      <w:r>
        <w:rPr>
          <w:b w:val="0"/>
        </w:rPr>
        <w:t>.</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Федеральным законом от 18.04.2018 № 72-ФЗ «О внесении изменений в Уголовно-процессуальный кодекс Российской Федерации в части избрания и применения мер пресечения в виде запрета определенных действий, залога и домашнего ареста» Уголовно-процессуальный кодекс РФ дополнен статьей 105.1 «Запрет определенных действий».</w:t>
      </w:r>
    </w:p>
    <w:p w:rsidR="00E77845" w:rsidRPr="00C6043A" w:rsidRDefault="00E77845" w:rsidP="00B76819">
      <w:pPr>
        <w:pStyle w:val="NormalWeb"/>
        <w:spacing w:before="0" w:beforeAutospacing="0" w:after="0"/>
        <w:ind w:firstLine="720"/>
        <w:jc w:val="both"/>
        <w:textAlignment w:val="baseline"/>
        <w:rPr>
          <w:sz w:val="28"/>
          <w:szCs w:val="28"/>
        </w:rPr>
      </w:pPr>
      <w:r>
        <w:rPr>
          <w:sz w:val="28"/>
          <w:szCs w:val="28"/>
          <w:bdr w:val="none" w:sz="0" w:space="0" w:color="auto" w:frame="1"/>
        </w:rPr>
        <w:t>З</w:t>
      </w:r>
      <w:r w:rsidRPr="00C6043A">
        <w:rPr>
          <w:sz w:val="28"/>
          <w:szCs w:val="28"/>
          <w:bdr w:val="none" w:sz="0" w:space="0" w:color="auto" w:frame="1"/>
        </w:rPr>
        <w:t>апрет определенных действий избирается по судебному решению при невозможности применения иной, более мягкой меры пресечения и заключается в возложении на подозреваемого или обвиняемого обязанностей своевременно являться по вызовам дознавателя, следователя или в суд, соблюдать один или несколько запретов, а также в осуществлении контроля за соблюдением возложенных на него запретов.</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Суд может возложить следующие запреты:</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 выходить в определенные периоды времени за пределы жилого помещения, в котором он проживает в качестве собственника, нанимателя либо на иных законных основаниях;</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 находиться в определенных местах, а также ближе установленного расстояния до определенных объектов, посещать определенные мероприятия и участвовать в них;</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 общаться с определенными лицами;</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 использовать средства связи и сеть Интернет;</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 управлять автомобилем или иным транспортным средством, если совершенное преступление связано с нарушением правил дорожного движения и эксплуатации транспортных средств.</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В случае нарушения подозреваемым или обвиняемым возложенных на него запретов, отказа от применения к нему средств контроля или умышленного повреждения, уничтожения, нарушения целостности указанных средств суд может изменить эту меру пресечения на более строгую.</w:t>
      </w:r>
    </w:p>
    <w:p w:rsidR="00E77845" w:rsidRPr="00C6043A" w:rsidRDefault="00E77845" w:rsidP="00B76819">
      <w:pPr>
        <w:ind w:firstLine="720"/>
        <w:jc w:val="both"/>
        <w:rPr>
          <w:sz w:val="28"/>
          <w:szCs w:val="28"/>
        </w:rPr>
      </w:pPr>
    </w:p>
    <w:p w:rsidR="00E77845" w:rsidRPr="003630B4" w:rsidRDefault="00E77845" w:rsidP="00B76819">
      <w:pPr>
        <w:ind w:firstLine="720"/>
        <w:jc w:val="both"/>
        <w:rPr>
          <w:color w:val="FF0000"/>
          <w:sz w:val="28"/>
          <w:szCs w:val="28"/>
        </w:rPr>
      </w:pPr>
    </w:p>
    <w:p w:rsidR="00E77845" w:rsidRPr="00C6043A" w:rsidRDefault="00E77845" w:rsidP="00B76819">
      <w:pPr>
        <w:ind w:firstLine="720"/>
        <w:jc w:val="both"/>
        <w:rPr>
          <w:sz w:val="28"/>
          <w:szCs w:val="28"/>
        </w:rPr>
      </w:pPr>
    </w:p>
    <w:p w:rsidR="00E77845" w:rsidRPr="00C6043A" w:rsidRDefault="00E77845" w:rsidP="00B76819">
      <w:pPr>
        <w:ind w:firstLine="720"/>
        <w:jc w:val="both"/>
        <w:rPr>
          <w:sz w:val="28"/>
          <w:szCs w:val="28"/>
        </w:rPr>
      </w:pPr>
    </w:p>
    <w:p w:rsidR="00E77845" w:rsidRPr="00C6043A" w:rsidRDefault="00E77845" w:rsidP="00B76819">
      <w:pPr>
        <w:pStyle w:val="Heading2"/>
        <w:shd w:val="clear" w:color="auto" w:fill="FFFFFF"/>
        <w:spacing w:before="0" w:after="180" w:line="267" w:lineRule="atLeast"/>
        <w:ind w:firstLine="720"/>
        <w:jc w:val="both"/>
        <w:textAlignment w:val="baseline"/>
        <w:rPr>
          <w:b w:val="0"/>
        </w:rPr>
      </w:pPr>
      <w:r w:rsidRPr="00C6043A">
        <w:rPr>
          <w:b w:val="0"/>
        </w:rPr>
        <w:t>Новое в законодательстве</w:t>
      </w:r>
    </w:p>
    <w:p w:rsidR="00E77845" w:rsidRPr="00C6043A" w:rsidRDefault="00E77845" w:rsidP="00B76819">
      <w:pPr>
        <w:pStyle w:val="Heading2"/>
        <w:shd w:val="clear" w:color="auto" w:fill="FFFFFF"/>
        <w:spacing w:before="267" w:after="180" w:line="267" w:lineRule="atLeast"/>
        <w:ind w:firstLine="720"/>
        <w:jc w:val="both"/>
        <w:textAlignment w:val="baseline"/>
        <w:rPr>
          <w:b w:val="0"/>
        </w:rPr>
      </w:pPr>
      <w:r w:rsidRPr="00C6043A">
        <w:rPr>
          <w:b w:val="0"/>
        </w:rPr>
        <w:t>Принят закон, разрешающий сбор валежника для собственных нужд</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 xml:space="preserve">С </w:t>
      </w:r>
      <w:r>
        <w:rPr>
          <w:sz w:val="28"/>
          <w:szCs w:val="28"/>
          <w:bdr w:val="none" w:sz="0" w:space="0" w:color="auto" w:frame="1"/>
        </w:rPr>
        <w:t>0</w:t>
      </w:r>
      <w:r w:rsidRPr="00C6043A">
        <w:rPr>
          <w:sz w:val="28"/>
          <w:szCs w:val="28"/>
          <w:bdr w:val="none" w:sz="0" w:space="0" w:color="auto" w:frame="1"/>
        </w:rPr>
        <w:t>1</w:t>
      </w:r>
      <w:r>
        <w:rPr>
          <w:sz w:val="28"/>
          <w:szCs w:val="28"/>
          <w:bdr w:val="none" w:sz="0" w:space="0" w:color="auto" w:frame="1"/>
        </w:rPr>
        <w:t>.01.</w:t>
      </w:r>
      <w:r w:rsidRPr="00C6043A">
        <w:rPr>
          <w:sz w:val="28"/>
          <w:szCs w:val="28"/>
          <w:bdr w:val="none" w:sz="0" w:space="0" w:color="auto" w:frame="1"/>
        </w:rPr>
        <w:t>2019 вступает в силу Федеральный закон от 18.04.2018 № 77-ФЗ «О внесении изменения в статью 32 Лесного кодекса Российской Федерации», разрешивший гражданам бесплатно осуществлять заготовку и сбор валежника для собственных нужд.</w:t>
      </w:r>
    </w:p>
    <w:p w:rsidR="00E77845" w:rsidRPr="00C6043A" w:rsidRDefault="00E77845" w:rsidP="00B76819">
      <w:pPr>
        <w:ind w:firstLine="720"/>
        <w:jc w:val="both"/>
        <w:textAlignment w:val="baseline"/>
        <w:rPr>
          <w:sz w:val="28"/>
          <w:szCs w:val="28"/>
        </w:rPr>
      </w:pPr>
      <w:r w:rsidRPr="00C6043A">
        <w:rPr>
          <w:sz w:val="28"/>
          <w:szCs w:val="28"/>
          <w:bdr w:val="none" w:sz="0" w:space="0" w:color="auto" w:frame="1"/>
        </w:rPr>
        <w:t>В соответствии с частью 1 статьи 11 Лесного кодекса Российской Федерации граждане имеют право свободно и бесплатно пребывать в лесах и для собственных нужд осуществлять заготовку и сбор дикорастущих плодов, ягод, орехов, грибов, других пригодных для употребления в пищу лесных ресурсов (пищевых лесных ресурсов), а также недревесных лесных ресурсов.</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Перечень недревесных лесных ресурсов, которые возможно заготавливать для собственных нужд,  определён частью 2 статьи 32, частью 1 статьи 33 Лесного кодекса Российской Федерации, и в настоящее время в него включены пни, береста, кора деревьев и кустарников, хворост, веточный корм, еловая, пихтовая, сосновая лапы, мох, лесная подстилка, камыш, тростник и подобные лесные ресурсы, за исключением елей или деревьев других хвойных пород для новогодних праздников.</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Федеральным законом от 18.04.2018 № 77-ФЗ «О внесении изменения в статью 32 Лесного кодекса Российской Федерации» в указанный перечень дополнительно включён валежник. На практике под валежником понимаются</w:t>
      </w:r>
      <w:r w:rsidRPr="00C6043A">
        <w:rPr>
          <w:rStyle w:val="apple-converted-space"/>
          <w:sz w:val="28"/>
          <w:szCs w:val="28"/>
          <w:bdr w:val="none" w:sz="0" w:space="0" w:color="auto" w:frame="1"/>
        </w:rPr>
        <w:t> </w:t>
      </w:r>
      <w:r w:rsidRPr="00C6043A">
        <w:rPr>
          <w:sz w:val="28"/>
          <w:szCs w:val="28"/>
          <w:bdr w:val="none" w:sz="0" w:space="0" w:color="auto" w:frame="1"/>
        </w:rPr>
        <w:t>сухие деревья, кустарники или их части, которые были повалены на землю из-за природных явлений.</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В настоящее время для получения древесины для собственных нужд, в том числе валежника, необходимо заключить за плату договор купли-продажи древесины.</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В результате внес</w:t>
      </w:r>
      <w:r>
        <w:rPr>
          <w:sz w:val="28"/>
          <w:szCs w:val="28"/>
          <w:bdr w:val="none" w:sz="0" w:space="0" w:color="auto" w:frame="1"/>
        </w:rPr>
        <w:t>е</w:t>
      </w:r>
      <w:r w:rsidRPr="00C6043A">
        <w:rPr>
          <w:sz w:val="28"/>
          <w:szCs w:val="28"/>
          <w:bdr w:val="none" w:sz="0" w:space="0" w:color="auto" w:frame="1"/>
        </w:rPr>
        <w:t>нных изменений граждане смогут бесплатно осуществлять заготовку и сбор валежника для собственных нужд, что будет способствовать усилению пожарной и санитарной безопасности в лесах. Причем  оформления разрешительных документов не требуется. Заготавливать валежник можно на территории лесного фонда, вне зависимости от расстояния от населённых пунктов.</w:t>
      </w:r>
    </w:p>
    <w:p w:rsidR="00E77845" w:rsidRPr="00C6043A" w:rsidRDefault="00E77845" w:rsidP="00B76819">
      <w:pPr>
        <w:pStyle w:val="NormalWeb"/>
        <w:spacing w:before="0" w:beforeAutospacing="0" w:after="0"/>
        <w:ind w:firstLine="720"/>
        <w:jc w:val="both"/>
        <w:textAlignment w:val="baseline"/>
        <w:rPr>
          <w:sz w:val="28"/>
          <w:szCs w:val="28"/>
        </w:rPr>
      </w:pPr>
      <w:r w:rsidRPr="00C6043A">
        <w:rPr>
          <w:sz w:val="28"/>
          <w:szCs w:val="28"/>
          <w:bdr w:val="none" w:sz="0" w:space="0" w:color="auto" w:frame="1"/>
        </w:rPr>
        <w:t>Собранный гражданином валежник не может быть продан либо иным способом передан другим лицам.</w:t>
      </w:r>
    </w:p>
    <w:p w:rsidR="00E77845" w:rsidRDefault="00E77845" w:rsidP="00B76819">
      <w:pPr>
        <w:ind w:firstLine="720"/>
        <w:jc w:val="both"/>
        <w:rPr>
          <w:sz w:val="28"/>
          <w:szCs w:val="28"/>
        </w:rPr>
      </w:pPr>
    </w:p>
    <w:p w:rsidR="00E77845" w:rsidRPr="00C6043A" w:rsidRDefault="00E77845" w:rsidP="00B76819">
      <w:pPr>
        <w:ind w:firstLine="720"/>
        <w:jc w:val="both"/>
        <w:rPr>
          <w:sz w:val="28"/>
          <w:szCs w:val="28"/>
        </w:rPr>
      </w:pPr>
    </w:p>
    <w:p w:rsidR="00E77845" w:rsidRDefault="00E77845" w:rsidP="00B00996">
      <w:pPr>
        <w:rPr>
          <w:rFonts w:ascii="Times New Roman" w:hAnsi="Times New Roman" w:cs="Times New Roman"/>
          <w:b/>
          <w:sz w:val="28"/>
          <w:szCs w:val="28"/>
        </w:rPr>
      </w:pPr>
    </w:p>
    <w:p w:rsidR="00E77845" w:rsidRPr="009E441B" w:rsidRDefault="00E77845" w:rsidP="00B00996">
      <w:pPr>
        <w:rPr>
          <w:rFonts w:ascii="Times New Roman" w:hAnsi="Times New Roman" w:cs="Times New Roman"/>
          <w:b/>
          <w:sz w:val="28"/>
          <w:szCs w:val="28"/>
        </w:rPr>
      </w:pPr>
      <w:r w:rsidRPr="009E441B">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32</w:t>
      </w:r>
      <w:r w:rsidRPr="009E441B">
        <w:rPr>
          <w:rFonts w:ascii="Times New Roman" w:hAnsi="Times New Roman" w:cs="Times New Roman"/>
          <w:b/>
          <w:sz w:val="28"/>
          <w:szCs w:val="28"/>
        </w:rPr>
        <w:t xml:space="preserve"> от </w:t>
      </w:r>
      <w:r>
        <w:rPr>
          <w:rFonts w:ascii="Times New Roman" w:hAnsi="Times New Roman" w:cs="Times New Roman"/>
          <w:b/>
          <w:sz w:val="28"/>
          <w:szCs w:val="28"/>
        </w:rPr>
        <w:t>25</w:t>
      </w:r>
      <w:r w:rsidRPr="009E441B">
        <w:rPr>
          <w:rFonts w:ascii="Times New Roman" w:hAnsi="Times New Roman" w:cs="Times New Roman"/>
          <w:b/>
          <w:sz w:val="28"/>
          <w:szCs w:val="28"/>
        </w:rPr>
        <w:t>.0</w:t>
      </w:r>
      <w:r>
        <w:rPr>
          <w:rFonts w:ascii="Times New Roman" w:hAnsi="Times New Roman" w:cs="Times New Roman"/>
          <w:b/>
          <w:sz w:val="28"/>
          <w:szCs w:val="28"/>
        </w:rPr>
        <w:t>6</w:t>
      </w:r>
      <w:r w:rsidRPr="009E441B">
        <w:rPr>
          <w:rFonts w:ascii="Times New Roman" w:hAnsi="Times New Roman" w:cs="Times New Roman"/>
          <w:b/>
          <w:sz w:val="28"/>
          <w:szCs w:val="28"/>
        </w:rPr>
        <w:t>.2018 года.</w:t>
      </w:r>
    </w:p>
    <w:p w:rsidR="00E77845" w:rsidRPr="009E441B" w:rsidRDefault="00E77845"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E77845" w:rsidRPr="009E441B" w:rsidRDefault="00E77845"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E77845" w:rsidRPr="009E441B" w:rsidSect="009E441B">
      <w:headerReference w:type="default" r:id="rId8"/>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7845" w:rsidRDefault="00E77845" w:rsidP="00C97EA7">
      <w:r>
        <w:separator/>
      </w:r>
    </w:p>
  </w:endnote>
  <w:endnote w:type="continuationSeparator" w:id="0">
    <w:p w:rsidR="00E77845" w:rsidRDefault="00E77845"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7845" w:rsidRDefault="00E77845" w:rsidP="00C97EA7">
      <w:r>
        <w:separator/>
      </w:r>
    </w:p>
  </w:footnote>
  <w:footnote w:type="continuationSeparator" w:id="0">
    <w:p w:rsidR="00E77845" w:rsidRDefault="00E77845"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845" w:rsidRDefault="00E77845">
    <w:pPr>
      <w:pStyle w:val="a6"/>
      <w:framePr w:h="239" w:wrap="none" w:vAnchor="text" w:hAnchor="page" w:x="6282" w:y="940"/>
      <w:shd w:val="clear" w:color="auto" w:fill="auto"/>
      <w:jc w:val="both"/>
    </w:pPr>
    <w:fldSimple w:instr=" PAGE \* MERGEFORMAT ">
      <w:r w:rsidRPr="00B76819">
        <w:rPr>
          <w:rStyle w:val="13pt"/>
          <w:noProof/>
          <w:szCs w:val="26"/>
        </w:rPr>
        <w:t>3</w:t>
      </w:r>
    </w:fldSimple>
  </w:p>
  <w:p w:rsidR="00E77845" w:rsidRDefault="00E77845">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51CD7"/>
    <w:rsid w:val="000631A7"/>
    <w:rsid w:val="00080832"/>
    <w:rsid w:val="00086516"/>
    <w:rsid w:val="00095F1C"/>
    <w:rsid w:val="000965B0"/>
    <w:rsid w:val="000B30BC"/>
    <w:rsid w:val="000B39AC"/>
    <w:rsid w:val="000C24F4"/>
    <w:rsid w:val="000C3044"/>
    <w:rsid w:val="000E0576"/>
    <w:rsid w:val="000F2D37"/>
    <w:rsid w:val="000F6920"/>
    <w:rsid w:val="00103B4F"/>
    <w:rsid w:val="00131AD3"/>
    <w:rsid w:val="001403CD"/>
    <w:rsid w:val="00164779"/>
    <w:rsid w:val="00173A00"/>
    <w:rsid w:val="00177DFA"/>
    <w:rsid w:val="001973E2"/>
    <w:rsid w:val="001B7D13"/>
    <w:rsid w:val="001D05FC"/>
    <w:rsid w:val="001D6F65"/>
    <w:rsid w:val="001E0BA5"/>
    <w:rsid w:val="00206E06"/>
    <w:rsid w:val="00207921"/>
    <w:rsid w:val="00216CDD"/>
    <w:rsid w:val="00230601"/>
    <w:rsid w:val="002715D0"/>
    <w:rsid w:val="002957EC"/>
    <w:rsid w:val="002A0847"/>
    <w:rsid w:val="002A2FCA"/>
    <w:rsid w:val="002C11BC"/>
    <w:rsid w:val="002F245F"/>
    <w:rsid w:val="00334BA6"/>
    <w:rsid w:val="0033697F"/>
    <w:rsid w:val="00344EFA"/>
    <w:rsid w:val="00353DB8"/>
    <w:rsid w:val="003547A1"/>
    <w:rsid w:val="003550D9"/>
    <w:rsid w:val="003630B4"/>
    <w:rsid w:val="003656CF"/>
    <w:rsid w:val="003808D9"/>
    <w:rsid w:val="00397C77"/>
    <w:rsid w:val="003A5599"/>
    <w:rsid w:val="003B5261"/>
    <w:rsid w:val="003C042F"/>
    <w:rsid w:val="003E2024"/>
    <w:rsid w:val="004012D7"/>
    <w:rsid w:val="00417366"/>
    <w:rsid w:val="004201BF"/>
    <w:rsid w:val="00442459"/>
    <w:rsid w:val="00456BAD"/>
    <w:rsid w:val="004A5596"/>
    <w:rsid w:val="004A6B0C"/>
    <w:rsid w:val="004A79B8"/>
    <w:rsid w:val="004B67E1"/>
    <w:rsid w:val="004E2E17"/>
    <w:rsid w:val="004F4B17"/>
    <w:rsid w:val="004F6E99"/>
    <w:rsid w:val="0050378E"/>
    <w:rsid w:val="00514D9A"/>
    <w:rsid w:val="00516050"/>
    <w:rsid w:val="00527415"/>
    <w:rsid w:val="005313E9"/>
    <w:rsid w:val="00560155"/>
    <w:rsid w:val="005634E0"/>
    <w:rsid w:val="00563607"/>
    <w:rsid w:val="00570E34"/>
    <w:rsid w:val="0058155D"/>
    <w:rsid w:val="005861DC"/>
    <w:rsid w:val="005A546C"/>
    <w:rsid w:val="005D5118"/>
    <w:rsid w:val="005D677C"/>
    <w:rsid w:val="005E39D4"/>
    <w:rsid w:val="005E70B7"/>
    <w:rsid w:val="005F1555"/>
    <w:rsid w:val="00601304"/>
    <w:rsid w:val="00604DD7"/>
    <w:rsid w:val="00614166"/>
    <w:rsid w:val="006143E6"/>
    <w:rsid w:val="00614981"/>
    <w:rsid w:val="00646A53"/>
    <w:rsid w:val="00656D3B"/>
    <w:rsid w:val="00661B40"/>
    <w:rsid w:val="006629ED"/>
    <w:rsid w:val="00666441"/>
    <w:rsid w:val="00690E6F"/>
    <w:rsid w:val="006B06DF"/>
    <w:rsid w:val="006B1CCD"/>
    <w:rsid w:val="006C34AC"/>
    <w:rsid w:val="006E7666"/>
    <w:rsid w:val="006F3022"/>
    <w:rsid w:val="00704CE1"/>
    <w:rsid w:val="007125E9"/>
    <w:rsid w:val="00720333"/>
    <w:rsid w:val="00721F4E"/>
    <w:rsid w:val="0075046E"/>
    <w:rsid w:val="0077588D"/>
    <w:rsid w:val="00785DC9"/>
    <w:rsid w:val="00791087"/>
    <w:rsid w:val="007A490A"/>
    <w:rsid w:val="007B57F4"/>
    <w:rsid w:val="007C05A2"/>
    <w:rsid w:val="007D4590"/>
    <w:rsid w:val="007D53D2"/>
    <w:rsid w:val="007E0716"/>
    <w:rsid w:val="00810F66"/>
    <w:rsid w:val="008128D5"/>
    <w:rsid w:val="008168EF"/>
    <w:rsid w:val="00825514"/>
    <w:rsid w:val="0082590C"/>
    <w:rsid w:val="00836AC9"/>
    <w:rsid w:val="008426F8"/>
    <w:rsid w:val="00855480"/>
    <w:rsid w:val="00865546"/>
    <w:rsid w:val="00865D79"/>
    <w:rsid w:val="00883F35"/>
    <w:rsid w:val="00890F11"/>
    <w:rsid w:val="00894215"/>
    <w:rsid w:val="008A2632"/>
    <w:rsid w:val="008A3584"/>
    <w:rsid w:val="008B3820"/>
    <w:rsid w:val="008C189D"/>
    <w:rsid w:val="008D4E56"/>
    <w:rsid w:val="00902F57"/>
    <w:rsid w:val="0090749A"/>
    <w:rsid w:val="00911B68"/>
    <w:rsid w:val="00926429"/>
    <w:rsid w:val="00951156"/>
    <w:rsid w:val="00951592"/>
    <w:rsid w:val="009519BF"/>
    <w:rsid w:val="00953098"/>
    <w:rsid w:val="00953D04"/>
    <w:rsid w:val="00955D1E"/>
    <w:rsid w:val="009709D8"/>
    <w:rsid w:val="009728B6"/>
    <w:rsid w:val="009C5A2A"/>
    <w:rsid w:val="009E441B"/>
    <w:rsid w:val="009E4495"/>
    <w:rsid w:val="00A142AB"/>
    <w:rsid w:val="00A1637B"/>
    <w:rsid w:val="00A233BF"/>
    <w:rsid w:val="00A31DB3"/>
    <w:rsid w:val="00A4173C"/>
    <w:rsid w:val="00A509BE"/>
    <w:rsid w:val="00A51E82"/>
    <w:rsid w:val="00A71698"/>
    <w:rsid w:val="00A722C3"/>
    <w:rsid w:val="00A83743"/>
    <w:rsid w:val="00A872A5"/>
    <w:rsid w:val="00AA5A43"/>
    <w:rsid w:val="00AA6361"/>
    <w:rsid w:val="00AC20E9"/>
    <w:rsid w:val="00AD37CE"/>
    <w:rsid w:val="00AD4C91"/>
    <w:rsid w:val="00AD54DC"/>
    <w:rsid w:val="00AE3A7D"/>
    <w:rsid w:val="00AF5366"/>
    <w:rsid w:val="00AF53A2"/>
    <w:rsid w:val="00B00996"/>
    <w:rsid w:val="00B30879"/>
    <w:rsid w:val="00B4150D"/>
    <w:rsid w:val="00B446BC"/>
    <w:rsid w:val="00B46B11"/>
    <w:rsid w:val="00B470BE"/>
    <w:rsid w:val="00B524D2"/>
    <w:rsid w:val="00B61F5F"/>
    <w:rsid w:val="00B76819"/>
    <w:rsid w:val="00B83765"/>
    <w:rsid w:val="00B875E4"/>
    <w:rsid w:val="00B9320F"/>
    <w:rsid w:val="00B95FDE"/>
    <w:rsid w:val="00B968F6"/>
    <w:rsid w:val="00BA22C5"/>
    <w:rsid w:val="00BB67C8"/>
    <w:rsid w:val="00BE3DC1"/>
    <w:rsid w:val="00BF2896"/>
    <w:rsid w:val="00C3643E"/>
    <w:rsid w:val="00C46F62"/>
    <w:rsid w:val="00C6043A"/>
    <w:rsid w:val="00C93E5A"/>
    <w:rsid w:val="00C94F3D"/>
    <w:rsid w:val="00C96BE4"/>
    <w:rsid w:val="00C97EA7"/>
    <w:rsid w:val="00CB5BE6"/>
    <w:rsid w:val="00CF3F7D"/>
    <w:rsid w:val="00D07C18"/>
    <w:rsid w:val="00D12839"/>
    <w:rsid w:val="00D14F36"/>
    <w:rsid w:val="00D17891"/>
    <w:rsid w:val="00D1792E"/>
    <w:rsid w:val="00D20E5B"/>
    <w:rsid w:val="00D30268"/>
    <w:rsid w:val="00D52835"/>
    <w:rsid w:val="00D61C2C"/>
    <w:rsid w:val="00D73A8E"/>
    <w:rsid w:val="00D94CEB"/>
    <w:rsid w:val="00DD0BCF"/>
    <w:rsid w:val="00DD2A32"/>
    <w:rsid w:val="00DF53A3"/>
    <w:rsid w:val="00E00E12"/>
    <w:rsid w:val="00E10FA9"/>
    <w:rsid w:val="00E1618D"/>
    <w:rsid w:val="00E26CF1"/>
    <w:rsid w:val="00E27358"/>
    <w:rsid w:val="00E314D4"/>
    <w:rsid w:val="00E62BFC"/>
    <w:rsid w:val="00E6666C"/>
    <w:rsid w:val="00E766C3"/>
    <w:rsid w:val="00E77845"/>
    <w:rsid w:val="00E77E71"/>
    <w:rsid w:val="00ED0761"/>
    <w:rsid w:val="00EE0E69"/>
    <w:rsid w:val="00F01375"/>
    <w:rsid w:val="00F01F04"/>
    <w:rsid w:val="00F05206"/>
    <w:rsid w:val="00F06DCD"/>
    <w:rsid w:val="00F13942"/>
    <w:rsid w:val="00F15F44"/>
    <w:rsid w:val="00F23252"/>
    <w:rsid w:val="00F375F1"/>
    <w:rsid w:val="00F6409A"/>
    <w:rsid w:val="00F940E4"/>
    <w:rsid w:val="00F941C2"/>
    <w:rsid w:val="00F9474F"/>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B7681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
    <w:semiHidden/>
    <w:rsid w:val="00D73EB8"/>
    <w:rPr>
      <w:rFonts w:asciiTheme="majorHAnsi" w:eastAsiaTheme="majorEastAsia" w:hAnsiTheme="majorHAnsi" w:cstheme="majorBidi"/>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 w:type="character" w:customStyle="1" w:styleId="date">
    <w:name w:val="date"/>
    <w:basedOn w:val="DefaultParagraphFont"/>
    <w:uiPriority w:val="99"/>
    <w:rsid w:val="00B76819"/>
    <w:rPr>
      <w:rFonts w:cs="Times New Roman"/>
    </w:rPr>
  </w:style>
  <w:style w:type="character" w:customStyle="1" w:styleId="apple-converted-space">
    <w:name w:val="apple-converted-space"/>
    <w:basedOn w:val="DefaultParagraphFont"/>
    <w:uiPriority w:val="99"/>
    <w:rsid w:val="00B76819"/>
    <w:rPr>
      <w:rFonts w:cs="Times New Roman"/>
    </w:rPr>
  </w:style>
</w:styles>
</file>

<file path=word/webSettings.xml><?xml version="1.0" encoding="utf-8"?>
<w:webSettings xmlns:r="http://schemas.openxmlformats.org/officeDocument/2006/relationships" xmlns:w="http://schemas.openxmlformats.org/wordprocessingml/2006/main">
  <w:divs>
    <w:div w:id="17552056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remlin.ru/acts/bank/431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111</TotalTime>
  <Pages>3</Pages>
  <Words>782</Words>
  <Characters>4459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41</cp:revision>
  <dcterms:created xsi:type="dcterms:W3CDTF">2018-01-30T06:53:00Z</dcterms:created>
  <dcterms:modified xsi:type="dcterms:W3CDTF">2018-06-25T11:18:00Z</dcterms:modified>
</cp:coreProperties>
</file>