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2"/>
        <w:gridCol w:w="8371"/>
      </w:tblGrid>
      <w:tr w:rsidR="00A614DC">
        <w:trPr>
          <w:trHeight w:val="540"/>
        </w:trPr>
        <w:tc>
          <w:tcPr>
            <w:tcW w:w="1912" w:type="dxa"/>
            <w:shd w:val="clear" w:color="auto" w:fill="0000FF"/>
          </w:tcPr>
          <w:p w:rsidR="00A614DC" w:rsidRDefault="0043569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  <w:shd w:val="clear" w:color="auto" w:fill="0000FF"/>
            <w:vAlign w:val="center"/>
          </w:tcPr>
          <w:p w:rsidR="00A614DC" w:rsidRDefault="00435691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День пенсионной грамотности с учениками </w:t>
            </w:r>
            <w:bookmarkStart w:id="0" w:name="__DdeLink__28_317575050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обособленного структурного подразделения «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Такушевская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средняя общеобразовательная школа» МБОУ </w:t>
            </w: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Теньгушевская</w:t>
            </w:r>
            <w:proofErr w:type="spellEnd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средняя общеобразовательная школа</w:t>
            </w:r>
            <w:bookmarkEnd w:id="0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</w:tbl>
    <w:p w:rsidR="00A614DC" w:rsidRDefault="0043569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A614DC" w:rsidRDefault="0043569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В ходе информационно – разъяснительной кампании по </w:t>
      </w:r>
      <w:r>
        <w:rPr>
          <w:rFonts w:ascii="Times New Roman" w:hAnsi="Times New Roman" w:cs="Times New Roman"/>
          <w:color w:val="000000"/>
          <w:sz w:val="28"/>
          <w:szCs w:val="28"/>
        </w:rPr>
        <w:t>повышению пенсионной грамотности среди учащейся молодежи республики, Руководитель Клиентской службы в УПФР в Темниковском муниципальном районе РМ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межрайонное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Коршунова Г.А. 29 ноября 2018г провела урок пенсионной грамотности среди учеников обособленного </w:t>
      </w:r>
      <w:r>
        <w:rPr>
          <w:rFonts w:ascii="Times New Roman" w:hAnsi="Times New Roman" w:cs="Times New Roman"/>
          <w:color w:val="000000"/>
          <w:sz w:val="28"/>
          <w:szCs w:val="28"/>
        </w:rPr>
        <w:t>структурного подразделения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Широмасовская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основная общеобразовательная школа» МБОУ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Теньгушевская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средняя общеобразовательная школа. Школьники узнали 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том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влиять на размер будущей пенсии  смолоду. Осуществлять контроль над формированием своей пенсии, 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ерез Личный кабинет гражданина. </w:t>
      </w:r>
    </w:p>
    <w:p w:rsidR="00A614DC" w:rsidRDefault="0043569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В ходе выступления Галина Андреевна рассказала ученикам об основах пенсионного законодательства, видах пенсии, об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изменениях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произошедших в пенсионном законодательстве в части повышения возраста выхода на пенсию.</w:t>
      </w:r>
    </w:p>
    <w:p w:rsidR="00A614DC" w:rsidRDefault="00435691">
      <w:pPr>
        <w:spacing w:before="60" w:after="6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В завершение своего выступления  Коршунова Г.А. отметила, что набраться пенсионной грамотности учащиеся могут на сайте для школьников «Школьникам о пенсии».</w:t>
      </w:r>
    </w:p>
    <w:p w:rsidR="00A614DC" w:rsidRDefault="00A614DC">
      <w:pPr>
        <w:spacing w:before="60" w:after="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14DC" w:rsidRDefault="00435691">
      <w:pPr>
        <w:pStyle w:val="a6"/>
        <w:spacing w:before="60" w:after="60"/>
        <w:jc w:val="both"/>
      </w:pPr>
      <w:r>
        <w:rPr>
          <w:color w:val="000000"/>
        </w:rPr>
        <w:t> </w:t>
      </w:r>
    </w:p>
    <w:p w:rsidR="00A614DC" w:rsidRDefault="00A614DC">
      <w:pPr>
        <w:pStyle w:val="a6"/>
        <w:spacing w:before="60" w:after="60"/>
        <w:jc w:val="both"/>
        <w:rPr>
          <w:color w:val="000000"/>
        </w:rPr>
      </w:pPr>
    </w:p>
    <w:p w:rsidR="00A614DC" w:rsidRDefault="00A614DC">
      <w:pPr>
        <w:pStyle w:val="a6"/>
        <w:spacing w:before="60" w:after="60"/>
        <w:jc w:val="both"/>
        <w:rPr>
          <w:color w:val="000000"/>
        </w:rPr>
      </w:pPr>
    </w:p>
    <w:p w:rsidR="00A614DC" w:rsidRDefault="00A614DC">
      <w:pPr>
        <w:pStyle w:val="a6"/>
        <w:spacing w:before="60" w:after="60"/>
        <w:jc w:val="both"/>
        <w:rPr>
          <w:color w:val="000000"/>
        </w:rPr>
      </w:pPr>
    </w:p>
    <w:p w:rsidR="00A614DC" w:rsidRDefault="00A614DC">
      <w:pPr>
        <w:pStyle w:val="a6"/>
        <w:spacing w:before="60" w:after="60"/>
        <w:jc w:val="both"/>
        <w:rPr>
          <w:color w:val="000000"/>
        </w:rPr>
      </w:pPr>
    </w:p>
    <w:p w:rsidR="00A614DC" w:rsidRDefault="00A614DC">
      <w:pPr>
        <w:pStyle w:val="a6"/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A614DC" w:rsidRDefault="00A614DC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A614DC" w:rsidRDefault="00435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A614DC" w:rsidRDefault="00A614DC">
      <w:pPr>
        <w:spacing w:after="0"/>
        <w:jc w:val="both"/>
      </w:pPr>
    </w:p>
    <w:p w:rsidR="00A614DC" w:rsidRDefault="00435691">
      <w:pPr>
        <w:spacing w:after="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4154805</wp:posOffset>
            </wp:positionV>
            <wp:extent cx="6134100" cy="4076700"/>
            <wp:effectExtent l="1905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53150" cy="4090670"/>
            <wp:effectExtent l="1905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090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14DC" w:rsidRDefault="00A614DC">
      <w:pPr>
        <w:spacing w:after="0"/>
        <w:jc w:val="both"/>
      </w:pPr>
    </w:p>
    <w:sectPr w:rsidR="00A614DC" w:rsidSect="00A614DC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4DC"/>
    <w:rsid w:val="00435691"/>
    <w:rsid w:val="00A6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A614D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20</cp:revision>
  <cp:lastPrinted>2016-10-12T11:01:00Z</cp:lastPrinted>
  <dcterms:created xsi:type="dcterms:W3CDTF">2017-12-14T12:18:00Z</dcterms:created>
  <dcterms:modified xsi:type="dcterms:W3CDTF">2018-11-29T12:07:00Z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