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D11BE8">
        <w:trPr>
          <w:trHeight w:val="540"/>
        </w:trPr>
        <w:tc>
          <w:tcPr>
            <w:tcW w:w="1912" w:type="dxa"/>
            <w:shd w:val="clear" w:color="auto" w:fill="0000FF"/>
          </w:tcPr>
          <w:p w:rsidR="00D11BE8" w:rsidRDefault="0013565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D11BE8" w:rsidRDefault="00135651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День пенсионной грамотности со студентами «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сельскохозяйственного колледжа»</w:t>
            </w:r>
          </w:p>
        </w:tc>
      </w:tr>
    </w:tbl>
    <w:p w:rsidR="00D11BE8" w:rsidRDefault="0013565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D11BE8" w:rsidRDefault="0013565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В ходе информационно – разъяснительной кампании по повышению пенсионной грамотности среди учащейся молодежи республики, Руководитель Клиентской службы в УПФР в Темниковском муниципальном районе РМ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межрайонное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Коршунова Г.А. 11 декабря 2018г провела урок </w:t>
      </w:r>
      <w:r>
        <w:rPr>
          <w:rFonts w:ascii="Times New Roman" w:hAnsi="Times New Roman" w:cs="Times New Roman"/>
          <w:color w:val="000000"/>
          <w:sz w:val="28"/>
          <w:szCs w:val="28"/>
        </w:rPr>
        <w:t>пенсионной грамотности среди студентов ГБПОУ РМ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сельскохозяйственный колледж». Студенты узнали об истории пенсии в России,  основах пенсионного законодательства, видах пенсии, о том как достойно сформировать свою будущую пенсию, об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изменениях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произошедших в пенсионном законодательстве в части повышения возраста выхода на пенсию. </w:t>
      </w:r>
    </w:p>
    <w:p w:rsidR="00D11BE8" w:rsidRDefault="0013565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Во время выступления Галина Андреевна затронула вопрос о  повышенной фиксированной выплате к страховой пенсии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лицам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проработавшим не менее 30 календарных лет  в се</w:t>
      </w:r>
      <w:r>
        <w:rPr>
          <w:rFonts w:ascii="Times New Roman" w:hAnsi="Times New Roman" w:cs="Times New Roman"/>
          <w:color w:val="000000"/>
          <w:sz w:val="28"/>
          <w:szCs w:val="28"/>
        </w:rPr>
        <w:t>льском хозяйстве, проживающим в сельской местности.</w:t>
      </w:r>
    </w:p>
    <w:p w:rsidR="00D11BE8" w:rsidRDefault="0013565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В завершение своего выступления  Коршунова Г.А. отметила, что набраться пенсионной грамотности студенты могут на сайте для школьников «Школьникам о пенсии».</w:t>
      </w:r>
    </w:p>
    <w:p w:rsidR="00D11BE8" w:rsidRDefault="00D11BE8">
      <w:pPr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1BE8" w:rsidRDefault="00135651">
      <w:pPr>
        <w:pStyle w:val="a6"/>
        <w:spacing w:before="60" w:after="60"/>
        <w:jc w:val="both"/>
      </w:pPr>
      <w:r>
        <w:rPr>
          <w:color w:val="000000"/>
        </w:rPr>
        <w:t> </w:t>
      </w:r>
    </w:p>
    <w:p w:rsidR="00D11BE8" w:rsidRDefault="00135651">
      <w:pPr>
        <w:pStyle w:val="a6"/>
        <w:spacing w:before="60" w:after="60"/>
        <w:jc w:val="both"/>
        <w:rPr>
          <w:color w:val="000000"/>
        </w:rPr>
      </w:pPr>
      <w:r>
        <w:rPr>
          <w:noProof/>
          <w:color w:val="000000"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97600" cy="4648200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4735830</wp:posOffset>
            </wp:positionV>
            <wp:extent cx="6210300" cy="4657725"/>
            <wp:effectExtent l="1905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1BE8" w:rsidRDefault="00D11BE8">
      <w:pPr>
        <w:spacing w:after="0"/>
        <w:jc w:val="both"/>
      </w:pPr>
    </w:p>
    <w:p w:rsidR="00D11BE8" w:rsidRDefault="00D11BE8">
      <w:pPr>
        <w:spacing w:after="0"/>
        <w:jc w:val="both"/>
      </w:pPr>
    </w:p>
    <w:sectPr w:rsidR="00D11BE8" w:rsidSect="00D11BE8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BE8"/>
    <w:rsid w:val="00135651"/>
    <w:rsid w:val="00D1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D11BE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20</cp:revision>
  <cp:lastPrinted>2016-10-12T11:01:00Z</cp:lastPrinted>
  <dcterms:created xsi:type="dcterms:W3CDTF">2017-12-14T12:18:00Z</dcterms:created>
  <dcterms:modified xsi:type="dcterms:W3CDTF">2018-12-11T08:50:00Z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