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018E" w:rsidRPr="0024018E" w:rsidRDefault="0024018E" w:rsidP="0024018E">
      <w:pPr>
        <w:jc w:val="center"/>
        <w:rPr>
          <w:rFonts w:ascii="Times New Roman" w:hAnsi="Times New Roman" w:cs="Times New Roman"/>
          <w:b/>
          <w:sz w:val="28"/>
          <w:szCs w:val="28"/>
        </w:rPr>
      </w:pPr>
      <w:r w:rsidRPr="0024018E">
        <w:rPr>
          <w:rFonts w:ascii="Times New Roman" w:hAnsi="Times New Roman" w:cs="Times New Roman"/>
          <w:b/>
          <w:sz w:val="28"/>
          <w:szCs w:val="28"/>
        </w:rPr>
        <w:t>АДМИНИСТРАЦИЯ ТЕМНИКОВСКОГО МУНИЦИПАЛЬНОГО РАЙОНА</w:t>
      </w:r>
    </w:p>
    <w:p w:rsidR="0024018E" w:rsidRPr="0024018E" w:rsidRDefault="0024018E" w:rsidP="0024018E">
      <w:pPr>
        <w:jc w:val="center"/>
        <w:rPr>
          <w:rFonts w:ascii="Times New Roman" w:hAnsi="Times New Roman" w:cs="Times New Roman"/>
          <w:b/>
          <w:sz w:val="28"/>
          <w:szCs w:val="28"/>
        </w:rPr>
      </w:pPr>
      <w:r w:rsidRPr="0024018E">
        <w:rPr>
          <w:rFonts w:ascii="Times New Roman" w:hAnsi="Times New Roman" w:cs="Times New Roman"/>
          <w:b/>
          <w:sz w:val="28"/>
          <w:szCs w:val="28"/>
        </w:rPr>
        <w:t>РЕСПУБЛИКИ МОРДОВИЯ</w:t>
      </w:r>
    </w:p>
    <w:p w:rsidR="0024018E" w:rsidRPr="0024018E" w:rsidRDefault="0024018E" w:rsidP="0024018E">
      <w:pPr>
        <w:jc w:val="center"/>
        <w:rPr>
          <w:rFonts w:ascii="Times New Roman" w:hAnsi="Times New Roman" w:cs="Times New Roman"/>
          <w:b/>
          <w:sz w:val="28"/>
          <w:szCs w:val="28"/>
        </w:rPr>
      </w:pPr>
    </w:p>
    <w:p w:rsidR="0024018E" w:rsidRPr="0024018E" w:rsidRDefault="0024018E" w:rsidP="0024018E">
      <w:pPr>
        <w:jc w:val="center"/>
        <w:rPr>
          <w:rFonts w:ascii="Times New Roman" w:hAnsi="Times New Roman" w:cs="Times New Roman"/>
          <w:b/>
          <w:sz w:val="28"/>
          <w:szCs w:val="28"/>
        </w:rPr>
      </w:pPr>
      <w:proofErr w:type="gramStart"/>
      <w:r w:rsidRPr="0024018E">
        <w:rPr>
          <w:rFonts w:ascii="Times New Roman" w:hAnsi="Times New Roman" w:cs="Times New Roman"/>
          <w:b/>
          <w:sz w:val="28"/>
          <w:szCs w:val="28"/>
        </w:rPr>
        <w:t>П</w:t>
      </w:r>
      <w:proofErr w:type="gramEnd"/>
      <w:r w:rsidRPr="0024018E">
        <w:rPr>
          <w:rFonts w:ascii="Times New Roman" w:hAnsi="Times New Roman" w:cs="Times New Roman"/>
          <w:b/>
          <w:sz w:val="28"/>
          <w:szCs w:val="28"/>
        </w:rPr>
        <w:t xml:space="preserve"> О С Т А Н О В Л Е Н И Е</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29 ноября 2018 г.                                                                                                   № 596</w:t>
      </w:r>
    </w:p>
    <w:p w:rsidR="0024018E" w:rsidRPr="0024018E" w:rsidRDefault="0024018E" w:rsidP="0024018E">
      <w:pPr>
        <w:jc w:val="center"/>
        <w:rPr>
          <w:rFonts w:ascii="Times New Roman" w:hAnsi="Times New Roman" w:cs="Times New Roman"/>
          <w:sz w:val="28"/>
          <w:szCs w:val="28"/>
        </w:rPr>
      </w:pPr>
      <w:r w:rsidRPr="0024018E">
        <w:rPr>
          <w:rFonts w:ascii="Times New Roman" w:hAnsi="Times New Roman" w:cs="Times New Roman"/>
          <w:sz w:val="28"/>
          <w:szCs w:val="28"/>
        </w:rPr>
        <w:t>г. Темников</w:t>
      </w:r>
    </w:p>
    <w:p w:rsidR="0024018E" w:rsidRPr="0024018E" w:rsidRDefault="0024018E" w:rsidP="0024018E">
      <w:pPr>
        <w:rPr>
          <w:rFonts w:ascii="Times New Roman" w:hAnsi="Times New Roman" w:cs="Times New Roman"/>
          <w:sz w:val="28"/>
          <w:szCs w:val="28"/>
        </w:rPr>
      </w:pPr>
    </w:p>
    <w:p w:rsidR="0024018E" w:rsidRPr="0024018E" w:rsidRDefault="0024018E" w:rsidP="0024018E">
      <w:pPr>
        <w:jc w:val="center"/>
        <w:rPr>
          <w:rFonts w:ascii="Times New Roman" w:hAnsi="Times New Roman" w:cs="Times New Roman"/>
          <w:sz w:val="28"/>
          <w:szCs w:val="28"/>
        </w:rPr>
      </w:pPr>
      <w:r w:rsidRPr="0024018E">
        <w:rPr>
          <w:rFonts w:ascii="Times New Roman" w:hAnsi="Times New Roman" w:cs="Times New Roman"/>
          <w:sz w:val="28"/>
          <w:szCs w:val="28"/>
        </w:rPr>
        <w:t>Об утверждении муниципальной программы</w:t>
      </w:r>
    </w:p>
    <w:p w:rsidR="0024018E" w:rsidRPr="0024018E" w:rsidRDefault="0024018E" w:rsidP="0024018E">
      <w:pPr>
        <w:jc w:val="center"/>
        <w:rPr>
          <w:rFonts w:ascii="Times New Roman" w:hAnsi="Times New Roman" w:cs="Times New Roman"/>
          <w:sz w:val="28"/>
          <w:szCs w:val="28"/>
        </w:rPr>
      </w:pPr>
      <w:r w:rsidRPr="0024018E">
        <w:rPr>
          <w:rFonts w:ascii="Times New Roman" w:hAnsi="Times New Roman" w:cs="Times New Roman"/>
          <w:sz w:val="28"/>
          <w:szCs w:val="28"/>
        </w:rPr>
        <w:t>«Экономическое развитие Темниковского муниципального района</w:t>
      </w:r>
    </w:p>
    <w:p w:rsidR="0024018E" w:rsidRPr="0024018E" w:rsidRDefault="0024018E" w:rsidP="0024018E">
      <w:pPr>
        <w:jc w:val="center"/>
        <w:rPr>
          <w:rFonts w:ascii="Times New Roman" w:hAnsi="Times New Roman" w:cs="Times New Roman"/>
          <w:sz w:val="28"/>
          <w:szCs w:val="28"/>
        </w:rPr>
      </w:pPr>
      <w:r w:rsidRPr="0024018E">
        <w:rPr>
          <w:rFonts w:ascii="Times New Roman" w:hAnsi="Times New Roman" w:cs="Times New Roman"/>
          <w:sz w:val="28"/>
          <w:szCs w:val="28"/>
        </w:rPr>
        <w:t>Республики Мордовия»</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ab/>
        <w:t xml:space="preserve">В соответствии с требованиями статьи 179 Бюджетного кодекса Российской Федерации, Федерального закона от 28.06.2014г. №172-ФЗ «О стратегическом планировании в Российской Федерации», Федерального закона Российской Федерации № 131-ФЗ от 06 октября 2003 года «Об общих принципах организации местного самоуправления в Российской Федерации», администрация Темниковского муниципального района  </w:t>
      </w:r>
      <w:proofErr w:type="spellStart"/>
      <w:proofErr w:type="gramStart"/>
      <w:r w:rsidRPr="0024018E">
        <w:rPr>
          <w:rFonts w:ascii="Times New Roman" w:hAnsi="Times New Roman" w:cs="Times New Roman"/>
          <w:sz w:val="28"/>
          <w:szCs w:val="28"/>
        </w:rPr>
        <w:t>п</w:t>
      </w:r>
      <w:proofErr w:type="spellEnd"/>
      <w:proofErr w:type="gramEnd"/>
      <w:r w:rsidRPr="0024018E">
        <w:rPr>
          <w:rFonts w:ascii="Times New Roman" w:hAnsi="Times New Roman" w:cs="Times New Roman"/>
          <w:sz w:val="28"/>
          <w:szCs w:val="28"/>
        </w:rPr>
        <w:t xml:space="preserve"> о с т а </w:t>
      </w:r>
      <w:proofErr w:type="spellStart"/>
      <w:r w:rsidRPr="0024018E">
        <w:rPr>
          <w:rFonts w:ascii="Times New Roman" w:hAnsi="Times New Roman" w:cs="Times New Roman"/>
          <w:sz w:val="28"/>
          <w:szCs w:val="28"/>
        </w:rPr>
        <w:t>н</w:t>
      </w:r>
      <w:proofErr w:type="spellEnd"/>
      <w:r w:rsidRPr="0024018E">
        <w:rPr>
          <w:rFonts w:ascii="Times New Roman" w:hAnsi="Times New Roman" w:cs="Times New Roman"/>
          <w:sz w:val="28"/>
          <w:szCs w:val="28"/>
        </w:rPr>
        <w:t xml:space="preserve"> о в л я е т:</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1.Утвердить прилагаемые: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муниципальную программу «Экономическое развитие Темниковского муниципального района Республики Мордовия» (Приложение №1);</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детальный план-график реализации  муниципальной программы «Экономическое развитие Темниковского муниципального района Республики Мордовия»  (Приложение № 2);</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план реализации муниципальной программы «Экономическое развитие Темниковского муниципального района Республики Мордовия» (Приложение № 3).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 xml:space="preserve">          </w:t>
      </w:r>
      <w:bookmarkStart w:id="0" w:name="sub_4"/>
      <w:r w:rsidRPr="0024018E">
        <w:rPr>
          <w:rFonts w:ascii="Times New Roman" w:hAnsi="Times New Roman" w:cs="Times New Roman"/>
          <w:sz w:val="28"/>
          <w:szCs w:val="28"/>
        </w:rPr>
        <w:t xml:space="preserve">2. </w:t>
      </w:r>
      <w:proofErr w:type="gramStart"/>
      <w:r w:rsidRPr="0024018E">
        <w:rPr>
          <w:rFonts w:ascii="Times New Roman" w:hAnsi="Times New Roman" w:cs="Times New Roman"/>
          <w:sz w:val="28"/>
          <w:szCs w:val="28"/>
        </w:rPr>
        <w:t>Контроль за</w:t>
      </w:r>
      <w:proofErr w:type="gramEnd"/>
      <w:r w:rsidRPr="0024018E">
        <w:rPr>
          <w:rFonts w:ascii="Times New Roman" w:hAnsi="Times New Roman" w:cs="Times New Roman"/>
          <w:sz w:val="28"/>
          <w:szCs w:val="28"/>
        </w:rPr>
        <w:t xml:space="preserve"> исполнением настоящего постановления возложить на первого заместителя-начальника управления по экономике администрации Темниковского муниципального района Бабину Г.А.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3.Настоящее постановление вступает в силу со дня его подписания.</w:t>
      </w:r>
    </w:p>
    <w:bookmarkEnd w:id="0"/>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И.о. главы  Темниковского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муниципального района</w:t>
      </w:r>
      <w:r w:rsidRPr="0024018E">
        <w:rPr>
          <w:rFonts w:ascii="Times New Roman" w:hAnsi="Times New Roman" w:cs="Times New Roman"/>
          <w:sz w:val="28"/>
          <w:szCs w:val="28"/>
        </w:rPr>
        <w:tab/>
        <w:t xml:space="preserve">                       </w:t>
      </w:r>
      <w:r w:rsidRPr="0024018E">
        <w:rPr>
          <w:rFonts w:ascii="Times New Roman" w:hAnsi="Times New Roman" w:cs="Times New Roman"/>
          <w:sz w:val="28"/>
          <w:szCs w:val="28"/>
        </w:rPr>
        <w:tab/>
        <w:t xml:space="preserve">                          </w:t>
      </w:r>
      <w:r w:rsidRPr="0024018E">
        <w:rPr>
          <w:rFonts w:ascii="Times New Roman" w:hAnsi="Times New Roman" w:cs="Times New Roman"/>
          <w:sz w:val="28"/>
          <w:szCs w:val="28"/>
        </w:rPr>
        <w:tab/>
        <w:t xml:space="preserve"> </w:t>
      </w:r>
      <w:r>
        <w:rPr>
          <w:rFonts w:ascii="Times New Roman" w:hAnsi="Times New Roman" w:cs="Times New Roman"/>
          <w:sz w:val="28"/>
          <w:szCs w:val="28"/>
        </w:rPr>
        <w:t xml:space="preserve">             </w:t>
      </w:r>
      <w:r w:rsidRPr="0024018E">
        <w:rPr>
          <w:rFonts w:ascii="Times New Roman" w:hAnsi="Times New Roman" w:cs="Times New Roman"/>
          <w:sz w:val="28"/>
          <w:szCs w:val="28"/>
        </w:rPr>
        <w:t>Г.А. Бабина</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Default="0024018E" w:rsidP="0024018E">
      <w:pPr>
        <w:rPr>
          <w:rFonts w:ascii="Times New Roman" w:hAnsi="Times New Roman" w:cs="Times New Roman"/>
          <w:sz w:val="28"/>
          <w:szCs w:val="28"/>
        </w:rPr>
      </w:pPr>
    </w:p>
    <w:p w:rsidR="0024018E" w:rsidRDefault="0024018E" w:rsidP="0024018E">
      <w:pPr>
        <w:rPr>
          <w:rFonts w:ascii="Times New Roman" w:hAnsi="Times New Roman" w:cs="Times New Roman"/>
          <w:sz w:val="28"/>
          <w:szCs w:val="28"/>
        </w:rPr>
      </w:pPr>
    </w:p>
    <w:p w:rsidR="0024018E" w:rsidRDefault="0024018E" w:rsidP="0024018E">
      <w:pPr>
        <w:rPr>
          <w:rFonts w:ascii="Times New Roman" w:hAnsi="Times New Roman" w:cs="Times New Roman"/>
          <w:sz w:val="28"/>
          <w:szCs w:val="28"/>
        </w:rPr>
      </w:pPr>
    </w:p>
    <w:p w:rsidR="0024018E" w:rsidRDefault="0024018E" w:rsidP="0024018E">
      <w:pPr>
        <w:rPr>
          <w:rFonts w:ascii="Times New Roman" w:hAnsi="Times New Roman" w:cs="Times New Roman"/>
          <w:sz w:val="28"/>
          <w:szCs w:val="28"/>
        </w:rPr>
      </w:pPr>
    </w:p>
    <w:p w:rsidR="0024018E" w:rsidRDefault="0024018E" w:rsidP="0024018E">
      <w:pPr>
        <w:rPr>
          <w:rFonts w:ascii="Times New Roman" w:hAnsi="Times New Roman" w:cs="Times New Roman"/>
          <w:sz w:val="28"/>
          <w:szCs w:val="28"/>
        </w:rPr>
      </w:pPr>
    </w:p>
    <w:p w:rsidR="0024018E" w:rsidRDefault="0024018E" w:rsidP="0024018E">
      <w:pPr>
        <w:rPr>
          <w:rFonts w:ascii="Times New Roman" w:hAnsi="Times New Roman" w:cs="Times New Roman"/>
          <w:sz w:val="28"/>
          <w:szCs w:val="28"/>
        </w:rPr>
      </w:pPr>
    </w:p>
    <w:p w:rsidR="0024018E" w:rsidRDefault="0024018E" w:rsidP="0024018E">
      <w:pPr>
        <w:rPr>
          <w:rFonts w:ascii="Times New Roman" w:hAnsi="Times New Roman" w:cs="Times New Roman"/>
          <w:sz w:val="28"/>
          <w:szCs w:val="28"/>
        </w:rPr>
      </w:pPr>
    </w:p>
    <w:p w:rsidR="0024018E" w:rsidRDefault="0024018E" w:rsidP="0024018E">
      <w:pPr>
        <w:rPr>
          <w:rFonts w:ascii="Times New Roman" w:hAnsi="Times New Roman" w:cs="Times New Roman"/>
          <w:sz w:val="28"/>
          <w:szCs w:val="28"/>
        </w:rPr>
      </w:pPr>
    </w:p>
    <w:p w:rsidR="0024018E" w:rsidRDefault="0024018E" w:rsidP="0024018E">
      <w:pPr>
        <w:rPr>
          <w:rFonts w:ascii="Times New Roman" w:hAnsi="Times New Roman" w:cs="Times New Roman"/>
          <w:sz w:val="28"/>
          <w:szCs w:val="28"/>
        </w:rPr>
      </w:pPr>
    </w:p>
    <w:p w:rsidR="0024018E" w:rsidRDefault="0024018E" w:rsidP="0024018E">
      <w:pPr>
        <w:rPr>
          <w:rFonts w:ascii="Times New Roman" w:hAnsi="Times New Roman" w:cs="Times New Roman"/>
          <w:sz w:val="28"/>
          <w:szCs w:val="28"/>
        </w:rPr>
      </w:pPr>
    </w:p>
    <w:p w:rsid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jc w:val="right"/>
        <w:rPr>
          <w:rFonts w:ascii="Times New Roman" w:hAnsi="Times New Roman" w:cs="Times New Roman"/>
          <w:sz w:val="28"/>
          <w:szCs w:val="28"/>
        </w:rPr>
      </w:pPr>
      <w:r w:rsidRPr="0024018E">
        <w:rPr>
          <w:rFonts w:ascii="Times New Roman" w:hAnsi="Times New Roman" w:cs="Times New Roman"/>
          <w:sz w:val="28"/>
          <w:szCs w:val="28"/>
        </w:rPr>
        <w:lastRenderedPageBreak/>
        <w:t>Приложение №1</w:t>
      </w:r>
    </w:p>
    <w:p w:rsidR="0024018E" w:rsidRPr="0024018E" w:rsidRDefault="0024018E" w:rsidP="0024018E">
      <w:pPr>
        <w:jc w:val="right"/>
        <w:rPr>
          <w:rFonts w:ascii="Times New Roman" w:hAnsi="Times New Roman" w:cs="Times New Roman"/>
          <w:sz w:val="28"/>
          <w:szCs w:val="28"/>
        </w:rPr>
      </w:pPr>
      <w:r w:rsidRPr="0024018E">
        <w:rPr>
          <w:rFonts w:ascii="Times New Roman" w:hAnsi="Times New Roman" w:cs="Times New Roman"/>
          <w:sz w:val="28"/>
          <w:szCs w:val="28"/>
        </w:rPr>
        <w:t>Утверждена</w:t>
      </w:r>
    </w:p>
    <w:p w:rsidR="0024018E" w:rsidRPr="0024018E" w:rsidRDefault="0024018E" w:rsidP="0024018E">
      <w:pPr>
        <w:jc w:val="right"/>
        <w:rPr>
          <w:rFonts w:ascii="Times New Roman" w:hAnsi="Times New Roman" w:cs="Times New Roman"/>
          <w:sz w:val="28"/>
          <w:szCs w:val="28"/>
        </w:rPr>
      </w:pPr>
      <w:r w:rsidRPr="0024018E">
        <w:rPr>
          <w:rFonts w:ascii="Times New Roman" w:hAnsi="Times New Roman" w:cs="Times New Roman"/>
          <w:sz w:val="28"/>
          <w:szCs w:val="28"/>
        </w:rPr>
        <w:t xml:space="preserve">постановлением администрации                                                                                                                                     </w:t>
      </w:r>
    </w:p>
    <w:p w:rsidR="0024018E" w:rsidRPr="0024018E" w:rsidRDefault="0024018E" w:rsidP="0024018E">
      <w:pPr>
        <w:jc w:val="right"/>
        <w:rPr>
          <w:rFonts w:ascii="Times New Roman" w:hAnsi="Times New Roman" w:cs="Times New Roman"/>
          <w:sz w:val="28"/>
          <w:szCs w:val="28"/>
        </w:rPr>
      </w:pPr>
      <w:r w:rsidRPr="0024018E">
        <w:rPr>
          <w:rFonts w:ascii="Times New Roman" w:hAnsi="Times New Roman" w:cs="Times New Roman"/>
          <w:sz w:val="28"/>
          <w:szCs w:val="28"/>
        </w:rPr>
        <w:t xml:space="preserve">Темниковского муниципального района                                                                                                                                                                                                                                               </w:t>
      </w:r>
    </w:p>
    <w:p w:rsidR="0024018E" w:rsidRPr="0024018E" w:rsidRDefault="0024018E" w:rsidP="0024018E">
      <w:pPr>
        <w:jc w:val="right"/>
        <w:rPr>
          <w:rFonts w:ascii="Times New Roman" w:hAnsi="Times New Roman" w:cs="Times New Roman"/>
          <w:sz w:val="28"/>
          <w:szCs w:val="28"/>
        </w:rPr>
      </w:pPr>
      <w:r w:rsidRPr="0024018E">
        <w:rPr>
          <w:rFonts w:ascii="Times New Roman" w:hAnsi="Times New Roman" w:cs="Times New Roman"/>
          <w:sz w:val="28"/>
          <w:szCs w:val="28"/>
        </w:rPr>
        <w:t xml:space="preserve">                                                                         от  29   ноября  2018 г. № 596</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jc w:val="center"/>
        <w:rPr>
          <w:rFonts w:ascii="Times New Roman" w:hAnsi="Times New Roman" w:cs="Times New Roman"/>
          <w:sz w:val="28"/>
          <w:szCs w:val="28"/>
        </w:rPr>
      </w:pPr>
      <w:r w:rsidRPr="0024018E">
        <w:rPr>
          <w:rFonts w:ascii="Times New Roman" w:hAnsi="Times New Roman" w:cs="Times New Roman"/>
          <w:sz w:val="28"/>
          <w:szCs w:val="28"/>
        </w:rPr>
        <w:t>Муниципальная программа</w:t>
      </w:r>
    </w:p>
    <w:p w:rsidR="0024018E" w:rsidRPr="0024018E" w:rsidRDefault="0024018E" w:rsidP="0024018E">
      <w:pPr>
        <w:jc w:val="center"/>
        <w:rPr>
          <w:rFonts w:ascii="Times New Roman" w:hAnsi="Times New Roman" w:cs="Times New Roman"/>
          <w:sz w:val="28"/>
          <w:szCs w:val="28"/>
        </w:rPr>
      </w:pPr>
      <w:r w:rsidRPr="0024018E">
        <w:rPr>
          <w:rFonts w:ascii="Times New Roman" w:hAnsi="Times New Roman" w:cs="Times New Roman"/>
          <w:sz w:val="28"/>
          <w:szCs w:val="28"/>
        </w:rPr>
        <w:t>«Экономическое развитие  Темниковского муниципального района</w:t>
      </w:r>
    </w:p>
    <w:p w:rsidR="0024018E" w:rsidRPr="0024018E" w:rsidRDefault="0024018E" w:rsidP="0024018E">
      <w:pPr>
        <w:jc w:val="center"/>
        <w:rPr>
          <w:rFonts w:ascii="Times New Roman" w:hAnsi="Times New Roman" w:cs="Times New Roman"/>
          <w:sz w:val="28"/>
          <w:szCs w:val="28"/>
        </w:rPr>
      </w:pPr>
      <w:r w:rsidRPr="0024018E">
        <w:rPr>
          <w:rFonts w:ascii="Times New Roman" w:hAnsi="Times New Roman" w:cs="Times New Roman"/>
          <w:sz w:val="28"/>
          <w:szCs w:val="28"/>
        </w:rPr>
        <w:t>Республики Мордовия»</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jc w:val="center"/>
        <w:rPr>
          <w:rFonts w:ascii="Times New Roman" w:hAnsi="Times New Roman" w:cs="Times New Roman"/>
          <w:sz w:val="28"/>
          <w:szCs w:val="28"/>
        </w:rPr>
      </w:pPr>
      <w:r w:rsidRPr="0024018E">
        <w:rPr>
          <w:rFonts w:ascii="Times New Roman" w:hAnsi="Times New Roman" w:cs="Times New Roman"/>
          <w:sz w:val="28"/>
          <w:szCs w:val="28"/>
        </w:rPr>
        <w:t>г. Темников 2018г.</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jc w:val="center"/>
        <w:rPr>
          <w:rFonts w:ascii="Times New Roman" w:hAnsi="Times New Roman" w:cs="Times New Roman"/>
          <w:sz w:val="28"/>
          <w:szCs w:val="28"/>
        </w:rPr>
      </w:pPr>
      <w:r w:rsidRPr="0024018E">
        <w:rPr>
          <w:rFonts w:ascii="Times New Roman" w:hAnsi="Times New Roman" w:cs="Times New Roman"/>
          <w:sz w:val="28"/>
          <w:szCs w:val="28"/>
        </w:rPr>
        <w:t>ПАСПОРТ</w:t>
      </w:r>
    </w:p>
    <w:p w:rsidR="0024018E" w:rsidRPr="0024018E" w:rsidRDefault="0024018E" w:rsidP="0024018E">
      <w:pPr>
        <w:jc w:val="center"/>
        <w:rPr>
          <w:rFonts w:ascii="Times New Roman" w:hAnsi="Times New Roman" w:cs="Times New Roman"/>
          <w:sz w:val="28"/>
          <w:szCs w:val="28"/>
        </w:rPr>
      </w:pPr>
      <w:r w:rsidRPr="0024018E">
        <w:rPr>
          <w:rFonts w:ascii="Times New Roman" w:hAnsi="Times New Roman" w:cs="Times New Roman"/>
          <w:sz w:val="28"/>
          <w:szCs w:val="28"/>
        </w:rPr>
        <w:t>муниципальной программы Темниковского муниципального района «Экономическое развитие  Темниковского муниципального района</w:t>
      </w:r>
    </w:p>
    <w:p w:rsidR="0024018E" w:rsidRPr="0024018E" w:rsidRDefault="0024018E" w:rsidP="0024018E">
      <w:pPr>
        <w:jc w:val="center"/>
        <w:rPr>
          <w:rFonts w:ascii="Times New Roman" w:hAnsi="Times New Roman" w:cs="Times New Roman"/>
          <w:sz w:val="28"/>
          <w:szCs w:val="28"/>
        </w:rPr>
      </w:pPr>
      <w:r w:rsidRPr="0024018E">
        <w:rPr>
          <w:rFonts w:ascii="Times New Roman" w:hAnsi="Times New Roman" w:cs="Times New Roman"/>
          <w:sz w:val="28"/>
          <w:szCs w:val="28"/>
        </w:rPr>
        <w:t>Республики Мордовия»</w:t>
      </w:r>
    </w:p>
    <w:p w:rsidR="0024018E" w:rsidRPr="0024018E" w:rsidRDefault="0024018E" w:rsidP="0024018E">
      <w:pPr>
        <w:rPr>
          <w:rFonts w:ascii="Times New Roman" w:hAnsi="Times New Roman" w:cs="Times New Roman"/>
          <w:sz w:val="28"/>
          <w:szCs w:val="28"/>
        </w:rPr>
      </w:pPr>
    </w:p>
    <w:tbl>
      <w:tblPr>
        <w:tblW w:w="10207"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119"/>
        <w:gridCol w:w="7088"/>
      </w:tblGrid>
      <w:tr w:rsidR="0024018E" w:rsidRPr="0024018E" w:rsidTr="00C92F73">
        <w:trPr>
          <w:trHeight w:val="591"/>
        </w:trPr>
        <w:tc>
          <w:tcPr>
            <w:tcW w:w="3119" w:type="dxa"/>
            <w:tcBorders>
              <w:bottom w:val="single" w:sz="4" w:space="0" w:color="auto"/>
            </w:tcBorders>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Наименование муниципальной программы</w:t>
            </w:r>
          </w:p>
        </w:tc>
        <w:tc>
          <w:tcPr>
            <w:tcW w:w="7088" w:type="dxa"/>
            <w:tcBorders>
              <w:bottom w:val="single" w:sz="4" w:space="0" w:color="auto"/>
            </w:tcBorders>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«Экономическое развитие Темниковского муниципального района Республики Мордовия» (далее - Программа)</w:t>
            </w:r>
          </w:p>
        </w:tc>
      </w:tr>
      <w:tr w:rsidR="0024018E" w:rsidRPr="0024018E" w:rsidTr="00C92F73">
        <w:trPr>
          <w:trHeight w:val="656"/>
        </w:trPr>
        <w:tc>
          <w:tcPr>
            <w:tcW w:w="3119" w:type="dxa"/>
            <w:tcBorders>
              <w:top w:val="single" w:sz="4" w:space="0" w:color="auto"/>
            </w:tcBorders>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Дата принятия решения о разработке муниципальной программы, дата </w:t>
            </w:r>
            <w:r w:rsidRPr="0024018E">
              <w:rPr>
                <w:rFonts w:ascii="Times New Roman" w:hAnsi="Times New Roman" w:cs="Times New Roman"/>
                <w:sz w:val="28"/>
                <w:szCs w:val="28"/>
              </w:rPr>
              <w:lastRenderedPageBreak/>
              <w:t>утверждения (наименование и номер соответствующего нормативного акта)</w:t>
            </w:r>
          </w:p>
        </w:tc>
        <w:tc>
          <w:tcPr>
            <w:tcW w:w="7088" w:type="dxa"/>
            <w:tcBorders>
              <w:top w:val="single" w:sz="4" w:space="0" w:color="auto"/>
            </w:tcBorders>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 xml:space="preserve">Постановление администрации Темниковского муниципального района Республики Мордовия № 410 от 09.08.2018г. «Об утверждении Перечня муниципальных программ, предлагаемых к реализации с 2019 года на </w:t>
            </w:r>
            <w:r w:rsidRPr="0024018E">
              <w:rPr>
                <w:rFonts w:ascii="Times New Roman" w:hAnsi="Times New Roman" w:cs="Times New Roman"/>
                <w:sz w:val="28"/>
                <w:szCs w:val="28"/>
              </w:rPr>
              <w:lastRenderedPageBreak/>
              <w:t>территории Темниковского муниципального района».</w:t>
            </w:r>
          </w:p>
          <w:p w:rsidR="0024018E" w:rsidRPr="0024018E" w:rsidRDefault="0024018E" w:rsidP="0024018E">
            <w:pPr>
              <w:rPr>
                <w:rFonts w:ascii="Times New Roman" w:hAnsi="Times New Roman" w:cs="Times New Roman"/>
                <w:sz w:val="28"/>
                <w:szCs w:val="28"/>
              </w:rPr>
            </w:pPr>
          </w:p>
        </w:tc>
      </w:tr>
      <w:tr w:rsidR="0024018E" w:rsidRPr="0024018E" w:rsidTr="00C92F73">
        <w:trPr>
          <w:trHeight w:val="656"/>
        </w:trPr>
        <w:tc>
          <w:tcPr>
            <w:tcW w:w="3119" w:type="dxa"/>
            <w:tcBorders>
              <w:top w:val="single" w:sz="4" w:space="0" w:color="auto"/>
            </w:tcBorders>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Ответственный исполнитель муниципальной программы</w:t>
            </w:r>
          </w:p>
        </w:tc>
        <w:tc>
          <w:tcPr>
            <w:tcW w:w="7088" w:type="dxa"/>
            <w:tcBorders>
              <w:top w:val="single" w:sz="4" w:space="0" w:color="auto"/>
            </w:tcBorders>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Администрация Темниковского муниципального района </w:t>
            </w:r>
          </w:p>
        </w:tc>
      </w:tr>
      <w:tr w:rsidR="0024018E" w:rsidRPr="0024018E" w:rsidTr="00C92F73">
        <w:trPr>
          <w:trHeight w:val="278"/>
        </w:trPr>
        <w:tc>
          <w:tcPr>
            <w:tcW w:w="3119" w:type="dxa"/>
            <w:tcBorders>
              <w:top w:val="single" w:sz="4" w:space="0" w:color="auto"/>
            </w:tcBorders>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Соисполнители муниципальной программы</w:t>
            </w:r>
          </w:p>
        </w:tc>
        <w:tc>
          <w:tcPr>
            <w:tcW w:w="7088" w:type="dxa"/>
            <w:tcBorders>
              <w:top w:val="single" w:sz="4" w:space="0" w:color="auto"/>
            </w:tcBorders>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Структурные подразделения администрации Темниковского муниципального района: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управление по экономике;</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управление по работе с отраслями АПК и ЛПХ граждан;</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управление по вопросам строительства и ЖКХ;</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отдел муниципального имущества и земельных отношений;</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управление по социальной работе;</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управление культуры, туризма, спорта и молодёжной политики;</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финансовое управление.</w:t>
            </w:r>
          </w:p>
        </w:tc>
      </w:tr>
      <w:tr w:rsidR="0024018E" w:rsidRPr="0024018E" w:rsidTr="00C92F73">
        <w:tc>
          <w:tcPr>
            <w:tcW w:w="3119" w:type="dxa"/>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Участники муниципальной программы</w:t>
            </w:r>
          </w:p>
        </w:tc>
        <w:tc>
          <w:tcPr>
            <w:tcW w:w="7088" w:type="dxa"/>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Структурные подразделения администрации Темниковского муниципального района: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управление по экономике;</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управление по работе с отраслями АПК и ЛПХ граждан;</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управление по вопросам строительства и ЖКХ;</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отдел муниципального имущества и земельных отношений;</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управление по социальной работе;</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управление культуры, туризма, спорта и молодёжной политики;</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финансовое управление.</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Администрации </w:t>
            </w:r>
            <w:proofErr w:type="gramStart"/>
            <w:r w:rsidRPr="0024018E">
              <w:rPr>
                <w:rFonts w:ascii="Times New Roman" w:hAnsi="Times New Roman" w:cs="Times New Roman"/>
                <w:sz w:val="28"/>
                <w:szCs w:val="28"/>
              </w:rPr>
              <w:t>городского</w:t>
            </w:r>
            <w:proofErr w:type="gramEnd"/>
            <w:r w:rsidRPr="0024018E">
              <w:rPr>
                <w:rFonts w:ascii="Times New Roman" w:hAnsi="Times New Roman" w:cs="Times New Roman"/>
                <w:sz w:val="28"/>
                <w:szCs w:val="28"/>
              </w:rPr>
              <w:t xml:space="preserve"> и сельских поселений.</w:t>
            </w:r>
          </w:p>
        </w:tc>
      </w:tr>
      <w:tr w:rsidR="0024018E" w:rsidRPr="0024018E" w:rsidTr="00C92F73">
        <w:tc>
          <w:tcPr>
            <w:tcW w:w="3119" w:type="dxa"/>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Подпрограммы муниципальной программы</w:t>
            </w:r>
          </w:p>
          <w:p w:rsidR="0024018E" w:rsidRPr="0024018E" w:rsidRDefault="0024018E" w:rsidP="0024018E">
            <w:pPr>
              <w:rPr>
                <w:rFonts w:ascii="Times New Roman" w:hAnsi="Times New Roman" w:cs="Times New Roman"/>
                <w:sz w:val="28"/>
                <w:szCs w:val="28"/>
              </w:rPr>
            </w:pPr>
          </w:p>
        </w:tc>
        <w:tc>
          <w:tcPr>
            <w:tcW w:w="7088" w:type="dxa"/>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нет</w:t>
            </w:r>
          </w:p>
        </w:tc>
      </w:tr>
      <w:tr w:rsidR="0024018E" w:rsidRPr="0024018E" w:rsidTr="00C92F73">
        <w:tc>
          <w:tcPr>
            <w:tcW w:w="3119" w:type="dxa"/>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Цели муниципальной программы</w:t>
            </w:r>
          </w:p>
        </w:tc>
        <w:tc>
          <w:tcPr>
            <w:tcW w:w="7088" w:type="dxa"/>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Создание условий для обеспечения устойчивого роста экономики и улучшения инвестиционной привлекательности муниципального района путем создания комфортных условий для ведения бизнеса и улучшения инвестиционного климата.</w:t>
            </w:r>
          </w:p>
        </w:tc>
      </w:tr>
      <w:tr w:rsidR="0024018E" w:rsidRPr="0024018E" w:rsidTr="00C92F73">
        <w:tc>
          <w:tcPr>
            <w:tcW w:w="3119" w:type="dxa"/>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Задачи муниципальной программы</w:t>
            </w:r>
          </w:p>
        </w:tc>
        <w:tc>
          <w:tcPr>
            <w:tcW w:w="7088" w:type="dxa"/>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Формирование благоприятных условий для привлечения инвестиций в экономику Темниковского муниципального района и повышение инвестиционной активности бизнеса.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Создание благоприятных условий для устойчивого развития малого  и среднего предпринимательства.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Функционирование комплексной системы стратегического планирования социально-экономического развития Темниковского муниципального района.</w:t>
            </w:r>
          </w:p>
        </w:tc>
      </w:tr>
      <w:tr w:rsidR="0024018E" w:rsidRPr="0024018E" w:rsidTr="00C92F73">
        <w:tc>
          <w:tcPr>
            <w:tcW w:w="3119" w:type="dxa"/>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Целевые показатели (индикаторы) эффективности реализации муниципальной программы</w:t>
            </w:r>
          </w:p>
        </w:tc>
        <w:tc>
          <w:tcPr>
            <w:tcW w:w="7088" w:type="dxa"/>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Темп роста объема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Производительность труда в обрабатывающих производствах;</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Объем инвестиций в основной капитал за счет всех источников финансирования;</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Объем инвестиций в основной капитал (за исключением бюджетных средств);</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Объем инвестиций в основной капитал (за исключением бюджетных средств) в расчете на 1 жителя;</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Количество действующих субъектов малого  и среднего предпринимательства, включая </w:t>
            </w:r>
            <w:proofErr w:type="spellStart"/>
            <w:r w:rsidRPr="0024018E">
              <w:rPr>
                <w:rFonts w:ascii="Times New Roman" w:hAnsi="Times New Roman" w:cs="Times New Roman"/>
                <w:sz w:val="28"/>
                <w:szCs w:val="28"/>
              </w:rPr>
              <w:t>микропредприятия</w:t>
            </w:r>
            <w:proofErr w:type="spellEnd"/>
            <w:r w:rsidRPr="0024018E">
              <w:rPr>
                <w:rFonts w:ascii="Times New Roman" w:hAnsi="Times New Roman" w:cs="Times New Roman"/>
                <w:sz w:val="28"/>
                <w:szCs w:val="28"/>
              </w:rPr>
              <w:t>;</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Число субъектов малого и среднего предпринимательства в расчете на 10 тыс. человек населения;</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Обеспечение населения муниципального района посадочными местами в местах общественного питания;</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Объем оборота розничной торговли во всех каналах реализации;</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Доля закупок у субъектов малого и среднего предпринимательства в общем годовом стоимостном объеме закупок, осуществляемых в соответствии с Федеральным законом №44 «О контрактной системе в сфере закупок товаров, работ, услуг для обеспечения государственных и муниципальных нужд»;</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Доля негосударственных медицинских организаций в общем количестве медицинских организаций, оказывающие медицинские услуги в Темниковском муниципальном районе;</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Удельный вес общего количества выполненных задач к количеству задач, запланированных в ежегодных планах мероприятий по реализации документов стратегического планирования социально-экономического развития муниципальных образований;</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Отклонение основных макроэкономических показателей прогноза социально-экономического развития Темниковского муниципального района от их фактических значений.</w:t>
            </w:r>
          </w:p>
        </w:tc>
      </w:tr>
      <w:tr w:rsidR="0024018E" w:rsidRPr="0024018E" w:rsidTr="00C92F73">
        <w:tc>
          <w:tcPr>
            <w:tcW w:w="3119" w:type="dxa"/>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 xml:space="preserve">Этапы и сроки реализации муниципальной программы </w:t>
            </w:r>
          </w:p>
        </w:tc>
        <w:tc>
          <w:tcPr>
            <w:tcW w:w="7088" w:type="dxa"/>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2019—2025 годы поэтапно, каждый этап предусматривает исполнение запланированных мероприятий на год.</w:t>
            </w:r>
          </w:p>
        </w:tc>
      </w:tr>
      <w:tr w:rsidR="0024018E" w:rsidRPr="0024018E" w:rsidTr="00C92F73">
        <w:tc>
          <w:tcPr>
            <w:tcW w:w="3119" w:type="dxa"/>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Ресурсное обеспечение муниципальной программы</w:t>
            </w:r>
          </w:p>
        </w:tc>
        <w:tc>
          <w:tcPr>
            <w:tcW w:w="7088" w:type="dxa"/>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Объем бюджетных ассигнований на реализацию муниципальной программы из средств бюджета Темниковского муниципального района составляет-  216 260,3 тыс. руб. в т.ч. по годам:</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2019г.-  79 177,8 тыс. рублей;</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2020г.-  12 012,5 тыс. рублей;</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2021г.-  15 013,0 тыс. рублей;</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2022г.-  20 013,5 тыс. рублей;</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2023г.-  25 014,0тыс. рублей;</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2024г.-  30 014,5 тыс. рублей;</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2025г.-  35 015,0 тыс. рублей.</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Объемы бюджетных ассигнований уточняются ежегодно при формировании бюджета Темниковского муниципального района на очередной финансовый год и плановый период.</w:t>
            </w:r>
          </w:p>
        </w:tc>
      </w:tr>
      <w:tr w:rsidR="0024018E" w:rsidRPr="0024018E" w:rsidTr="00C92F73">
        <w:tc>
          <w:tcPr>
            <w:tcW w:w="3119" w:type="dxa"/>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Ожидаемые результаты реализации муниципальной программы</w:t>
            </w:r>
          </w:p>
        </w:tc>
        <w:tc>
          <w:tcPr>
            <w:tcW w:w="7088" w:type="dxa"/>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Развитие промышленности, рост объемов производства в промышленности.</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Формирование благоприятного инвестиционного климата.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Создание условий для развития малого и среднего предпринимательства.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Развитие конкуренции.</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Создание полноценной системы стратегического планирования, способствующей социально-экономическому развитию Темниковского муниципального района.</w:t>
            </w:r>
          </w:p>
        </w:tc>
      </w:tr>
      <w:tr w:rsidR="0024018E" w:rsidRPr="0024018E" w:rsidTr="00C92F73">
        <w:tc>
          <w:tcPr>
            <w:tcW w:w="3119" w:type="dxa"/>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 xml:space="preserve">Система организации управления и </w:t>
            </w:r>
            <w:proofErr w:type="gramStart"/>
            <w:r w:rsidRPr="0024018E">
              <w:rPr>
                <w:rFonts w:ascii="Times New Roman" w:hAnsi="Times New Roman" w:cs="Times New Roman"/>
                <w:sz w:val="28"/>
                <w:szCs w:val="28"/>
              </w:rPr>
              <w:t>контроль за</w:t>
            </w:r>
            <w:proofErr w:type="gramEnd"/>
            <w:r w:rsidRPr="0024018E">
              <w:rPr>
                <w:rFonts w:ascii="Times New Roman" w:hAnsi="Times New Roman" w:cs="Times New Roman"/>
                <w:sz w:val="28"/>
                <w:szCs w:val="28"/>
              </w:rPr>
              <w:t xml:space="preserve"> исполнением муниципальной программы</w:t>
            </w:r>
          </w:p>
        </w:tc>
        <w:tc>
          <w:tcPr>
            <w:tcW w:w="7088" w:type="dxa"/>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Контроль практической реализации мероприятий Программы осуществляет  администрация Темниковского муниципального района </w:t>
            </w:r>
          </w:p>
          <w:p w:rsidR="0024018E" w:rsidRPr="0024018E" w:rsidRDefault="0024018E" w:rsidP="0024018E">
            <w:pPr>
              <w:rPr>
                <w:rFonts w:ascii="Times New Roman" w:hAnsi="Times New Roman" w:cs="Times New Roman"/>
                <w:sz w:val="28"/>
                <w:szCs w:val="28"/>
              </w:rPr>
            </w:pPr>
          </w:p>
        </w:tc>
      </w:tr>
    </w:tbl>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Характеристика текущего состояния экономики Темниковского муниципального района</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Успех развития любой территории определяется тем, каковы перспективы его развития и как на сегодняшний момент реализованы возможности в части формирования привлекательности и эффективного использования ресурсов территории. </w:t>
      </w:r>
    </w:p>
    <w:p w:rsidR="0024018E" w:rsidRPr="0024018E" w:rsidRDefault="0024018E" w:rsidP="0024018E">
      <w:pPr>
        <w:rPr>
          <w:rFonts w:ascii="Times New Roman" w:hAnsi="Times New Roman" w:cs="Times New Roman"/>
          <w:sz w:val="28"/>
          <w:szCs w:val="28"/>
        </w:rPr>
      </w:pPr>
      <w:proofErr w:type="spellStart"/>
      <w:r w:rsidRPr="0024018E">
        <w:rPr>
          <w:rFonts w:ascii="Times New Roman" w:hAnsi="Times New Roman" w:cs="Times New Roman"/>
          <w:sz w:val="28"/>
          <w:szCs w:val="28"/>
        </w:rPr>
        <w:t>Темниковский</w:t>
      </w:r>
      <w:proofErr w:type="spellEnd"/>
      <w:r w:rsidRPr="0024018E">
        <w:rPr>
          <w:rFonts w:ascii="Times New Roman" w:hAnsi="Times New Roman" w:cs="Times New Roman"/>
          <w:sz w:val="28"/>
          <w:szCs w:val="28"/>
        </w:rPr>
        <w:t xml:space="preserve"> муниципальный район образован 16 июля 1928 года. Административный центр — </w:t>
      </w:r>
      <w:proofErr w:type="gramStart"/>
      <w:r w:rsidRPr="0024018E">
        <w:rPr>
          <w:rFonts w:ascii="Times New Roman" w:hAnsi="Times New Roman" w:cs="Times New Roman"/>
          <w:sz w:val="28"/>
          <w:szCs w:val="28"/>
        </w:rPr>
        <w:t>г</w:t>
      </w:r>
      <w:proofErr w:type="gramEnd"/>
      <w:r w:rsidRPr="0024018E">
        <w:rPr>
          <w:rFonts w:ascii="Times New Roman" w:hAnsi="Times New Roman" w:cs="Times New Roman"/>
          <w:sz w:val="28"/>
          <w:szCs w:val="28"/>
        </w:rPr>
        <w:t xml:space="preserve">. Темников. </w:t>
      </w:r>
      <w:proofErr w:type="spellStart"/>
      <w:r w:rsidRPr="0024018E">
        <w:rPr>
          <w:rFonts w:ascii="Times New Roman" w:hAnsi="Times New Roman" w:cs="Times New Roman"/>
          <w:sz w:val="28"/>
          <w:szCs w:val="28"/>
        </w:rPr>
        <w:t>Темниковский</w:t>
      </w:r>
      <w:proofErr w:type="spellEnd"/>
      <w:r w:rsidRPr="0024018E">
        <w:rPr>
          <w:rFonts w:ascii="Times New Roman" w:hAnsi="Times New Roman" w:cs="Times New Roman"/>
          <w:sz w:val="28"/>
          <w:szCs w:val="28"/>
        </w:rPr>
        <w:t xml:space="preserve"> район расположен в северо-западной части Республики Мордовия, центре </w:t>
      </w:r>
      <w:proofErr w:type="spellStart"/>
      <w:r w:rsidRPr="0024018E">
        <w:rPr>
          <w:rFonts w:ascii="Times New Roman" w:hAnsi="Times New Roman" w:cs="Times New Roman"/>
          <w:sz w:val="28"/>
          <w:szCs w:val="28"/>
        </w:rPr>
        <w:t>Волговятской</w:t>
      </w:r>
      <w:proofErr w:type="spellEnd"/>
      <w:r w:rsidRPr="0024018E">
        <w:rPr>
          <w:rFonts w:ascii="Times New Roman" w:hAnsi="Times New Roman" w:cs="Times New Roman"/>
          <w:sz w:val="28"/>
          <w:szCs w:val="28"/>
        </w:rPr>
        <w:t xml:space="preserve"> зоны и граничит на западе с </w:t>
      </w:r>
      <w:proofErr w:type="spellStart"/>
      <w:r w:rsidRPr="0024018E">
        <w:rPr>
          <w:rFonts w:ascii="Times New Roman" w:hAnsi="Times New Roman" w:cs="Times New Roman"/>
          <w:sz w:val="28"/>
          <w:szCs w:val="28"/>
        </w:rPr>
        <w:t>Теньгушевским</w:t>
      </w:r>
      <w:proofErr w:type="spellEnd"/>
      <w:r w:rsidRPr="0024018E">
        <w:rPr>
          <w:rFonts w:ascii="Times New Roman" w:hAnsi="Times New Roman" w:cs="Times New Roman"/>
          <w:sz w:val="28"/>
          <w:szCs w:val="28"/>
        </w:rPr>
        <w:t xml:space="preserve">, на юге с </w:t>
      </w:r>
      <w:proofErr w:type="spellStart"/>
      <w:r w:rsidRPr="0024018E">
        <w:rPr>
          <w:rFonts w:ascii="Times New Roman" w:hAnsi="Times New Roman" w:cs="Times New Roman"/>
          <w:sz w:val="28"/>
          <w:szCs w:val="28"/>
        </w:rPr>
        <w:t>Торбеевским</w:t>
      </w:r>
      <w:proofErr w:type="spellEnd"/>
      <w:r w:rsidRPr="0024018E">
        <w:rPr>
          <w:rFonts w:ascii="Times New Roman" w:hAnsi="Times New Roman" w:cs="Times New Roman"/>
          <w:sz w:val="28"/>
          <w:szCs w:val="28"/>
        </w:rPr>
        <w:t xml:space="preserve">, </w:t>
      </w:r>
      <w:proofErr w:type="spellStart"/>
      <w:r w:rsidRPr="0024018E">
        <w:rPr>
          <w:rFonts w:ascii="Times New Roman" w:hAnsi="Times New Roman" w:cs="Times New Roman"/>
          <w:sz w:val="28"/>
          <w:szCs w:val="28"/>
        </w:rPr>
        <w:t>Атюрьевским</w:t>
      </w:r>
      <w:proofErr w:type="spellEnd"/>
      <w:r w:rsidRPr="0024018E">
        <w:rPr>
          <w:rFonts w:ascii="Times New Roman" w:hAnsi="Times New Roman" w:cs="Times New Roman"/>
          <w:sz w:val="28"/>
          <w:szCs w:val="28"/>
        </w:rPr>
        <w:t xml:space="preserve">, </w:t>
      </w:r>
      <w:proofErr w:type="spellStart"/>
      <w:r w:rsidRPr="0024018E">
        <w:rPr>
          <w:rFonts w:ascii="Times New Roman" w:hAnsi="Times New Roman" w:cs="Times New Roman"/>
          <w:sz w:val="28"/>
          <w:szCs w:val="28"/>
        </w:rPr>
        <w:t>Краснослободским</w:t>
      </w:r>
      <w:proofErr w:type="spellEnd"/>
      <w:r w:rsidRPr="0024018E">
        <w:rPr>
          <w:rFonts w:ascii="Times New Roman" w:hAnsi="Times New Roman" w:cs="Times New Roman"/>
          <w:sz w:val="28"/>
          <w:szCs w:val="28"/>
        </w:rPr>
        <w:t xml:space="preserve">, на востоке с </w:t>
      </w:r>
      <w:proofErr w:type="spellStart"/>
      <w:r w:rsidRPr="0024018E">
        <w:rPr>
          <w:rFonts w:ascii="Times New Roman" w:hAnsi="Times New Roman" w:cs="Times New Roman"/>
          <w:sz w:val="28"/>
          <w:szCs w:val="28"/>
        </w:rPr>
        <w:t>Ельниковским</w:t>
      </w:r>
      <w:proofErr w:type="spellEnd"/>
      <w:r w:rsidRPr="0024018E">
        <w:rPr>
          <w:rFonts w:ascii="Times New Roman" w:hAnsi="Times New Roman" w:cs="Times New Roman"/>
          <w:sz w:val="28"/>
          <w:szCs w:val="28"/>
        </w:rPr>
        <w:t xml:space="preserve"> районами Республики Мордовия, на севере с Нижегородской областью. Протяженность района с севера на юг - 50 км, с запада на восток – 44 км. Расстояние от районного центра до столицы республики </w:t>
      </w:r>
      <w:proofErr w:type="gramStart"/>
      <w:r w:rsidRPr="0024018E">
        <w:rPr>
          <w:rFonts w:ascii="Times New Roman" w:hAnsi="Times New Roman" w:cs="Times New Roman"/>
          <w:sz w:val="28"/>
          <w:szCs w:val="28"/>
        </w:rPr>
        <w:t>г</w:t>
      </w:r>
      <w:proofErr w:type="gramEnd"/>
      <w:r w:rsidRPr="0024018E">
        <w:rPr>
          <w:rFonts w:ascii="Times New Roman" w:hAnsi="Times New Roman" w:cs="Times New Roman"/>
          <w:sz w:val="28"/>
          <w:szCs w:val="28"/>
        </w:rPr>
        <w:t xml:space="preserve">. Саранска- 168 км.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В состав Темниковского муниципального района входят: 1-город и 96 сельских населенных пунктов, включающих в себя 15 сельских поселений (</w:t>
      </w:r>
      <w:proofErr w:type="spellStart"/>
      <w:r w:rsidRPr="0024018E">
        <w:rPr>
          <w:rFonts w:ascii="Times New Roman" w:hAnsi="Times New Roman" w:cs="Times New Roman"/>
          <w:sz w:val="28"/>
          <w:szCs w:val="28"/>
        </w:rPr>
        <w:t>Аксельское</w:t>
      </w:r>
      <w:proofErr w:type="spellEnd"/>
      <w:r w:rsidRPr="0024018E">
        <w:rPr>
          <w:rFonts w:ascii="Times New Roman" w:hAnsi="Times New Roman" w:cs="Times New Roman"/>
          <w:sz w:val="28"/>
          <w:szCs w:val="28"/>
        </w:rPr>
        <w:t xml:space="preserve">, Алексеевское, Андреевское, </w:t>
      </w:r>
      <w:proofErr w:type="spellStart"/>
      <w:r w:rsidRPr="0024018E">
        <w:rPr>
          <w:rFonts w:ascii="Times New Roman" w:hAnsi="Times New Roman" w:cs="Times New Roman"/>
          <w:sz w:val="28"/>
          <w:szCs w:val="28"/>
        </w:rPr>
        <w:t>Бабеевское</w:t>
      </w:r>
      <w:proofErr w:type="spellEnd"/>
      <w:r w:rsidRPr="0024018E">
        <w:rPr>
          <w:rFonts w:ascii="Times New Roman" w:hAnsi="Times New Roman" w:cs="Times New Roman"/>
          <w:sz w:val="28"/>
          <w:szCs w:val="28"/>
        </w:rPr>
        <w:t xml:space="preserve">, </w:t>
      </w:r>
      <w:proofErr w:type="spellStart"/>
      <w:r w:rsidRPr="0024018E">
        <w:rPr>
          <w:rFonts w:ascii="Times New Roman" w:hAnsi="Times New Roman" w:cs="Times New Roman"/>
          <w:sz w:val="28"/>
          <w:szCs w:val="28"/>
        </w:rPr>
        <w:t>Жегаловское</w:t>
      </w:r>
      <w:proofErr w:type="spellEnd"/>
      <w:r w:rsidRPr="0024018E">
        <w:rPr>
          <w:rFonts w:ascii="Times New Roman" w:hAnsi="Times New Roman" w:cs="Times New Roman"/>
          <w:sz w:val="28"/>
          <w:szCs w:val="28"/>
        </w:rPr>
        <w:t xml:space="preserve">, </w:t>
      </w:r>
      <w:proofErr w:type="spellStart"/>
      <w:r w:rsidRPr="0024018E">
        <w:rPr>
          <w:rFonts w:ascii="Times New Roman" w:hAnsi="Times New Roman" w:cs="Times New Roman"/>
          <w:sz w:val="28"/>
          <w:szCs w:val="28"/>
        </w:rPr>
        <w:t>Русско-Тювеевское</w:t>
      </w:r>
      <w:proofErr w:type="spellEnd"/>
      <w:r w:rsidRPr="0024018E">
        <w:rPr>
          <w:rFonts w:ascii="Times New Roman" w:hAnsi="Times New Roman" w:cs="Times New Roman"/>
          <w:sz w:val="28"/>
          <w:szCs w:val="28"/>
        </w:rPr>
        <w:t xml:space="preserve">, </w:t>
      </w:r>
      <w:proofErr w:type="spellStart"/>
      <w:r w:rsidRPr="0024018E">
        <w:rPr>
          <w:rFonts w:ascii="Times New Roman" w:hAnsi="Times New Roman" w:cs="Times New Roman"/>
          <w:sz w:val="28"/>
          <w:szCs w:val="28"/>
        </w:rPr>
        <w:t>Кушкинское</w:t>
      </w:r>
      <w:proofErr w:type="spellEnd"/>
      <w:r w:rsidRPr="0024018E">
        <w:rPr>
          <w:rFonts w:ascii="Times New Roman" w:hAnsi="Times New Roman" w:cs="Times New Roman"/>
          <w:sz w:val="28"/>
          <w:szCs w:val="28"/>
        </w:rPr>
        <w:t xml:space="preserve">, </w:t>
      </w:r>
      <w:proofErr w:type="spellStart"/>
      <w:r w:rsidRPr="0024018E">
        <w:rPr>
          <w:rFonts w:ascii="Times New Roman" w:hAnsi="Times New Roman" w:cs="Times New Roman"/>
          <w:sz w:val="28"/>
          <w:szCs w:val="28"/>
        </w:rPr>
        <w:t>Митряловское</w:t>
      </w:r>
      <w:proofErr w:type="spellEnd"/>
      <w:r w:rsidRPr="0024018E">
        <w:rPr>
          <w:rFonts w:ascii="Times New Roman" w:hAnsi="Times New Roman" w:cs="Times New Roman"/>
          <w:sz w:val="28"/>
          <w:szCs w:val="28"/>
        </w:rPr>
        <w:t xml:space="preserve">, </w:t>
      </w:r>
      <w:proofErr w:type="spellStart"/>
      <w:r w:rsidRPr="0024018E">
        <w:rPr>
          <w:rFonts w:ascii="Times New Roman" w:hAnsi="Times New Roman" w:cs="Times New Roman"/>
          <w:sz w:val="28"/>
          <w:szCs w:val="28"/>
        </w:rPr>
        <w:t>Подгорно-Канаковское</w:t>
      </w:r>
      <w:proofErr w:type="spellEnd"/>
      <w:r w:rsidRPr="0024018E">
        <w:rPr>
          <w:rFonts w:ascii="Times New Roman" w:hAnsi="Times New Roman" w:cs="Times New Roman"/>
          <w:sz w:val="28"/>
          <w:szCs w:val="28"/>
        </w:rPr>
        <w:t xml:space="preserve">, </w:t>
      </w:r>
      <w:proofErr w:type="spellStart"/>
      <w:r w:rsidRPr="0024018E">
        <w:rPr>
          <w:rFonts w:ascii="Times New Roman" w:hAnsi="Times New Roman" w:cs="Times New Roman"/>
          <w:sz w:val="28"/>
          <w:szCs w:val="28"/>
        </w:rPr>
        <w:t>Пурдошанское</w:t>
      </w:r>
      <w:proofErr w:type="spellEnd"/>
      <w:r w:rsidRPr="0024018E">
        <w:rPr>
          <w:rFonts w:ascii="Times New Roman" w:hAnsi="Times New Roman" w:cs="Times New Roman"/>
          <w:sz w:val="28"/>
          <w:szCs w:val="28"/>
        </w:rPr>
        <w:t xml:space="preserve">, </w:t>
      </w:r>
      <w:proofErr w:type="spellStart"/>
      <w:r w:rsidRPr="0024018E">
        <w:rPr>
          <w:rFonts w:ascii="Times New Roman" w:hAnsi="Times New Roman" w:cs="Times New Roman"/>
          <w:sz w:val="28"/>
          <w:szCs w:val="28"/>
        </w:rPr>
        <w:t>Русско-Караевское</w:t>
      </w:r>
      <w:proofErr w:type="spellEnd"/>
      <w:r w:rsidRPr="0024018E">
        <w:rPr>
          <w:rFonts w:ascii="Times New Roman" w:hAnsi="Times New Roman" w:cs="Times New Roman"/>
          <w:sz w:val="28"/>
          <w:szCs w:val="28"/>
        </w:rPr>
        <w:t xml:space="preserve">, </w:t>
      </w:r>
      <w:proofErr w:type="spellStart"/>
      <w:r w:rsidRPr="0024018E">
        <w:rPr>
          <w:rFonts w:ascii="Times New Roman" w:hAnsi="Times New Roman" w:cs="Times New Roman"/>
          <w:sz w:val="28"/>
          <w:szCs w:val="28"/>
        </w:rPr>
        <w:t>Старогородское</w:t>
      </w:r>
      <w:proofErr w:type="spellEnd"/>
      <w:r w:rsidRPr="0024018E">
        <w:rPr>
          <w:rFonts w:ascii="Times New Roman" w:hAnsi="Times New Roman" w:cs="Times New Roman"/>
          <w:sz w:val="28"/>
          <w:szCs w:val="28"/>
        </w:rPr>
        <w:t xml:space="preserve">, </w:t>
      </w:r>
      <w:proofErr w:type="spellStart"/>
      <w:r w:rsidRPr="0024018E">
        <w:rPr>
          <w:rFonts w:ascii="Times New Roman" w:hAnsi="Times New Roman" w:cs="Times New Roman"/>
          <w:sz w:val="28"/>
          <w:szCs w:val="28"/>
        </w:rPr>
        <w:t>Староковыляйское</w:t>
      </w:r>
      <w:proofErr w:type="spellEnd"/>
      <w:r w:rsidRPr="0024018E">
        <w:rPr>
          <w:rFonts w:ascii="Times New Roman" w:hAnsi="Times New Roman" w:cs="Times New Roman"/>
          <w:sz w:val="28"/>
          <w:szCs w:val="28"/>
        </w:rPr>
        <w:t xml:space="preserve">, </w:t>
      </w:r>
      <w:proofErr w:type="spellStart"/>
      <w:r w:rsidRPr="0024018E">
        <w:rPr>
          <w:rFonts w:ascii="Times New Roman" w:hAnsi="Times New Roman" w:cs="Times New Roman"/>
          <w:sz w:val="28"/>
          <w:szCs w:val="28"/>
        </w:rPr>
        <w:t>Тархановское</w:t>
      </w:r>
      <w:proofErr w:type="spellEnd"/>
      <w:r w:rsidRPr="0024018E">
        <w:rPr>
          <w:rFonts w:ascii="Times New Roman" w:hAnsi="Times New Roman" w:cs="Times New Roman"/>
          <w:sz w:val="28"/>
          <w:szCs w:val="28"/>
        </w:rPr>
        <w:t xml:space="preserve">, </w:t>
      </w:r>
      <w:proofErr w:type="spellStart"/>
      <w:r w:rsidRPr="0024018E">
        <w:rPr>
          <w:rFonts w:ascii="Times New Roman" w:hAnsi="Times New Roman" w:cs="Times New Roman"/>
          <w:sz w:val="28"/>
          <w:szCs w:val="28"/>
        </w:rPr>
        <w:t>Урейское</w:t>
      </w:r>
      <w:proofErr w:type="spellEnd"/>
      <w:r w:rsidRPr="0024018E">
        <w:rPr>
          <w:rFonts w:ascii="Times New Roman" w:hAnsi="Times New Roman" w:cs="Times New Roman"/>
          <w:sz w:val="28"/>
          <w:szCs w:val="28"/>
        </w:rPr>
        <w:t>) и одно городское поселение (</w:t>
      </w:r>
      <w:proofErr w:type="spellStart"/>
      <w:r w:rsidRPr="0024018E">
        <w:rPr>
          <w:rFonts w:ascii="Times New Roman" w:hAnsi="Times New Roman" w:cs="Times New Roman"/>
          <w:sz w:val="28"/>
          <w:szCs w:val="28"/>
        </w:rPr>
        <w:t>Темниковское</w:t>
      </w:r>
      <w:proofErr w:type="spellEnd"/>
      <w:r w:rsidRPr="0024018E">
        <w:rPr>
          <w:rFonts w:ascii="Times New Roman" w:hAnsi="Times New Roman" w:cs="Times New Roman"/>
          <w:sz w:val="28"/>
          <w:szCs w:val="28"/>
        </w:rPr>
        <w:t>).</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Территория муниципального образования – 1932.3 кв. км. Район имеет специфическое, достаточно неравномерное заселение территории, так основная доля населенных пунктов расположена в юго-восточной части района, в то же время как северная и западная части района практически не заселены. Это обусловлено тем,  здесь на площади 32 тыс. га</w:t>
      </w:r>
      <w:proofErr w:type="gramStart"/>
      <w:r w:rsidRPr="0024018E">
        <w:rPr>
          <w:rFonts w:ascii="Times New Roman" w:hAnsi="Times New Roman" w:cs="Times New Roman"/>
          <w:sz w:val="28"/>
          <w:szCs w:val="28"/>
        </w:rPr>
        <w:t>.</w:t>
      </w:r>
      <w:proofErr w:type="gramEnd"/>
      <w:r w:rsidRPr="0024018E">
        <w:rPr>
          <w:rFonts w:ascii="Times New Roman" w:hAnsi="Times New Roman" w:cs="Times New Roman"/>
          <w:sz w:val="28"/>
          <w:szCs w:val="28"/>
        </w:rPr>
        <w:t xml:space="preserve"> </w:t>
      </w:r>
      <w:proofErr w:type="gramStart"/>
      <w:r w:rsidRPr="0024018E">
        <w:rPr>
          <w:rFonts w:ascii="Times New Roman" w:hAnsi="Times New Roman" w:cs="Times New Roman"/>
          <w:sz w:val="28"/>
          <w:szCs w:val="28"/>
        </w:rPr>
        <w:t>р</w:t>
      </w:r>
      <w:proofErr w:type="gramEnd"/>
      <w:r w:rsidRPr="0024018E">
        <w:rPr>
          <w:rFonts w:ascii="Times New Roman" w:hAnsi="Times New Roman" w:cs="Times New Roman"/>
          <w:sz w:val="28"/>
          <w:szCs w:val="28"/>
        </w:rPr>
        <w:t xml:space="preserve">асположен  Государственный заповедник  им. П.Г. Смидовича.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Административным центром является </w:t>
      </w:r>
      <w:proofErr w:type="gramStart"/>
      <w:r w:rsidRPr="0024018E">
        <w:rPr>
          <w:rFonts w:ascii="Times New Roman" w:hAnsi="Times New Roman" w:cs="Times New Roman"/>
          <w:sz w:val="28"/>
          <w:szCs w:val="28"/>
        </w:rPr>
        <w:t>г</w:t>
      </w:r>
      <w:proofErr w:type="gramEnd"/>
      <w:r w:rsidRPr="0024018E">
        <w:rPr>
          <w:rFonts w:ascii="Times New Roman" w:hAnsi="Times New Roman" w:cs="Times New Roman"/>
          <w:sz w:val="28"/>
          <w:szCs w:val="28"/>
        </w:rPr>
        <w:t xml:space="preserve">. Темников. Расстояние до столицы Республики Мордовия </w:t>
      </w:r>
      <w:proofErr w:type="gramStart"/>
      <w:r w:rsidRPr="0024018E">
        <w:rPr>
          <w:rFonts w:ascii="Times New Roman" w:hAnsi="Times New Roman" w:cs="Times New Roman"/>
          <w:sz w:val="28"/>
          <w:szCs w:val="28"/>
        </w:rPr>
        <w:t>г</w:t>
      </w:r>
      <w:proofErr w:type="gramEnd"/>
      <w:r w:rsidRPr="0024018E">
        <w:rPr>
          <w:rFonts w:ascii="Times New Roman" w:hAnsi="Times New Roman" w:cs="Times New Roman"/>
          <w:sz w:val="28"/>
          <w:szCs w:val="28"/>
        </w:rPr>
        <w:t>. Саранск 168 км. Ближайшая железнодорожная станция расположена в 80 км</w:t>
      </w:r>
      <w:proofErr w:type="gramStart"/>
      <w:r w:rsidRPr="0024018E">
        <w:rPr>
          <w:rFonts w:ascii="Times New Roman" w:hAnsi="Times New Roman" w:cs="Times New Roman"/>
          <w:sz w:val="28"/>
          <w:szCs w:val="28"/>
        </w:rPr>
        <w:t>.</w:t>
      </w:r>
      <w:proofErr w:type="gramEnd"/>
      <w:r w:rsidRPr="0024018E">
        <w:rPr>
          <w:rFonts w:ascii="Times New Roman" w:hAnsi="Times New Roman" w:cs="Times New Roman"/>
          <w:sz w:val="28"/>
          <w:szCs w:val="28"/>
        </w:rPr>
        <w:t xml:space="preserve"> </w:t>
      </w:r>
      <w:proofErr w:type="gramStart"/>
      <w:r w:rsidRPr="0024018E">
        <w:rPr>
          <w:rFonts w:ascii="Times New Roman" w:hAnsi="Times New Roman" w:cs="Times New Roman"/>
          <w:sz w:val="28"/>
          <w:szCs w:val="28"/>
        </w:rPr>
        <w:t>о</w:t>
      </w:r>
      <w:proofErr w:type="gramEnd"/>
      <w:r w:rsidRPr="0024018E">
        <w:rPr>
          <w:rFonts w:ascii="Times New Roman" w:hAnsi="Times New Roman" w:cs="Times New Roman"/>
          <w:sz w:val="28"/>
          <w:szCs w:val="28"/>
        </w:rPr>
        <w:t>т района</w:t>
      </w:r>
    </w:p>
    <w:p w:rsidR="0024018E" w:rsidRPr="0024018E" w:rsidRDefault="0024018E" w:rsidP="0024018E">
      <w:pPr>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14"/>
        <w:gridCol w:w="1472"/>
        <w:gridCol w:w="2168"/>
        <w:gridCol w:w="2168"/>
      </w:tblGrid>
      <w:tr w:rsidR="0024018E" w:rsidRPr="0024018E" w:rsidTr="00C92F73">
        <w:trPr>
          <w:trHeight w:val="649"/>
        </w:trPr>
        <w:tc>
          <w:tcPr>
            <w:tcW w:w="2214"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Наименование поселения</w:t>
            </w:r>
          </w:p>
        </w:tc>
        <w:tc>
          <w:tcPr>
            <w:tcW w:w="706"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Площадь,</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кв. м.</w:t>
            </w:r>
          </w:p>
        </w:tc>
        <w:tc>
          <w:tcPr>
            <w:tcW w:w="1040" w:type="pct"/>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Число населенных пунктов, единиц</w:t>
            </w:r>
          </w:p>
        </w:tc>
        <w:tc>
          <w:tcPr>
            <w:tcW w:w="1040"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Численность</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постоянного населения на 01.01.2018,</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чел.</w:t>
            </w:r>
          </w:p>
        </w:tc>
      </w:tr>
      <w:tr w:rsidR="0024018E" w:rsidRPr="0024018E" w:rsidTr="00C92F73">
        <w:trPr>
          <w:trHeight w:val="258"/>
        </w:trPr>
        <w:tc>
          <w:tcPr>
            <w:tcW w:w="2214" w:type="pct"/>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Городское поселение – город Темников</w:t>
            </w:r>
          </w:p>
        </w:tc>
        <w:tc>
          <w:tcPr>
            <w:tcW w:w="706"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430,4</w:t>
            </w:r>
          </w:p>
        </w:tc>
        <w:tc>
          <w:tcPr>
            <w:tcW w:w="1040" w:type="pct"/>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w:t>
            </w:r>
          </w:p>
        </w:tc>
        <w:tc>
          <w:tcPr>
            <w:tcW w:w="1040"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6179</w:t>
            </w:r>
          </w:p>
        </w:tc>
      </w:tr>
      <w:tr w:rsidR="0024018E" w:rsidRPr="0024018E" w:rsidTr="00C92F73">
        <w:trPr>
          <w:trHeight w:val="258"/>
        </w:trPr>
        <w:tc>
          <w:tcPr>
            <w:tcW w:w="2214" w:type="pct"/>
            <w:shd w:val="clear" w:color="auto" w:fill="auto"/>
          </w:tcPr>
          <w:p w:rsidR="0024018E" w:rsidRPr="0024018E" w:rsidRDefault="0024018E" w:rsidP="0024018E">
            <w:pPr>
              <w:rPr>
                <w:rFonts w:ascii="Times New Roman" w:hAnsi="Times New Roman" w:cs="Times New Roman"/>
                <w:sz w:val="28"/>
                <w:szCs w:val="28"/>
              </w:rPr>
            </w:pPr>
            <w:proofErr w:type="spellStart"/>
            <w:r w:rsidRPr="0024018E">
              <w:rPr>
                <w:rFonts w:ascii="Times New Roman" w:hAnsi="Times New Roman" w:cs="Times New Roman"/>
                <w:sz w:val="28"/>
                <w:szCs w:val="28"/>
              </w:rPr>
              <w:t>Аксельское</w:t>
            </w:r>
            <w:proofErr w:type="spellEnd"/>
            <w:r w:rsidRPr="0024018E">
              <w:rPr>
                <w:rFonts w:ascii="Times New Roman" w:hAnsi="Times New Roman" w:cs="Times New Roman"/>
                <w:sz w:val="28"/>
                <w:szCs w:val="28"/>
              </w:rPr>
              <w:t xml:space="preserve"> сельское поселение</w:t>
            </w:r>
          </w:p>
        </w:tc>
        <w:tc>
          <w:tcPr>
            <w:tcW w:w="706"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71,7</w:t>
            </w:r>
          </w:p>
        </w:tc>
        <w:tc>
          <w:tcPr>
            <w:tcW w:w="1040" w:type="pct"/>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8</w:t>
            </w:r>
          </w:p>
        </w:tc>
        <w:tc>
          <w:tcPr>
            <w:tcW w:w="1040"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695</w:t>
            </w:r>
          </w:p>
        </w:tc>
      </w:tr>
      <w:tr w:rsidR="0024018E" w:rsidRPr="0024018E" w:rsidTr="00C92F73">
        <w:trPr>
          <w:trHeight w:val="258"/>
        </w:trPr>
        <w:tc>
          <w:tcPr>
            <w:tcW w:w="2214" w:type="pct"/>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Алексеевское сельское поселение</w:t>
            </w:r>
          </w:p>
        </w:tc>
        <w:tc>
          <w:tcPr>
            <w:tcW w:w="706"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90,5</w:t>
            </w:r>
          </w:p>
        </w:tc>
        <w:tc>
          <w:tcPr>
            <w:tcW w:w="1040" w:type="pct"/>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6</w:t>
            </w:r>
          </w:p>
        </w:tc>
        <w:tc>
          <w:tcPr>
            <w:tcW w:w="1040"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445</w:t>
            </w:r>
          </w:p>
        </w:tc>
      </w:tr>
      <w:tr w:rsidR="0024018E" w:rsidRPr="0024018E" w:rsidTr="00C92F73">
        <w:trPr>
          <w:trHeight w:val="258"/>
        </w:trPr>
        <w:tc>
          <w:tcPr>
            <w:tcW w:w="2214" w:type="pct"/>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Андреевское сельское поселение</w:t>
            </w:r>
          </w:p>
        </w:tc>
        <w:tc>
          <w:tcPr>
            <w:tcW w:w="706"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113,3</w:t>
            </w:r>
          </w:p>
        </w:tc>
        <w:tc>
          <w:tcPr>
            <w:tcW w:w="1040" w:type="pct"/>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w:t>
            </w:r>
          </w:p>
        </w:tc>
        <w:tc>
          <w:tcPr>
            <w:tcW w:w="1040"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568</w:t>
            </w:r>
          </w:p>
        </w:tc>
      </w:tr>
      <w:tr w:rsidR="0024018E" w:rsidRPr="0024018E" w:rsidTr="00C92F73">
        <w:trPr>
          <w:trHeight w:val="258"/>
        </w:trPr>
        <w:tc>
          <w:tcPr>
            <w:tcW w:w="2214" w:type="pct"/>
            <w:shd w:val="clear" w:color="auto" w:fill="auto"/>
          </w:tcPr>
          <w:p w:rsidR="0024018E" w:rsidRPr="0024018E" w:rsidRDefault="0024018E" w:rsidP="0024018E">
            <w:pPr>
              <w:rPr>
                <w:rFonts w:ascii="Times New Roman" w:hAnsi="Times New Roman" w:cs="Times New Roman"/>
                <w:sz w:val="28"/>
                <w:szCs w:val="28"/>
              </w:rPr>
            </w:pPr>
            <w:proofErr w:type="spellStart"/>
            <w:r w:rsidRPr="0024018E">
              <w:rPr>
                <w:rFonts w:ascii="Times New Roman" w:hAnsi="Times New Roman" w:cs="Times New Roman"/>
                <w:sz w:val="28"/>
                <w:szCs w:val="28"/>
              </w:rPr>
              <w:t>Бабеевское</w:t>
            </w:r>
            <w:proofErr w:type="spellEnd"/>
            <w:r w:rsidRPr="0024018E">
              <w:rPr>
                <w:rFonts w:ascii="Times New Roman" w:hAnsi="Times New Roman" w:cs="Times New Roman"/>
                <w:sz w:val="28"/>
                <w:szCs w:val="28"/>
              </w:rPr>
              <w:t xml:space="preserve"> сельское поселение</w:t>
            </w:r>
          </w:p>
        </w:tc>
        <w:tc>
          <w:tcPr>
            <w:tcW w:w="706"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129,7</w:t>
            </w:r>
          </w:p>
        </w:tc>
        <w:tc>
          <w:tcPr>
            <w:tcW w:w="1040" w:type="pct"/>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17</w:t>
            </w:r>
          </w:p>
        </w:tc>
        <w:tc>
          <w:tcPr>
            <w:tcW w:w="1040"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699</w:t>
            </w:r>
          </w:p>
        </w:tc>
      </w:tr>
      <w:tr w:rsidR="0024018E" w:rsidRPr="0024018E" w:rsidTr="00C92F73">
        <w:trPr>
          <w:trHeight w:val="258"/>
        </w:trPr>
        <w:tc>
          <w:tcPr>
            <w:tcW w:w="2214" w:type="pct"/>
            <w:shd w:val="clear" w:color="auto" w:fill="auto"/>
          </w:tcPr>
          <w:p w:rsidR="0024018E" w:rsidRPr="0024018E" w:rsidRDefault="0024018E" w:rsidP="0024018E">
            <w:pPr>
              <w:rPr>
                <w:rFonts w:ascii="Times New Roman" w:hAnsi="Times New Roman" w:cs="Times New Roman"/>
                <w:sz w:val="28"/>
                <w:szCs w:val="28"/>
              </w:rPr>
            </w:pPr>
            <w:proofErr w:type="spellStart"/>
            <w:r w:rsidRPr="0024018E">
              <w:rPr>
                <w:rFonts w:ascii="Times New Roman" w:hAnsi="Times New Roman" w:cs="Times New Roman"/>
                <w:sz w:val="28"/>
                <w:szCs w:val="28"/>
              </w:rPr>
              <w:t>Жегаловское</w:t>
            </w:r>
            <w:proofErr w:type="spellEnd"/>
            <w:r w:rsidRPr="0024018E">
              <w:rPr>
                <w:rFonts w:ascii="Times New Roman" w:hAnsi="Times New Roman" w:cs="Times New Roman"/>
                <w:sz w:val="28"/>
                <w:szCs w:val="28"/>
              </w:rPr>
              <w:t xml:space="preserve"> сельское поселение</w:t>
            </w:r>
          </w:p>
        </w:tc>
        <w:tc>
          <w:tcPr>
            <w:tcW w:w="706"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87,9</w:t>
            </w:r>
          </w:p>
        </w:tc>
        <w:tc>
          <w:tcPr>
            <w:tcW w:w="1040" w:type="pct"/>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7</w:t>
            </w:r>
          </w:p>
        </w:tc>
        <w:tc>
          <w:tcPr>
            <w:tcW w:w="1040"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301</w:t>
            </w:r>
          </w:p>
        </w:tc>
      </w:tr>
      <w:tr w:rsidR="0024018E" w:rsidRPr="0024018E" w:rsidTr="00C92F73">
        <w:trPr>
          <w:trHeight w:val="258"/>
        </w:trPr>
        <w:tc>
          <w:tcPr>
            <w:tcW w:w="2214" w:type="pct"/>
            <w:shd w:val="clear" w:color="auto" w:fill="auto"/>
          </w:tcPr>
          <w:p w:rsidR="0024018E" w:rsidRPr="0024018E" w:rsidRDefault="0024018E" w:rsidP="0024018E">
            <w:pPr>
              <w:rPr>
                <w:rFonts w:ascii="Times New Roman" w:hAnsi="Times New Roman" w:cs="Times New Roman"/>
                <w:sz w:val="28"/>
                <w:szCs w:val="28"/>
              </w:rPr>
            </w:pPr>
            <w:proofErr w:type="spellStart"/>
            <w:r w:rsidRPr="0024018E">
              <w:rPr>
                <w:rFonts w:ascii="Times New Roman" w:hAnsi="Times New Roman" w:cs="Times New Roman"/>
                <w:sz w:val="28"/>
                <w:szCs w:val="28"/>
              </w:rPr>
              <w:t>Русско-Тювеевское</w:t>
            </w:r>
            <w:proofErr w:type="spellEnd"/>
            <w:r w:rsidRPr="0024018E">
              <w:rPr>
                <w:rFonts w:ascii="Times New Roman" w:hAnsi="Times New Roman" w:cs="Times New Roman"/>
                <w:sz w:val="28"/>
                <w:szCs w:val="28"/>
              </w:rPr>
              <w:t xml:space="preserve"> сельское поселение</w:t>
            </w:r>
          </w:p>
        </w:tc>
        <w:tc>
          <w:tcPr>
            <w:tcW w:w="706"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54,6</w:t>
            </w:r>
          </w:p>
        </w:tc>
        <w:tc>
          <w:tcPr>
            <w:tcW w:w="1040" w:type="pct"/>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5</w:t>
            </w:r>
          </w:p>
        </w:tc>
        <w:tc>
          <w:tcPr>
            <w:tcW w:w="1040"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759</w:t>
            </w:r>
          </w:p>
        </w:tc>
      </w:tr>
      <w:tr w:rsidR="0024018E" w:rsidRPr="0024018E" w:rsidTr="00C92F73">
        <w:trPr>
          <w:trHeight w:val="258"/>
        </w:trPr>
        <w:tc>
          <w:tcPr>
            <w:tcW w:w="2214" w:type="pct"/>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w:t>
            </w:r>
            <w:proofErr w:type="spellStart"/>
            <w:r w:rsidRPr="0024018E">
              <w:rPr>
                <w:rFonts w:ascii="Times New Roman" w:hAnsi="Times New Roman" w:cs="Times New Roman"/>
                <w:sz w:val="28"/>
                <w:szCs w:val="28"/>
              </w:rPr>
              <w:t>Кушкинское</w:t>
            </w:r>
            <w:proofErr w:type="spellEnd"/>
            <w:r w:rsidRPr="0024018E">
              <w:rPr>
                <w:rFonts w:ascii="Times New Roman" w:hAnsi="Times New Roman" w:cs="Times New Roman"/>
                <w:sz w:val="28"/>
                <w:szCs w:val="28"/>
              </w:rPr>
              <w:t xml:space="preserve"> сельское поселение</w:t>
            </w:r>
          </w:p>
        </w:tc>
        <w:tc>
          <w:tcPr>
            <w:tcW w:w="706"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110,0</w:t>
            </w:r>
          </w:p>
        </w:tc>
        <w:tc>
          <w:tcPr>
            <w:tcW w:w="1040" w:type="pct"/>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6</w:t>
            </w:r>
          </w:p>
        </w:tc>
        <w:tc>
          <w:tcPr>
            <w:tcW w:w="1040"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432</w:t>
            </w:r>
          </w:p>
        </w:tc>
      </w:tr>
      <w:tr w:rsidR="0024018E" w:rsidRPr="0024018E" w:rsidTr="00C92F73">
        <w:trPr>
          <w:trHeight w:val="258"/>
        </w:trPr>
        <w:tc>
          <w:tcPr>
            <w:tcW w:w="2214" w:type="pct"/>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w:t>
            </w:r>
            <w:proofErr w:type="spellStart"/>
            <w:r w:rsidRPr="0024018E">
              <w:rPr>
                <w:rFonts w:ascii="Times New Roman" w:hAnsi="Times New Roman" w:cs="Times New Roman"/>
                <w:sz w:val="28"/>
                <w:szCs w:val="28"/>
              </w:rPr>
              <w:t>Митряловское</w:t>
            </w:r>
            <w:proofErr w:type="spellEnd"/>
            <w:r w:rsidRPr="0024018E">
              <w:rPr>
                <w:rFonts w:ascii="Times New Roman" w:hAnsi="Times New Roman" w:cs="Times New Roman"/>
                <w:sz w:val="28"/>
                <w:szCs w:val="28"/>
              </w:rPr>
              <w:t xml:space="preserve"> сельское поселение</w:t>
            </w:r>
          </w:p>
        </w:tc>
        <w:tc>
          <w:tcPr>
            <w:tcW w:w="706"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121,2</w:t>
            </w:r>
          </w:p>
        </w:tc>
        <w:tc>
          <w:tcPr>
            <w:tcW w:w="1040" w:type="pct"/>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5</w:t>
            </w:r>
          </w:p>
        </w:tc>
        <w:tc>
          <w:tcPr>
            <w:tcW w:w="1040"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459</w:t>
            </w:r>
          </w:p>
        </w:tc>
      </w:tr>
      <w:tr w:rsidR="0024018E" w:rsidRPr="0024018E" w:rsidTr="00C92F73">
        <w:trPr>
          <w:trHeight w:val="258"/>
        </w:trPr>
        <w:tc>
          <w:tcPr>
            <w:tcW w:w="2214" w:type="pct"/>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w:t>
            </w:r>
            <w:proofErr w:type="spellStart"/>
            <w:r w:rsidRPr="0024018E">
              <w:rPr>
                <w:rFonts w:ascii="Times New Roman" w:hAnsi="Times New Roman" w:cs="Times New Roman"/>
                <w:sz w:val="28"/>
                <w:szCs w:val="28"/>
              </w:rPr>
              <w:t>Подгорно-Канаковское</w:t>
            </w:r>
            <w:proofErr w:type="spellEnd"/>
            <w:r w:rsidRPr="0024018E">
              <w:rPr>
                <w:rFonts w:ascii="Times New Roman" w:hAnsi="Times New Roman" w:cs="Times New Roman"/>
                <w:sz w:val="28"/>
                <w:szCs w:val="28"/>
              </w:rPr>
              <w:t xml:space="preserve"> сельское поселение</w:t>
            </w:r>
          </w:p>
        </w:tc>
        <w:tc>
          <w:tcPr>
            <w:tcW w:w="706"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74,1</w:t>
            </w:r>
          </w:p>
        </w:tc>
        <w:tc>
          <w:tcPr>
            <w:tcW w:w="1040" w:type="pct"/>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7</w:t>
            </w:r>
          </w:p>
        </w:tc>
        <w:tc>
          <w:tcPr>
            <w:tcW w:w="1040"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562</w:t>
            </w:r>
          </w:p>
        </w:tc>
      </w:tr>
      <w:tr w:rsidR="0024018E" w:rsidRPr="0024018E" w:rsidTr="00C92F73">
        <w:trPr>
          <w:trHeight w:val="258"/>
        </w:trPr>
        <w:tc>
          <w:tcPr>
            <w:tcW w:w="2214" w:type="pct"/>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w:t>
            </w:r>
            <w:proofErr w:type="spellStart"/>
            <w:r w:rsidRPr="0024018E">
              <w:rPr>
                <w:rFonts w:ascii="Times New Roman" w:hAnsi="Times New Roman" w:cs="Times New Roman"/>
                <w:sz w:val="28"/>
                <w:szCs w:val="28"/>
              </w:rPr>
              <w:t>Пурдошанское</w:t>
            </w:r>
            <w:proofErr w:type="spellEnd"/>
            <w:r w:rsidRPr="0024018E">
              <w:rPr>
                <w:rFonts w:ascii="Times New Roman" w:hAnsi="Times New Roman" w:cs="Times New Roman"/>
                <w:sz w:val="28"/>
                <w:szCs w:val="28"/>
              </w:rPr>
              <w:t xml:space="preserve"> сельское поселение</w:t>
            </w:r>
          </w:p>
        </w:tc>
        <w:tc>
          <w:tcPr>
            <w:tcW w:w="706"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108,7</w:t>
            </w:r>
          </w:p>
        </w:tc>
        <w:tc>
          <w:tcPr>
            <w:tcW w:w="1040" w:type="pct"/>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w:t>
            </w:r>
          </w:p>
        </w:tc>
        <w:tc>
          <w:tcPr>
            <w:tcW w:w="1040"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635</w:t>
            </w:r>
          </w:p>
        </w:tc>
      </w:tr>
      <w:tr w:rsidR="0024018E" w:rsidRPr="0024018E" w:rsidTr="00C92F73">
        <w:trPr>
          <w:trHeight w:val="258"/>
        </w:trPr>
        <w:tc>
          <w:tcPr>
            <w:tcW w:w="2214" w:type="pct"/>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 xml:space="preserve">  </w:t>
            </w:r>
            <w:proofErr w:type="spellStart"/>
            <w:r w:rsidRPr="0024018E">
              <w:rPr>
                <w:rFonts w:ascii="Times New Roman" w:hAnsi="Times New Roman" w:cs="Times New Roman"/>
                <w:sz w:val="28"/>
                <w:szCs w:val="28"/>
              </w:rPr>
              <w:t>Русско-Караевское</w:t>
            </w:r>
            <w:proofErr w:type="spellEnd"/>
            <w:r w:rsidRPr="0024018E">
              <w:rPr>
                <w:rFonts w:ascii="Times New Roman" w:hAnsi="Times New Roman" w:cs="Times New Roman"/>
                <w:sz w:val="28"/>
                <w:szCs w:val="28"/>
              </w:rPr>
              <w:t xml:space="preserve"> сельское поселение</w:t>
            </w:r>
          </w:p>
        </w:tc>
        <w:tc>
          <w:tcPr>
            <w:tcW w:w="706"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73,8</w:t>
            </w:r>
          </w:p>
        </w:tc>
        <w:tc>
          <w:tcPr>
            <w:tcW w:w="1040" w:type="pct"/>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7</w:t>
            </w:r>
          </w:p>
        </w:tc>
        <w:tc>
          <w:tcPr>
            <w:tcW w:w="1040"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617</w:t>
            </w:r>
          </w:p>
        </w:tc>
      </w:tr>
      <w:tr w:rsidR="0024018E" w:rsidRPr="0024018E" w:rsidTr="00C92F73">
        <w:trPr>
          <w:trHeight w:val="258"/>
        </w:trPr>
        <w:tc>
          <w:tcPr>
            <w:tcW w:w="2214" w:type="pct"/>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w:t>
            </w:r>
            <w:proofErr w:type="spellStart"/>
            <w:r w:rsidRPr="0024018E">
              <w:rPr>
                <w:rFonts w:ascii="Times New Roman" w:hAnsi="Times New Roman" w:cs="Times New Roman"/>
                <w:sz w:val="28"/>
                <w:szCs w:val="28"/>
              </w:rPr>
              <w:t>Старогородское</w:t>
            </w:r>
            <w:proofErr w:type="spellEnd"/>
            <w:r w:rsidRPr="0024018E">
              <w:rPr>
                <w:rFonts w:ascii="Times New Roman" w:hAnsi="Times New Roman" w:cs="Times New Roman"/>
                <w:sz w:val="28"/>
                <w:szCs w:val="28"/>
              </w:rPr>
              <w:t xml:space="preserve"> сельское поселение</w:t>
            </w:r>
          </w:p>
        </w:tc>
        <w:tc>
          <w:tcPr>
            <w:tcW w:w="706"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140,0</w:t>
            </w:r>
          </w:p>
        </w:tc>
        <w:tc>
          <w:tcPr>
            <w:tcW w:w="1040" w:type="pct"/>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w:t>
            </w:r>
          </w:p>
        </w:tc>
        <w:tc>
          <w:tcPr>
            <w:tcW w:w="1040"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382</w:t>
            </w:r>
          </w:p>
        </w:tc>
      </w:tr>
      <w:tr w:rsidR="0024018E" w:rsidRPr="0024018E" w:rsidTr="00C92F73">
        <w:trPr>
          <w:trHeight w:val="258"/>
        </w:trPr>
        <w:tc>
          <w:tcPr>
            <w:tcW w:w="2214" w:type="pct"/>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w:t>
            </w:r>
            <w:proofErr w:type="spellStart"/>
            <w:r w:rsidRPr="0024018E">
              <w:rPr>
                <w:rFonts w:ascii="Times New Roman" w:hAnsi="Times New Roman" w:cs="Times New Roman"/>
                <w:sz w:val="28"/>
                <w:szCs w:val="28"/>
              </w:rPr>
              <w:t>Староковыляйское</w:t>
            </w:r>
            <w:proofErr w:type="spellEnd"/>
            <w:r w:rsidRPr="0024018E">
              <w:rPr>
                <w:rFonts w:ascii="Times New Roman" w:hAnsi="Times New Roman" w:cs="Times New Roman"/>
                <w:sz w:val="28"/>
                <w:szCs w:val="28"/>
              </w:rPr>
              <w:t xml:space="preserve"> сельское поселение</w:t>
            </w:r>
          </w:p>
        </w:tc>
        <w:tc>
          <w:tcPr>
            <w:tcW w:w="706"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46,2</w:t>
            </w:r>
          </w:p>
        </w:tc>
        <w:tc>
          <w:tcPr>
            <w:tcW w:w="1040" w:type="pct"/>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5</w:t>
            </w:r>
          </w:p>
        </w:tc>
        <w:tc>
          <w:tcPr>
            <w:tcW w:w="1040"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298</w:t>
            </w:r>
          </w:p>
        </w:tc>
      </w:tr>
      <w:tr w:rsidR="0024018E" w:rsidRPr="0024018E" w:rsidTr="00C92F73">
        <w:trPr>
          <w:trHeight w:val="258"/>
        </w:trPr>
        <w:tc>
          <w:tcPr>
            <w:tcW w:w="2214" w:type="pct"/>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w:t>
            </w:r>
            <w:proofErr w:type="spellStart"/>
            <w:r w:rsidRPr="0024018E">
              <w:rPr>
                <w:rFonts w:ascii="Times New Roman" w:hAnsi="Times New Roman" w:cs="Times New Roman"/>
                <w:sz w:val="28"/>
                <w:szCs w:val="28"/>
              </w:rPr>
              <w:t>Тархановское</w:t>
            </w:r>
            <w:proofErr w:type="spellEnd"/>
            <w:r w:rsidRPr="0024018E">
              <w:rPr>
                <w:rFonts w:ascii="Times New Roman" w:hAnsi="Times New Roman" w:cs="Times New Roman"/>
                <w:sz w:val="28"/>
                <w:szCs w:val="28"/>
              </w:rPr>
              <w:t xml:space="preserve"> сельское поселение</w:t>
            </w:r>
          </w:p>
        </w:tc>
        <w:tc>
          <w:tcPr>
            <w:tcW w:w="706"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177,9</w:t>
            </w:r>
          </w:p>
        </w:tc>
        <w:tc>
          <w:tcPr>
            <w:tcW w:w="1040" w:type="pct"/>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12</w:t>
            </w:r>
          </w:p>
        </w:tc>
        <w:tc>
          <w:tcPr>
            <w:tcW w:w="1040"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462</w:t>
            </w:r>
          </w:p>
        </w:tc>
      </w:tr>
      <w:tr w:rsidR="0024018E" w:rsidRPr="0024018E" w:rsidTr="00C92F73">
        <w:trPr>
          <w:trHeight w:val="258"/>
        </w:trPr>
        <w:tc>
          <w:tcPr>
            <w:tcW w:w="2214" w:type="pct"/>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w:t>
            </w:r>
            <w:proofErr w:type="spellStart"/>
            <w:r w:rsidRPr="0024018E">
              <w:rPr>
                <w:rFonts w:ascii="Times New Roman" w:hAnsi="Times New Roman" w:cs="Times New Roman"/>
                <w:sz w:val="28"/>
                <w:szCs w:val="28"/>
              </w:rPr>
              <w:t>Урейское</w:t>
            </w:r>
            <w:proofErr w:type="spellEnd"/>
            <w:r w:rsidRPr="0024018E">
              <w:rPr>
                <w:rFonts w:ascii="Times New Roman" w:hAnsi="Times New Roman" w:cs="Times New Roman"/>
                <w:sz w:val="28"/>
                <w:szCs w:val="28"/>
              </w:rPr>
              <w:t xml:space="preserve"> сельское поселение</w:t>
            </w:r>
          </w:p>
        </w:tc>
        <w:tc>
          <w:tcPr>
            <w:tcW w:w="706"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102,3</w:t>
            </w:r>
          </w:p>
        </w:tc>
        <w:tc>
          <w:tcPr>
            <w:tcW w:w="1040" w:type="pct"/>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5</w:t>
            </w:r>
          </w:p>
        </w:tc>
        <w:tc>
          <w:tcPr>
            <w:tcW w:w="1040"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462</w:t>
            </w:r>
          </w:p>
        </w:tc>
      </w:tr>
      <w:tr w:rsidR="0024018E" w:rsidRPr="0024018E" w:rsidTr="00C92F73">
        <w:trPr>
          <w:trHeight w:val="258"/>
        </w:trPr>
        <w:tc>
          <w:tcPr>
            <w:tcW w:w="2214" w:type="pct"/>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Всего:</w:t>
            </w:r>
          </w:p>
        </w:tc>
        <w:tc>
          <w:tcPr>
            <w:tcW w:w="706"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1932,3</w:t>
            </w:r>
          </w:p>
        </w:tc>
        <w:tc>
          <w:tcPr>
            <w:tcW w:w="1040" w:type="pct"/>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97</w:t>
            </w:r>
          </w:p>
        </w:tc>
        <w:tc>
          <w:tcPr>
            <w:tcW w:w="1040"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13955</w:t>
            </w:r>
          </w:p>
        </w:tc>
      </w:tr>
    </w:tbl>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Сегодня </w:t>
      </w:r>
      <w:proofErr w:type="spellStart"/>
      <w:r w:rsidRPr="0024018E">
        <w:rPr>
          <w:rFonts w:ascii="Times New Roman" w:hAnsi="Times New Roman" w:cs="Times New Roman"/>
          <w:sz w:val="28"/>
          <w:szCs w:val="28"/>
        </w:rPr>
        <w:t>Темниковский</w:t>
      </w:r>
      <w:proofErr w:type="spellEnd"/>
      <w:r w:rsidRPr="0024018E">
        <w:rPr>
          <w:rFonts w:ascii="Times New Roman" w:hAnsi="Times New Roman" w:cs="Times New Roman"/>
          <w:sz w:val="28"/>
          <w:szCs w:val="28"/>
        </w:rPr>
        <w:t xml:space="preserve"> муниципальный район - экономически развитый район Республики Мордовия, привлекательный для инвесторов и партнеров.</w:t>
      </w:r>
    </w:p>
    <w:p w:rsidR="0024018E" w:rsidRPr="0024018E" w:rsidRDefault="0024018E" w:rsidP="0024018E">
      <w:pPr>
        <w:rPr>
          <w:rFonts w:ascii="Times New Roman" w:hAnsi="Times New Roman" w:cs="Times New Roman"/>
          <w:sz w:val="28"/>
          <w:szCs w:val="28"/>
        </w:rPr>
      </w:pPr>
      <w:proofErr w:type="spellStart"/>
      <w:r w:rsidRPr="0024018E">
        <w:rPr>
          <w:rFonts w:ascii="Times New Roman" w:hAnsi="Times New Roman" w:cs="Times New Roman"/>
          <w:sz w:val="28"/>
          <w:szCs w:val="28"/>
        </w:rPr>
        <w:t>Темниковский</w:t>
      </w:r>
      <w:proofErr w:type="spellEnd"/>
      <w:r w:rsidRPr="0024018E">
        <w:rPr>
          <w:rFonts w:ascii="Times New Roman" w:hAnsi="Times New Roman" w:cs="Times New Roman"/>
          <w:sz w:val="28"/>
          <w:szCs w:val="28"/>
        </w:rPr>
        <w:t xml:space="preserve"> район имеет все предпосылки для своего дальнейшего развития. За счет выгодного географического положения, развитого транспортного сообщения, стабильности политической жизни, льготного налогообложения, неиспользованного потенциала энергетических, трудовых и природных ресурсов район обладает высокой инвестиционной привлекательностью.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На 01.01.2018 года экономику района представляют 467 организаций различных организационно-правовых форм, прошедших государственную регистрацию; 259 индивидуальных предпринимателей, 11 крестьянских (фермерских) хозяйств. </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Демографическая ситуация</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Численность постоянного население муниципального района на 1 января 2018 года составляет 13955 человек, что составляет 1,73 % от общей численности населения Республики Мордовия.</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Плотность населения – 7 человек на 1 км².</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Город Темников  концентрирует в себе 44,3% населения муниципального района.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Численность населения в сельских поселениях составляет 7776 человек, среди которых преобладают пенсионеры. Численность жителей муниципального района последние три года ежегодно сокращалась в среднем на 2,5%. За период с 2015 по </w:t>
      </w:r>
      <w:r w:rsidRPr="0024018E">
        <w:rPr>
          <w:rFonts w:ascii="Times New Roman" w:hAnsi="Times New Roman" w:cs="Times New Roman"/>
          <w:sz w:val="28"/>
          <w:szCs w:val="28"/>
        </w:rPr>
        <w:lastRenderedPageBreak/>
        <w:t>2018 годы общая численность населения Темниковского муниципального района сократилась на 919 человек.</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Основными параметрами, по которым определяется демографическая обстановка, являются рождаемость, смертность и миграция. </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Основные демографические показатели</w:t>
      </w:r>
    </w:p>
    <w:p w:rsidR="0024018E" w:rsidRPr="0024018E" w:rsidRDefault="0024018E" w:rsidP="0024018E">
      <w:pPr>
        <w:rPr>
          <w:rFonts w:ascii="Times New Roman" w:hAnsi="Times New Roman" w:cs="Times New Roman"/>
          <w:sz w:val="28"/>
          <w:szCs w:val="28"/>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77"/>
        <w:gridCol w:w="1560"/>
        <w:gridCol w:w="1842"/>
        <w:gridCol w:w="1843"/>
        <w:gridCol w:w="1843"/>
      </w:tblGrid>
      <w:tr w:rsidR="0024018E" w:rsidRPr="0024018E" w:rsidTr="00C92F73">
        <w:tc>
          <w:tcPr>
            <w:tcW w:w="2977"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Показатели</w:t>
            </w:r>
          </w:p>
        </w:tc>
        <w:tc>
          <w:tcPr>
            <w:tcW w:w="1560"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2015г.</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факт</w:t>
            </w:r>
          </w:p>
        </w:tc>
        <w:tc>
          <w:tcPr>
            <w:tcW w:w="1842"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2016г.</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факт</w:t>
            </w:r>
          </w:p>
        </w:tc>
        <w:tc>
          <w:tcPr>
            <w:tcW w:w="1843"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2017г.</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факт</w:t>
            </w:r>
          </w:p>
        </w:tc>
        <w:tc>
          <w:tcPr>
            <w:tcW w:w="1843"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2018г.</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оценка</w:t>
            </w:r>
          </w:p>
        </w:tc>
      </w:tr>
      <w:tr w:rsidR="0024018E" w:rsidRPr="0024018E" w:rsidTr="00C92F73">
        <w:tc>
          <w:tcPr>
            <w:tcW w:w="10065" w:type="dxa"/>
            <w:gridSpan w:val="5"/>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Расселение населения, чел.</w:t>
            </w:r>
          </w:p>
        </w:tc>
      </w:tr>
      <w:tr w:rsidR="0024018E" w:rsidRPr="0024018E" w:rsidTr="00C92F73">
        <w:tc>
          <w:tcPr>
            <w:tcW w:w="2977"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Численность постоянного населения (на начало года)- всего, из них</w:t>
            </w:r>
          </w:p>
        </w:tc>
        <w:tc>
          <w:tcPr>
            <w:tcW w:w="1560"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14684</w:t>
            </w:r>
          </w:p>
        </w:tc>
        <w:tc>
          <w:tcPr>
            <w:tcW w:w="1842"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14304</w:t>
            </w:r>
          </w:p>
        </w:tc>
        <w:tc>
          <w:tcPr>
            <w:tcW w:w="1843"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13955</w:t>
            </w:r>
          </w:p>
        </w:tc>
        <w:tc>
          <w:tcPr>
            <w:tcW w:w="1843"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13765</w:t>
            </w:r>
          </w:p>
        </w:tc>
      </w:tr>
      <w:tr w:rsidR="0024018E" w:rsidRPr="0024018E" w:rsidTr="00C92F73">
        <w:tc>
          <w:tcPr>
            <w:tcW w:w="2977"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в городском поселении</w:t>
            </w:r>
          </w:p>
        </w:tc>
        <w:tc>
          <w:tcPr>
            <w:tcW w:w="1560"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6376</w:t>
            </w:r>
          </w:p>
        </w:tc>
        <w:tc>
          <w:tcPr>
            <w:tcW w:w="1842"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6291</w:t>
            </w:r>
          </w:p>
        </w:tc>
        <w:tc>
          <w:tcPr>
            <w:tcW w:w="1843"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6179</w:t>
            </w:r>
          </w:p>
        </w:tc>
        <w:tc>
          <w:tcPr>
            <w:tcW w:w="1843"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6057</w:t>
            </w:r>
          </w:p>
        </w:tc>
      </w:tr>
      <w:tr w:rsidR="0024018E" w:rsidRPr="0024018E" w:rsidTr="00C92F73">
        <w:tc>
          <w:tcPr>
            <w:tcW w:w="2977"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в сельских поселениях</w:t>
            </w:r>
          </w:p>
        </w:tc>
        <w:tc>
          <w:tcPr>
            <w:tcW w:w="1560"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8308</w:t>
            </w:r>
          </w:p>
        </w:tc>
        <w:tc>
          <w:tcPr>
            <w:tcW w:w="1842"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8013</w:t>
            </w:r>
          </w:p>
        </w:tc>
        <w:tc>
          <w:tcPr>
            <w:tcW w:w="1843"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7776</w:t>
            </w:r>
          </w:p>
        </w:tc>
        <w:tc>
          <w:tcPr>
            <w:tcW w:w="1843"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7708</w:t>
            </w:r>
          </w:p>
        </w:tc>
      </w:tr>
      <w:tr w:rsidR="0024018E" w:rsidRPr="0024018E" w:rsidTr="00C92F73">
        <w:tc>
          <w:tcPr>
            <w:tcW w:w="10065" w:type="dxa"/>
            <w:gridSpan w:val="5"/>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Движение населения, чел.</w:t>
            </w:r>
          </w:p>
        </w:tc>
      </w:tr>
      <w:tr w:rsidR="0024018E" w:rsidRPr="0024018E" w:rsidTr="00C92F73">
        <w:tc>
          <w:tcPr>
            <w:tcW w:w="2977"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Численность </w:t>
            </w:r>
            <w:proofErr w:type="gramStart"/>
            <w:r w:rsidRPr="0024018E">
              <w:rPr>
                <w:rFonts w:ascii="Times New Roman" w:hAnsi="Times New Roman" w:cs="Times New Roman"/>
                <w:sz w:val="28"/>
                <w:szCs w:val="28"/>
              </w:rPr>
              <w:t>родившихся</w:t>
            </w:r>
            <w:proofErr w:type="gramEnd"/>
          </w:p>
        </w:tc>
        <w:tc>
          <w:tcPr>
            <w:tcW w:w="1560"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103</w:t>
            </w:r>
          </w:p>
        </w:tc>
        <w:tc>
          <w:tcPr>
            <w:tcW w:w="1842"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112</w:t>
            </w:r>
          </w:p>
        </w:tc>
        <w:tc>
          <w:tcPr>
            <w:tcW w:w="1843"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84</w:t>
            </w:r>
          </w:p>
        </w:tc>
        <w:tc>
          <w:tcPr>
            <w:tcW w:w="1843"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92</w:t>
            </w:r>
          </w:p>
        </w:tc>
      </w:tr>
      <w:tr w:rsidR="0024018E" w:rsidRPr="0024018E" w:rsidTr="00C92F73">
        <w:tc>
          <w:tcPr>
            <w:tcW w:w="2977"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Численность </w:t>
            </w:r>
            <w:proofErr w:type="gramStart"/>
            <w:r w:rsidRPr="0024018E">
              <w:rPr>
                <w:rFonts w:ascii="Times New Roman" w:hAnsi="Times New Roman" w:cs="Times New Roman"/>
                <w:sz w:val="28"/>
                <w:szCs w:val="28"/>
              </w:rPr>
              <w:t>умерших</w:t>
            </w:r>
            <w:proofErr w:type="gramEnd"/>
          </w:p>
        </w:tc>
        <w:tc>
          <w:tcPr>
            <w:tcW w:w="1560"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306</w:t>
            </w:r>
          </w:p>
        </w:tc>
        <w:tc>
          <w:tcPr>
            <w:tcW w:w="1842"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328</w:t>
            </w:r>
          </w:p>
        </w:tc>
        <w:tc>
          <w:tcPr>
            <w:tcW w:w="1843"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297</w:t>
            </w:r>
          </w:p>
        </w:tc>
        <w:tc>
          <w:tcPr>
            <w:tcW w:w="1843"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280</w:t>
            </w:r>
          </w:p>
        </w:tc>
      </w:tr>
      <w:tr w:rsidR="0024018E" w:rsidRPr="0024018E" w:rsidTr="00C92F73">
        <w:tc>
          <w:tcPr>
            <w:tcW w:w="2977"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Естественный прирост, убыль(-)</w:t>
            </w:r>
          </w:p>
        </w:tc>
        <w:tc>
          <w:tcPr>
            <w:tcW w:w="1560"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-203</w:t>
            </w:r>
          </w:p>
        </w:tc>
        <w:tc>
          <w:tcPr>
            <w:tcW w:w="1842"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-216</w:t>
            </w:r>
          </w:p>
        </w:tc>
        <w:tc>
          <w:tcPr>
            <w:tcW w:w="1843"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-213</w:t>
            </w:r>
          </w:p>
        </w:tc>
        <w:tc>
          <w:tcPr>
            <w:tcW w:w="1843"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-188</w:t>
            </w:r>
          </w:p>
        </w:tc>
      </w:tr>
      <w:tr w:rsidR="0024018E" w:rsidRPr="0024018E" w:rsidTr="00C92F73">
        <w:tc>
          <w:tcPr>
            <w:tcW w:w="10065" w:type="dxa"/>
            <w:gridSpan w:val="5"/>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Миграция, чел.</w:t>
            </w:r>
          </w:p>
        </w:tc>
      </w:tr>
      <w:tr w:rsidR="0024018E" w:rsidRPr="0024018E" w:rsidTr="00C92F73">
        <w:tc>
          <w:tcPr>
            <w:tcW w:w="2977"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Численность прибывшего за год населения</w:t>
            </w:r>
          </w:p>
        </w:tc>
        <w:tc>
          <w:tcPr>
            <w:tcW w:w="1560"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837</w:t>
            </w:r>
          </w:p>
        </w:tc>
        <w:tc>
          <w:tcPr>
            <w:tcW w:w="1842"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759</w:t>
            </w:r>
          </w:p>
        </w:tc>
        <w:tc>
          <w:tcPr>
            <w:tcW w:w="1843"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748</w:t>
            </w:r>
          </w:p>
        </w:tc>
        <w:tc>
          <w:tcPr>
            <w:tcW w:w="1843"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731</w:t>
            </w:r>
          </w:p>
        </w:tc>
      </w:tr>
      <w:tr w:rsidR="0024018E" w:rsidRPr="0024018E" w:rsidTr="00C92F73">
        <w:tc>
          <w:tcPr>
            <w:tcW w:w="2977"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Численность выбывшего за год </w:t>
            </w:r>
            <w:r w:rsidRPr="0024018E">
              <w:rPr>
                <w:rFonts w:ascii="Times New Roman" w:hAnsi="Times New Roman" w:cs="Times New Roman"/>
                <w:sz w:val="28"/>
                <w:szCs w:val="28"/>
              </w:rPr>
              <w:lastRenderedPageBreak/>
              <w:t>населения</w:t>
            </w:r>
          </w:p>
        </w:tc>
        <w:tc>
          <w:tcPr>
            <w:tcW w:w="1560"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1051</w:t>
            </w:r>
          </w:p>
        </w:tc>
        <w:tc>
          <w:tcPr>
            <w:tcW w:w="1842"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923</w:t>
            </w:r>
          </w:p>
        </w:tc>
        <w:tc>
          <w:tcPr>
            <w:tcW w:w="1843"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884</w:t>
            </w:r>
          </w:p>
        </w:tc>
        <w:tc>
          <w:tcPr>
            <w:tcW w:w="1843"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881</w:t>
            </w:r>
          </w:p>
        </w:tc>
      </w:tr>
      <w:tr w:rsidR="0024018E" w:rsidRPr="0024018E" w:rsidTr="00C92F73">
        <w:tc>
          <w:tcPr>
            <w:tcW w:w="2977"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Миграционный отток (прирост)</w:t>
            </w:r>
          </w:p>
        </w:tc>
        <w:tc>
          <w:tcPr>
            <w:tcW w:w="1560"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-214</w:t>
            </w:r>
          </w:p>
        </w:tc>
        <w:tc>
          <w:tcPr>
            <w:tcW w:w="1842"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-164</w:t>
            </w:r>
          </w:p>
        </w:tc>
        <w:tc>
          <w:tcPr>
            <w:tcW w:w="1843"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-136</w:t>
            </w:r>
          </w:p>
        </w:tc>
        <w:tc>
          <w:tcPr>
            <w:tcW w:w="1843"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-150</w:t>
            </w:r>
          </w:p>
        </w:tc>
      </w:tr>
    </w:tbl>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Из общей численности постоянного населения района 55% (7674 чел.) составляют женщины, 45% (6281 чел.) - мужчины. Население моложе трудоспособного возраста- 2158 человек (15,4%), при этом большая доля этой категории приходится на мужчин – 50,5%, население старше трудоспособного возраста  составляет 4964 человека (35,6%).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В категории старше трудоспособного населения доминируют женщины (72%). В трудоспособном возрасте находится 6833 человек, 49% от общей численности населения. Доля населения старше трудоспособного возраста в районе составляет 35,6%, это самый  большой  показатель  в  Республике Мордовия (РМ — 27,1%).</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Коэффициент смертности населения муниципального района в 2018 году составил 20,3 умерших на 1 тысячу человек, коэффициент рождаемости – 6,7 родившихся на 1 тысячу человек. Анализ естественного движения населения показывает, что число </w:t>
      </w:r>
      <w:proofErr w:type="gramStart"/>
      <w:r w:rsidRPr="0024018E">
        <w:rPr>
          <w:rFonts w:ascii="Times New Roman" w:hAnsi="Times New Roman" w:cs="Times New Roman"/>
          <w:sz w:val="28"/>
          <w:szCs w:val="28"/>
        </w:rPr>
        <w:t>умерших</w:t>
      </w:r>
      <w:proofErr w:type="gramEnd"/>
      <w:r w:rsidRPr="0024018E">
        <w:rPr>
          <w:rFonts w:ascii="Times New Roman" w:hAnsi="Times New Roman" w:cs="Times New Roman"/>
          <w:sz w:val="28"/>
          <w:szCs w:val="28"/>
        </w:rPr>
        <w:t xml:space="preserve"> почти в 3 раза превысило количество родившихся.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На демографию района оказывают влияние ряд негативных факторов, например таких, как экологическая обстановка, низкий уровень доходов отдельных категорий населения, высокая доля пожилого населения.  </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Большое влияние на демографическую ситуацию, на динамику рождаемости оказывают развитие семейно-брачных отношений.</w:t>
      </w:r>
    </w:p>
    <w:p w:rsidR="0024018E" w:rsidRPr="0024018E" w:rsidRDefault="0024018E" w:rsidP="0024018E">
      <w:pPr>
        <w:rPr>
          <w:rFonts w:ascii="Times New Roman" w:hAnsi="Times New Roman" w:cs="Times New Roman"/>
          <w:sz w:val="28"/>
          <w:szCs w:val="28"/>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11"/>
        <w:gridCol w:w="1682"/>
        <w:gridCol w:w="1681"/>
        <w:gridCol w:w="1681"/>
        <w:gridCol w:w="1543"/>
        <w:gridCol w:w="2374"/>
      </w:tblGrid>
      <w:tr w:rsidR="0024018E" w:rsidRPr="0024018E" w:rsidTr="00C92F73">
        <w:tc>
          <w:tcPr>
            <w:tcW w:w="992"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Годы</w:t>
            </w:r>
          </w:p>
        </w:tc>
        <w:tc>
          <w:tcPr>
            <w:tcW w:w="1701"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2014</w:t>
            </w:r>
          </w:p>
        </w:tc>
        <w:tc>
          <w:tcPr>
            <w:tcW w:w="1701"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2015</w:t>
            </w:r>
          </w:p>
        </w:tc>
        <w:tc>
          <w:tcPr>
            <w:tcW w:w="1701"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2016</w:t>
            </w:r>
          </w:p>
        </w:tc>
        <w:tc>
          <w:tcPr>
            <w:tcW w:w="1560"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2017</w:t>
            </w:r>
          </w:p>
        </w:tc>
        <w:tc>
          <w:tcPr>
            <w:tcW w:w="2409"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2018</w:t>
            </w:r>
          </w:p>
        </w:tc>
      </w:tr>
      <w:tr w:rsidR="0024018E" w:rsidRPr="0024018E" w:rsidTr="00C92F73">
        <w:tc>
          <w:tcPr>
            <w:tcW w:w="992"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Браки</w:t>
            </w:r>
          </w:p>
        </w:tc>
        <w:tc>
          <w:tcPr>
            <w:tcW w:w="1701"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106</w:t>
            </w:r>
          </w:p>
        </w:tc>
        <w:tc>
          <w:tcPr>
            <w:tcW w:w="1701"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111</w:t>
            </w:r>
          </w:p>
        </w:tc>
        <w:tc>
          <w:tcPr>
            <w:tcW w:w="1701"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92</w:t>
            </w:r>
          </w:p>
        </w:tc>
        <w:tc>
          <w:tcPr>
            <w:tcW w:w="1560"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113</w:t>
            </w:r>
          </w:p>
        </w:tc>
        <w:tc>
          <w:tcPr>
            <w:tcW w:w="2409"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90</w:t>
            </w:r>
          </w:p>
        </w:tc>
      </w:tr>
      <w:tr w:rsidR="0024018E" w:rsidRPr="0024018E" w:rsidTr="00C92F73">
        <w:tc>
          <w:tcPr>
            <w:tcW w:w="992"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Разводы</w:t>
            </w:r>
          </w:p>
        </w:tc>
        <w:tc>
          <w:tcPr>
            <w:tcW w:w="1701"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68</w:t>
            </w:r>
          </w:p>
        </w:tc>
        <w:tc>
          <w:tcPr>
            <w:tcW w:w="1701"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58</w:t>
            </w:r>
          </w:p>
        </w:tc>
        <w:tc>
          <w:tcPr>
            <w:tcW w:w="1701"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51</w:t>
            </w:r>
          </w:p>
        </w:tc>
        <w:tc>
          <w:tcPr>
            <w:tcW w:w="1560"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52</w:t>
            </w:r>
          </w:p>
        </w:tc>
        <w:tc>
          <w:tcPr>
            <w:tcW w:w="2409"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50</w:t>
            </w:r>
          </w:p>
        </w:tc>
      </w:tr>
    </w:tbl>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Демографические показатели оказывают влияние на динамику численности населения.</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 xml:space="preserve">       Общая продолжительность жизни населения  увеличилась с 71,5 лет в 2016 году, до 73,0 года в 2017 году.</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Неблагоприятное социально-экономическое положение Темниковского района на протяжении последних лет: закрытие производств, недостаточные условия для развития малых форм хозяйствования, низкая заработная плата в бюджетной сфере, активизирует миграционные процессы.</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w:t>
      </w:r>
      <w:r w:rsidRPr="0024018E">
        <w:rPr>
          <w:rFonts w:ascii="Times New Roman" w:hAnsi="Times New Roman" w:cs="Times New Roman"/>
          <w:sz w:val="28"/>
          <w:szCs w:val="28"/>
        </w:rPr>
        <w:tab/>
        <w:t xml:space="preserve">    Демографическая ситуация за анализируемый период характеризуется снижением численности населения, причиной которой является миграционный отток. Миграционный отток населения в 2015 году составил  214 чел.,  в период 2016-2017 гг. показатель миграции также имел отрицательное значение. В 2017 году миграционный отток населения составил 136 чел., снизив аналогичный показатель 2015 года на 78 человек. Необходимо отметить, что из района выезжают наиболее активные слои населения, которые желает иметь высокий жизненный уровень не только для себя, но и для членов своих семей и широкий круг возможностей на трудоустройство.</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На протяжении последних лет число выбывших из района превышает число прибывших. Необходимо отметить, что из района выезжают наиболее активные слои населения, которые желают иметь высокий жизненный уровень не только для себя, но и для членов своих семей и широкий круг возможностей на трудоустройство.</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Специфика миграционных процессов Темниковского района состоит в том, что в непосредственной близости от данной территории находятся две точки притяжения рабочей силы. </w:t>
      </w:r>
      <w:proofErr w:type="gramStart"/>
      <w:r w:rsidRPr="0024018E">
        <w:rPr>
          <w:rFonts w:ascii="Times New Roman" w:hAnsi="Times New Roman" w:cs="Times New Roman"/>
          <w:sz w:val="28"/>
          <w:szCs w:val="28"/>
        </w:rPr>
        <w:t xml:space="preserve">С северной стороны – это г. </w:t>
      </w:r>
      <w:proofErr w:type="spellStart"/>
      <w:r w:rsidRPr="0024018E">
        <w:rPr>
          <w:rFonts w:ascii="Times New Roman" w:hAnsi="Times New Roman" w:cs="Times New Roman"/>
          <w:sz w:val="28"/>
          <w:szCs w:val="28"/>
        </w:rPr>
        <w:t>Саров</w:t>
      </w:r>
      <w:proofErr w:type="spellEnd"/>
      <w:r w:rsidRPr="0024018E">
        <w:rPr>
          <w:rFonts w:ascii="Times New Roman" w:hAnsi="Times New Roman" w:cs="Times New Roman"/>
          <w:sz w:val="28"/>
          <w:szCs w:val="28"/>
        </w:rPr>
        <w:t xml:space="preserve">, в котором развита атомная промышленность, с восточной – учреждения УФСИН </w:t>
      </w:r>
      <w:proofErr w:type="spellStart"/>
      <w:r w:rsidRPr="0024018E">
        <w:rPr>
          <w:rFonts w:ascii="Times New Roman" w:hAnsi="Times New Roman" w:cs="Times New Roman"/>
          <w:sz w:val="28"/>
          <w:szCs w:val="28"/>
        </w:rPr>
        <w:t>Зубово-Полянского</w:t>
      </w:r>
      <w:proofErr w:type="spellEnd"/>
      <w:r w:rsidRPr="0024018E">
        <w:rPr>
          <w:rFonts w:ascii="Times New Roman" w:hAnsi="Times New Roman" w:cs="Times New Roman"/>
          <w:sz w:val="28"/>
          <w:szCs w:val="28"/>
        </w:rPr>
        <w:t xml:space="preserve"> и </w:t>
      </w:r>
      <w:proofErr w:type="spellStart"/>
      <w:r w:rsidRPr="0024018E">
        <w:rPr>
          <w:rFonts w:ascii="Times New Roman" w:hAnsi="Times New Roman" w:cs="Times New Roman"/>
          <w:sz w:val="28"/>
          <w:szCs w:val="28"/>
        </w:rPr>
        <w:t>Теньгушевского</w:t>
      </w:r>
      <w:proofErr w:type="spellEnd"/>
      <w:r w:rsidRPr="0024018E">
        <w:rPr>
          <w:rFonts w:ascii="Times New Roman" w:hAnsi="Times New Roman" w:cs="Times New Roman"/>
          <w:sz w:val="28"/>
          <w:szCs w:val="28"/>
        </w:rPr>
        <w:t xml:space="preserve"> районов.</w:t>
      </w:r>
      <w:proofErr w:type="gramEnd"/>
      <w:r w:rsidRPr="0024018E">
        <w:rPr>
          <w:rFonts w:ascii="Times New Roman" w:hAnsi="Times New Roman" w:cs="Times New Roman"/>
          <w:sz w:val="28"/>
          <w:szCs w:val="28"/>
        </w:rPr>
        <w:t xml:space="preserve"> Трудовая миграция на эти объекты, как правило, носит маятниковый характер.</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Для улучшения демографической ситуации в Темниковском муниципальном районе требуется осуществить комплекс мер, включающий широкий круг административно-правовых, социально-экономических мероприятий, которые оказывают влияние на демографические процессы, и направлены </w:t>
      </w:r>
      <w:proofErr w:type="gramStart"/>
      <w:r w:rsidRPr="0024018E">
        <w:rPr>
          <w:rFonts w:ascii="Times New Roman" w:hAnsi="Times New Roman" w:cs="Times New Roman"/>
          <w:sz w:val="28"/>
          <w:szCs w:val="28"/>
        </w:rPr>
        <w:t>на</w:t>
      </w:r>
      <w:proofErr w:type="gramEnd"/>
      <w:r w:rsidRPr="0024018E">
        <w:rPr>
          <w:rFonts w:ascii="Times New Roman" w:hAnsi="Times New Roman" w:cs="Times New Roman"/>
          <w:sz w:val="28"/>
          <w:szCs w:val="28"/>
        </w:rPr>
        <w:t>:</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повышение уровня рождаемости;</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 сохранение и укрепление здоровья населения, увеличение продолжительности жизни, создание условий для ведения здорового образа жизни;</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 укрепление репродуктивного здоровья населения, здоровья детей и подростков, сокращение уровня материнской и младенческой смертности;</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сокращение общего уровня смертности населения, в том числе от социально значимых заболеваний и внешних причин;</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укрепление института семьи, возрождение и сохранение традиций крепких семейных отношений, поддержку материнства и детства;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улучшение миграционной ситуации.</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1.2.Трудовые ресурсы и рынок труда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Повышение качества жизни населения – это общегосударственная задача, решаемая только совместными усилиями всех уровней власти (федерального, регионального, муниципального). Приоритет деятельности органов власти заключается в последовательном повышении качества жизни населения, сокращении бедности, обеспечении достойных условий для жизни людей и развития социального государства.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С практической точки зрения каждый человек положительно оценивает качество своей жизни, если есть интересная работа, достойная зарплата, комфортное и удобное жилье, а также полноценная социальная инфраструктура окружающей среды проживания.</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Среднемесячная номинальная начисленная заработная плата работников по чистым видам экономической деятельности ежегодно растет: за 2017 год составляет 20344,4 рублей или 108,9 % к 2016 году – 18682,9 рублей, в 2015 году – 17300,4 рублей, в 2014 году -16714,7 рублей.</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При этом среднемесячная заработная плата в 2017 году по сравнению с 2015 годом выросла по району 17,6%, но остается ниже </w:t>
      </w:r>
      <w:proofErr w:type="spellStart"/>
      <w:r w:rsidRPr="0024018E">
        <w:rPr>
          <w:rFonts w:ascii="Times New Roman" w:hAnsi="Times New Roman" w:cs="Times New Roman"/>
          <w:sz w:val="28"/>
          <w:szCs w:val="28"/>
        </w:rPr>
        <w:t>среднереспубликанской</w:t>
      </w:r>
      <w:proofErr w:type="spellEnd"/>
      <w:r w:rsidRPr="0024018E">
        <w:rPr>
          <w:rFonts w:ascii="Times New Roman" w:hAnsi="Times New Roman" w:cs="Times New Roman"/>
          <w:sz w:val="28"/>
          <w:szCs w:val="28"/>
        </w:rPr>
        <w:t xml:space="preserve"> (среднемесячная заработная плата в 2017 году в  Республике Мордовия – 25946,79 рублей).      </w:t>
      </w:r>
    </w:p>
    <w:p w:rsidR="0024018E" w:rsidRPr="0024018E" w:rsidRDefault="0024018E" w:rsidP="0024018E">
      <w:pPr>
        <w:rPr>
          <w:rFonts w:ascii="Times New Roman" w:hAnsi="Times New Roman" w:cs="Times New Roman"/>
          <w:sz w:val="28"/>
          <w:szCs w:val="2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19"/>
        <w:gridCol w:w="1417"/>
        <w:gridCol w:w="1276"/>
        <w:gridCol w:w="1276"/>
        <w:gridCol w:w="1559"/>
        <w:gridCol w:w="1418"/>
      </w:tblGrid>
      <w:tr w:rsidR="0024018E" w:rsidRPr="0024018E" w:rsidTr="00C92F73">
        <w:tc>
          <w:tcPr>
            <w:tcW w:w="3119"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Показатели</w:t>
            </w:r>
          </w:p>
        </w:tc>
        <w:tc>
          <w:tcPr>
            <w:tcW w:w="1417"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Единица измерения</w:t>
            </w:r>
          </w:p>
        </w:tc>
        <w:tc>
          <w:tcPr>
            <w:tcW w:w="1276"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2015г.</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факт</w:t>
            </w:r>
          </w:p>
        </w:tc>
        <w:tc>
          <w:tcPr>
            <w:tcW w:w="1276"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2016г.</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факт</w:t>
            </w:r>
          </w:p>
        </w:tc>
        <w:tc>
          <w:tcPr>
            <w:tcW w:w="1559"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2017г.</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факт</w:t>
            </w:r>
          </w:p>
        </w:tc>
        <w:tc>
          <w:tcPr>
            <w:tcW w:w="1418"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2018г.</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оценка</w:t>
            </w:r>
          </w:p>
        </w:tc>
      </w:tr>
      <w:tr w:rsidR="0024018E" w:rsidRPr="0024018E" w:rsidTr="00C92F73">
        <w:tc>
          <w:tcPr>
            <w:tcW w:w="3119"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Величина прожиточного </w:t>
            </w:r>
            <w:r w:rsidRPr="0024018E">
              <w:rPr>
                <w:rFonts w:ascii="Times New Roman" w:hAnsi="Times New Roman" w:cs="Times New Roman"/>
                <w:sz w:val="28"/>
                <w:szCs w:val="28"/>
              </w:rPr>
              <w:lastRenderedPageBreak/>
              <w:t>минимума в среднем на душу населения</w:t>
            </w:r>
          </w:p>
        </w:tc>
        <w:tc>
          <w:tcPr>
            <w:tcW w:w="1417" w:type="dxa"/>
            <w:shd w:val="clear" w:color="auto" w:fill="auto"/>
          </w:tcPr>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руб.</w:t>
            </w:r>
          </w:p>
        </w:tc>
        <w:tc>
          <w:tcPr>
            <w:tcW w:w="1276" w:type="dxa"/>
            <w:shd w:val="clear" w:color="auto" w:fill="auto"/>
          </w:tcPr>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8445</w:t>
            </w:r>
          </w:p>
        </w:tc>
        <w:tc>
          <w:tcPr>
            <w:tcW w:w="1276" w:type="dxa"/>
            <w:shd w:val="clear" w:color="auto" w:fill="auto"/>
          </w:tcPr>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8348</w:t>
            </w:r>
          </w:p>
        </w:tc>
        <w:tc>
          <w:tcPr>
            <w:tcW w:w="1559" w:type="dxa"/>
            <w:shd w:val="clear" w:color="auto" w:fill="auto"/>
          </w:tcPr>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8410</w:t>
            </w:r>
          </w:p>
        </w:tc>
        <w:tc>
          <w:tcPr>
            <w:tcW w:w="1418" w:type="dxa"/>
            <w:shd w:val="clear" w:color="auto" w:fill="auto"/>
          </w:tcPr>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8760</w:t>
            </w:r>
          </w:p>
        </w:tc>
      </w:tr>
      <w:tr w:rsidR="0024018E" w:rsidRPr="0024018E" w:rsidTr="00C92F73">
        <w:tc>
          <w:tcPr>
            <w:tcW w:w="3119"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Среднемесячная заработная плата работников крупных и средних предприятий, не относящихся к субъектам малого предпринимательства</w:t>
            </w:r>
          </w:p>
        </w:tc>
        <w:tc>
          <w:tcPr>
            <w:tcW w:w="1417" w:type="dxa"/>
            <w:shd w:val="clear" w:color="auto" w:fill="auto"/>
          </w:tcPr>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руб.</w:t>
            </w:r>
          </w:p>
        </w:tc>
        <w:tc>
          <w:tcPr>
            <w:tcW w:w="1276" w:type="dxa"/>
            <w:shd w:val="clear" w:color="auto" w:fill="auto"/>
          </w:tcPr>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17300,4</w:t>
            </w:r>
          </w:p>
        </w:tc>
        <w:tc>
          <w:tcPr>
            <w:tcW w:w="1276" w:type="dxa"/>
            <w:shd w:val="clear" w:color="auto" w:fill="auto"/>
          </w:tcPr>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18682,9</w:t>
            </w:r>
          </w:p>
        </w:tc>
        <w:tc>
          <w:tcPr>
            <w:tcW w:w="1559" w:type="dxa"/>
            <w:shd w:val="clear" w:color="auto" w:fill="auto"/>
          </w:tcPr>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20344,4</w:t>
            </w:r>
          </w:p>
        </w:tc>
        <w:tc>
          <w:tcPr>
            <w:tcW w:w="1418" w:type="dxa"/>
            <w:shd w:val="clear" w:color="auto" w:fill="auto"/>
          </w:tcPr>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22155,1</w:t>
            </w:r>
          </w:p>
        </w:tc>
      </w:tr>
    </w:tbl>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На территории муниципального района реализуются меры, направленные на усиление </w:t>
      </w:r>
      <w:proofErr w:type="gramStart"/>
      <w:r w:rsidRPr="0024018E">
        <w:rPr>
          <w:rFonts w:ascii="Times New Roman" w:hAnsi="Times New Roman" w:cs="Times New Roman"/>
          <w:sz w:val="28"/>
          <w:szCs w:val="28"/>
        </w:rPr>
        <w:t>контроля за</w:t>
      </w:r>
      <w:proofErr w:type="gramEnd"/>
      <w:r w:rsidRPr="0024018E">
        <w:rPr>
          <w:rFonts w:ascii="Times New Roman" w:hAnsi="Times New Roman" w:cs="Times New Roman"/>
          <w:sz w:val="28"/>
          <w:szCs w:val="28"/>
        </w:rPr>
        <w:t xml:space="preserve"> повышением и своевременной выплатой заработной платы, дальнейшим развитием социального партнерства. Просроченной задолженности по выплате заработной платы работников по району не имеется.</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1.3.Потребительский рынок</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На территории Темниковского муниципального района на 01.01.2018 осуществляли свою деятельность 332 субъекта малого и среднего предпринимательства, из них            1 – средние предприятия; 10 – малые предприятия; 51 – </w:t>
      </w:r>
      <w:proofErr w:type="spellStart"/>
      <w:r w:rsidRPr="0024018E">
        <w:rPr>
          <w:rFonts w:ascii="Times New Roman" w:hAnsi="Times New Roman" w:cs="Times New Roman"/>
          <w:sz w:val="28"/>
          <w:szCs w:val="28"/>
        </w:rPr>
        <w:t>микропредприятия</w:t>
      </w:r>
      <w:proofErr w:type="spellEnd"/>
      <w:r w:rsidRPr="0024018E">
        <w:rPr>
          <w:rFonts w:ascii="Times New Roman" w:hAnsi="Times New Roman" w:cs="Times New Roman"/>
          <w:sz w:val="28"/>
          <w:szCs w:val="28"/>
        </w:rPr>
        <w:t xml:space="preserve">; 259 – индивидуальные предприниматели; 11 – крестьянские (фермерские) хозяйства. На 1000 жителей в Темниковском муниципальном районе приходится 23,5 субъектов малого и среднего бизнеса, что ниже </w:t>
      </w:r>
      <w:proofErr w:type="spellStart"/>
      <w:r w:rsidRPr="0024018E">
        <w:rPr>
          <w:rFonts w:ascii="Times New Roman" w:hAnsi="Times New Roman" w:cs="Times New Roman"/>
          <w:sz w:val="28"/>
          <w:szCs w:val="28"/>
        </w:rPr>
        <w:t>среднереспубликанского</w:t>
      </w:r>
      <w:proofErr w:type="spellEnd"/>
      <w:r w:rsidRPr="0024018E">
        <w:rPr>
          <w:rFonts w:ascii="Times New Roman" w:hAnsi="Times New Roman" w:cs="Times New Roman"/>
          <w:sz w:val="28"/>
          <w:szCs w:val="28"/>
        </w:rPr>
        <w:t xml:space="preserve"> показателя.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Основной организационно-правовой формой регистрации малого бизнеса является индивидуальный предприниматель, что составляет 78 % от всех субъектов малого и среднего бизнеса района.  </w:t>
      </w:r>
    </w:p>
    <w:tbl>
      <w:tblPr>
        <w:tblW w:w="10346" w:type="dxa"/>
        <w:tblInd w:w="108" w:type="dxa"/>
        <w:tblLayout w:type="fixed"/>
        <w:tblLook w:val="04A0"/>
      </w:tblPr>
      <w:tblGrid>
        <w:gridCol w:w="513"/>
        <w:gridCol w:w="337"/>
        <w:gridCol w:w="2836"/>
        <w:gridCol w:w="1417"/>
        <w:gridCol w:w="1276"/>
        <w:gridCol w:w="1276"/>
        <w:gridCol w:w="1276"/>
        <w:gridCol w:w="1134"/>
        <w:gridCol w:w="281"/>
      </w:tblGrid>
      <w:tr w:rsidR="0024018E" w:rsidRPr="0024018E" w:rsidTr="00C92F73">
        <w:trPr>
          <w:trHeight w:val="510"/>
        </w:trPr>
        <w:tc>
          <w:tcPr>
            <w:tcW w:w="850" w:type="dxa"/>
            <w:gridSpan w:val="2"/>
            <w:tcBorders>
              <w:top w:val="nil"/>
              <w:left w:val="nil"/>
              <w:bottom w:val="nil"/>
              <w:right w:val="nil"/>
            </w:tcBorders>
            <w:shd w:val="clear" w:color="auto" w:fill="auto"/>
          </w:tcPr>
          <w:p w:rsidR="0024018E" w:rsidRPr="0024018E" w:rsidRDefault="0024018E" w:rsidP="0024018E">
            <w:pPr>
              <w:rPr>
                <w:rFonts w:ascii="Times New Roman" w:hAnsi="Times New Roman" w:cs="Times New Roman"/>
                <w:sz w:val="28"/>
                <w:szCs w:val="28"/>
              </w:rPr>
            </w:pPr>
          </w:p>
        </w:tc>
        <w:tc>
          <w:tcPr>
            <w:tcW w:w="9496" w:type="dxa"/>
            <w:gridSpan w:val="7"/>
            <w:shd w:val="clear" w:color="auto" w:fill="auto"/>
            <w:vAlign w:val="center"/>
          </w:tcPr>
          <w:p w:rsidR="0024018E" w:rsidRPr="0024018E" w:rsidRDefault="0024018E" w:rsidP="0024018E">
            <w:pPr>
              <w:rPr>
                <w:rFonts w:ascii="Times New Roman" w:hAnsi="Times New Roman" w:cs="Times New Roman"/>
                <w:sz w:val="28"/>
                <w:szCs w:val="28"/>
              </w:rPr>
            </w:pPr>
          </w:p>
        </w:tc>
      </w:tr>
      <w:tr w:rsidR="0024018E" w:rsidRPr="0024018E" w:rsidTr="00C92F73">
        <w:trPr>
          <w:trHeight w:val="285"/>
        </w:trPr>
        <w:tc>
          <w:tcPr>
            <w:tcW w:w="850" w:type="dxa"/>
            <w:gridSpan w:val="2"/>
            <w:tcBorders>
              <w:top w:val="nil"/>
              <w:left w:val="nil"/>
              <w:bottom w:val="nil"/>
              <w:right w:val="nil"/>
            </w:tcBorders>
            <w:shd w:val="clear" w:color="auto" w:fill="auto"/>
          </w:tcPr>
          <w:p w:rsidR="0024018E" w:rsidRPr="0024018E" w:rsidRDefault="0024018E" w:rsidP="0024018E">
            <w:pPr>
              <w:rPr>
                <w:rFonts w:ascii="Times New Roman" w:hAnsi="Times New Roman" w:cs="Times New Roman"/>
                <w:sz w:val="28"/>
                <w:szCs w:val="28"/>
              </w:rPr>
            </w:pPr>
          </w:p>
        </w:tc>
        <w:tc>
          <w:tcPr>
            <w:tcW w:w="9496" w:type="dxa"/>
            <w:gridSpan w:val="7"/>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Число субъектов малого и среднего предпринимательства</w:t>
            </w:r>
          </w:p>
        </w:tc>
      </w:tr>
      <w:tr w:rsidR="0024018E" w:rsidRPr="0024018E" w:rsidTr="00C92F73">
        <w:trPr>
          <w:trHeight w:val="270"/>
        </w:trPr>
        <w:tc>
          <w:tcPr>
            <w:tcW w:w="850" w:type="dxa"/>
            <w:gridSpan w:val="2"/>
            <w:tcBorders>
              <w:top w:val="nil"/>
              <w:left w:val="nil"/>
              <w:bottom w:val="single" w:sz="4" w:space="0" w:color="auto"/>
              <w:right w:val="nil"/>
            </w:tcBorders>
            <w:shd w:val="clear" w:color="auto" w:fill="auto"/>
          </w:tcPr>
          <w:p w:rsidR="0024018E" w:rsidRPr="0024018E" w:rsidRDefault="0024018E" w:rsidP="0024018E">
            <w:pPr>
              <w:rPr>
                <w:rFonts w:ascii="Times New Roman" w:hAnsi="Times New Roman" w:cs="Times New Roman"/>
                <w:sz w:val="28"/>
                <w:szCs w:val="28"/>
              </w:rPr>
            </w:pPr>
          </w:p>
        </w:tc>
        <w:tc>
          <w:tcPr>
            <w:tcW w:w="9496" w:type="dxa"/>
            <w:gridSpan w:val="7"/>
            <w:shd w:val="clear" w:color="auto" w:fill="auto"/>
            <w:vAlign w:val="center"/>
          </w:tcPr>
          <w:p w:rsidR="0024018E" w:rsidRPr="0024018E" w:rsidRDefault="0024018E" w:rsidP="0024018E">
            <w:pPr>
              <w:rPr>
                <w:rFonts w:ascii="Times New Roman" w:hAnsi="Times New Roman" w:cs="Times New Roman"/>
                <w:sz w:val="28"/>
                <w:szCs w:val="28"/>
              </w:rPr>
            </w:pPr>
          </w:p>
        </w:tc>
      </w:tr>
      <w:tr w:rsidR="0024018E" w:rsidRPr="0024018E" w:rsidTr="00C92F73">
        <w:trPr>
          <w:gridAfter w:val="1"/>
          <w:wAfter w:w="281" w:type="dxa"/>
          <w:trHeight w:val="555"/>
        </w:trPr>
        <w:tc>
          <w:tcPr>
            <w:tcW w:w="513" w:type="dxa"/>
            <w:vMerge w:val="restart"/>
            <w:tcBorders>
              <w:top w:val="nil"/>
              <w:left w:val="single" w:sz="4" w:space="0" w:color="auto"/>
              <w:right w:val="single" w:sz="4" w:space="0" w:color="auto"/>
            </w:tcBorders>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w:t>
            </w:r>
            <w:proofErr w:type="spellStart"/>
            <w:proofErr w:type="gramStart"/>
            <w:r w:rsidRPr="0024018E">
              <w:rPr>
                <w:rFonts w:ascii="Times New Roman" w:hAnsi="Times New Roman" w:cs="Times New Roman"/>
                <w:sz w:val="28"/>
                <w:szCs w:val="28"/>
              </w:rPr>
              <w:t>п</w:t>
            </w:r>
            <w:proofErr w:type="spellEnd"/>
            <w:proofErr w:type="gramEnd"/>
            <w:r w:rsidRPr="0024018E">
              <w:rPr>
                <w:rFonts w:ascii="Times New Roman" w:hAnsi="Times New Roman" w:cs="Times New Roman"/>
                <w:sz w:val="28"/>
                <w:szCs w:val="28"/>
              </w:rPr>
              <w:t>/</w:t>
            </w:r>
            <w:proofErr w:type="spellStart"/>
            <w:r w:rsidRPr="0024018E">
              <w:rPr>
                <w:rFonts w:ascii="Times New Roman" w:hAnsi="Times New Roman" w:cs="Times New Roman"/>
                <w:sz w:val="28"/>
                <w:szCs w:val="28"/>
              </w:rPr>
              <w:t>п</w:t>
            </w:r>
            <w:proofErr w:type="spellEnd"/>
          </w:p>
        </w:tc>
        <w:tc>
          <w:tcPr>
            <w:tcW w:w="3173" w:type="dxa"/>
            <w:gridSpan w:val="2"/>
            <w:vMerge w:val="restart"/>
            <w:tcBorders>
              <w:top w:val="single" w:sz="4" w:space="0" w:color="auto"/>
              <w:left w:val="single" w:sz="4" w:space="0" w:color="auto"/>
              <w:right w:val="single" w:sz="4" w:space="0" w:color="auto"/>
            </w:tcBorders>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Наименование показателя</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Единица измерения</w:t>
            </w:r>
          </w:p>
        </w:tc>
        <w:tc>
          <w:tcPr>
            <w:tcW w:w="4962" w:type="dxa"/>
            <w:gridSpan w:val="4"/>
            <w:tcBorders>
              <w:top w:val="single" w:sz="4" w:space="0" w:color="auto"/>
              <w:left w:val="nil"/>
              <w:bottom w:val="single" w:sz="4" w:space="0" w:color="auto"/>
              <w:right w:val="single" w:sz="4" w:space="0" w:color="auto"/>
            </w:tcBorders>
            <w:shd w:val="clear" w:color="auto" w:fill="auto"/>
            <w:noWrap/>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Отчетный период</w:t>
            </w:r>
          </w:p>
        </w:tc>
      </w:tr>
      <w:tr w:rsidR="0024018E" w:rsidRPr="0024018E" w:rsidTr="00C92F73">
        <w:trPr>
          <w:gridAfter w:val="1"/>
          <w:wAfter w:w="281" w:type="dxa"/>
          <w:trHeight w:val="555"/>
        </w:trPr>
        <w:tc>
          <w:tcPr>
            <w:tcW w:w="513" w:type="dxa"/>
            <w:vMerge/>
            <w:tcBorders>
              <w:left w:val="single" w:sz="4" w:space="0" w:color="auto"/>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sz w:val="28"/>
                <w:szCs w:val="28"/>
              </w:rPr>
            </w:pPr>
          </w:p>
        </w:tc>
        <w:tc>
          <w:tcPr>
            <w:tcW w:w="3173" w:type="dxa"/>
            <w:gridSpan w:val="2"/>
            <w:vMerge/>
            <w:tcBorders>
              <w:left w:val="single" w:sz="4" w:space="0" w:color="auto"/>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sz w:val="28"/>
                <w:szCs w:val="28"/>
              </w:rPr>
            </w:pPr>
          </w:p>
        </w:tc>
        <w:tc>
          <w:tcPr>
            <w:tcW w:w="1417" w:type="dxa"/>
            <w:vMerge/>
            <w:tcBorders>
              <w:left w:val="single" w:sz="4" w:space="0" w:color="auto"/>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sz w:val="28"/>
                <w:szCs w:val="28"/>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2015 факт</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2016 факт</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2017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факт</w:t>
            </w:r>
          </w:p>
        </w:tc>
        <w:tc>
          <w:tcPr>
            <w:tcW w:w="1134" w:type="dxa"/>
            <w:tcBorders>
              <w:top w:val="single" w:sz="4" w:space="0" w:color="auto"/>
              <w:left w:val="nil"/>
              <w:bottom w:val="single" w:sz="4" w:space="0" w:color="auto"/>
              <w:right w:val="single" w:sz="4" w:space="0" w:color="auto"/>
            </w:tcBorders>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2018 оценка</w:t>
            </w:r>
          </w:p>
        </w:tc>
      </w:tr>
      <w:tr w:rsidR="0024018E" w:rsidRPr="0024018E" w:rsidTr="00C92F73">
        <w:trPr>
          <w:gridAfter w:val="1"/>
          <w:wAfter w:w="281" w:type="dxa"/>
          <w:trHeight w:val="1500"/>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1</w:t>
            </w:r>
          </w:p>
        </w:tc>
        <w:tc>
          <w:tcPr>
            <w:tcW w:w="3173" w:type="dxa"/>
            <w:gridSpan w:val="2"/>
            <w:tcBorders>
              <w:top w:val="single" w:sz="4" w:space="0" w:color="auto"/>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Число субъектов малого и среднего предпринимательства в расчете на 10 тыс. человек населения</w:t>
            </w:r>
          </w:p>
        </w:tc>
        <w:tc>
          <w:tcPr>
            <w:tcW w:w="1417"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единиц</w:t>
            </w:r>
          </w:p>
        </w:tc>
        <w:tc>
          <w:tcPr>
            <w:tcW w:w="1276"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232</w:t>
            </w:r>
          </w:p>
        </w:tc>
        <w:tc>
          <w:tcPr>
            <w:tcW w:w="1276"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231</w:t>
            </w:r>
          </w:p>
        </w:tc>
        <w:tc>
          <w:tcPr>
            <w:tcW w:w="1276"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235</w:t>
            </w:r>
          </w:p>
        </w:tc>
        <w:tc>
          <w:tcPr>
            <w:tcW w:w="1134" w:type="dxa"/>
            <w:tcBorders>
              <w:top w:val="nil"/>
              <w:left w:val="nil"/>
              <w:bottom w:val="single" w:sz="4" w:space="0" w:color="auto"/>
              <w:right w:val="single" w:sz="4" w:space="0" w:color="auto"/>
            </w:tcBorders>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236</w:t>
            </w:r>
          </w:p>
        </w:tc>
      </w:tr>
      <w:tr w:rsidR="0024018E" w:rsidRPr="0024018E" w:rsidTr="00C92F73">
        <w:trPr>
          <w:gridAfter w:val="1"/>
          <w:wAfter w:w="281" w:type="dxa"/>
          <w:trHeight w:val="810"/>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w:t>
            </w:r>
          </w:p>
        </w:tc>
        <w:tc>
          <w:tcPr>
            <w:tcW w:w="3173" w:type="dxa"/>
            <w:gridSpan w:val="2"/>
            <w:tcBorders>
              <w:top w:val="single" w:sz="4" w:space="0" w:color="auto"/>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Среднегодовая численность постоянного населения</w:t>
            </w:r>
          </w:p>
        </w:tc>
        <w:tc>
          <w:tcPr>
            <w:tcW w:w="1417"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тыс. чел.</w:t>
            </w:r>
          </w:p>
        </w:tc>
        <w:tc>
          <w:tcPr>
            <w:tcW w:w="1276"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14,893</w:t>
            </w:r>
          </w:p>
        </w:tc>
        <w:tc>
          <w:tcPr>
            <w:tcW w:w="1276"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14,494</w:t>
            </w:r>
          </w:p>
        </w:tc>
        <w:tc>
          <w:tcPr>
            <w:tcW w:w="1276"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14,130</w:t>
            </w:r>
          </w:p>
        </w:tc>
        <w:tc>
          <w:tcPr>
            <w:tcW w:w="1134" w:type="dxa"/>
            <w:tcBorders>
              <w:top w:val="nil"/>
              <w:left w:val="nil"/>
              <w:bottom w:val="single" w:sz="4" w:space="0" w:color="auto"/>
              <w:right w:val="single" w:sz="4" w:space="0" w:color="auto"/>
            </w:tcBorders>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14,140</w:t>
            </w:r>
          </w:p>
        </w:tc>
      </w:tr>
      <w:tr w:rsidR="0024018E" w:rsidRPr="0024018E" w:rsidTr="00C92F73">
        <w:trPr>
          <w:gridAfter w:val="1"/>
          <w:wAfter w:w="281" w:type="dxa"/>
          <w:trHeight w:val="900"/>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w:t>
            </w:r>
          </w:p>
        </w:tc>
        <w:tc>
          <w:tcPr>
            <w:tcW w:w="3173" w:type="dxa"/>
            <w:gridSpan w:val="2"/>
            <w:tcBorders>
              <w:top w:val="single" w:sz="4" w:space="0" w:color="auto"/>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Число субъектов малого и среднего предпринимательства, всего</w:t>
            </w:r>
          </w:p>
        </w:tc>
        <w:tc>
          <w:tcPr>
            <w:tcW w:w="1417"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единиц</w:t>
            </w:r>
          </w:p>
        </w:tc>
        <w:tc>
          <w:tcPr>
            <w:tcW w:w="1276"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345</w:t>
            </w:r>
          </w:p>
        </w:tc>
        <w:tc>
          <w:tcPr>
            <w:tcW w:w="1276"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335</w:t>
            </w:r>
          </w:p>
        </w:tc>
        <w:tc>
          <w:tcPr>
            <w:tcW w:w="1276"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332</w:t>
            </w:r>
          </w:p>
        </w:tc>
        <w:tc>
          <w:tcPr>
            <w:tcW w:w="1134" w:type="dxa"/>
            <w:tcBorders>
              <w:top w:val="nil"/>
              <w:left w:val="nil"/>
              <w:bottom w:val="single" w:sz="4" w:space="0" w:color="auto"/>
              <w:right w:val="single" w:sz="4" w:space="0" w:color="auto"/>
            </w:tcBorders>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333</w:t>
            </w:r>
          </w:p>
        </w:tc>
      </w:tr>
      <w:tr w:rsidR="0024018E" w:rsidRPr="0024018E" w:rsidTr="00C92F73">
        <w:trPr>
          <w:gridAfter w:val="1"/>
          <w:wAfter w:w="281" w:type="dxa"/>
          <w:trHeight w:val="300"/>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w:t>
            </w:r>
          </w:p>
        </w:tc>
        <w:tc>
          <w:tcPr>
            <w:tcW w:w="3173" w:type="dxa"/>
            <w:gridSpan w:val="2"/>
            <w:tcBorders>
              <w:top w:val="single" w:sz="4" w:space="0" w:color="auto"/>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в том числе:</w:t>
            </w:r>
          </w:p>
        </w:tc>
        <w:tc>
          <w:tcPr>
            <w:tcW w:w="1417"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sz w:val="28"/>
                <w:szCs w:val="28"/>
              </w:rPr>
            </w:pPr>
          </w:p>
        </w:tc>
        <w:tc>
          <w:tcPr>
            <w:tcW w:w="1276"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sz w:val="28"/>
                <w:szCs w:val="28"/>
              </w:rPr>
            </w:pPr>
          </w:p>
        </w:tc>
        <w:tc>
          <w:tcPr>
            <w:tcW w:w="1276"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sz w:val="28"/>
                <w:szCs w:val="28"/>
              </w:rPr>
            </w:pPr>
          </w:p>
        </w:tc>
        <w:tc>
          <w:tcPr>
            <w:tcW w:w="1276"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sz w:val="28"/>
                <w:szCs w:val="28"/>
              </w:rPr>
            </w:pPr>
          </w:p>
        </w:tc>
        <w:tc>
          <w:tcPr>
            <w:tcW w:w="1134" w:type="dxa"/>
            <w:tcBorders>
              <w:top w:val="nil"/>
              <w:left w:val="nil"/>
              <w:bottom w:val="single" w:sz="4" w:space="0" w:color="auto"/>
              <w:right w:val="single" w:sz="4" w:space="0" w:color="auto"/>
            </w:tcBorders>
            <w:shd w:val="clear" w:color="auto" w:fill="auto"/>
            <w:vAlign w:val="center"/>
          </w:tcPr>
          <w:p w:rsidR="0024018E" w:rsidRPr="0024018E" w:rsidRDefault="0024018E" w:rsidP="0024018E">
            <w:pPr>
              <w:rPr>
                <w:rFonts w:ascii="Times New Roman" w:hAnsi="Times New Roman" w:cs="Times New Roman"/>
                <w:sz w:val="28"/>
                <w:szCs w:val="28"/>
              </w:rPr>
            </w:pPr>
          </w:p>
        </w:tc>
      </w:tr>
      <w:tr w:rsidR="0024018E" w:rsidRPr="0024018E" w:rsidTr="00C92F73">
        <w:trPr>
          <w:gridAfter w:val="1"/>
          <w:wAfter w:w="281" w:type="dxa"/>
          <w:trHeight w:val="300"/>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w:t>
            </w:r>
          </w:p>
        </w:tc>
        <w:tc>
          <w:tcPr>
            <w:tcW w:w="3173" w:type="dxa"/>
            <w:gridSpan w:val="2"/>
            <w:tcBorders>
              <w:top w:val="single" w:sz="4" w:space="0" w:color="auto"/>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sz w:val="28"/>
                <w:szCs w:val="28"/>
              </w:rPr>
            </w:pPr>
            <w:proofErr w:type="spellStart"/>
            <w:r w:rsidRPr="0024018E">
              <w:rPr>
                <w:rFonts w:ascii="Times New Roman" w:hAnsi="Times New Roman" w:cs="Times New Roman"/>
                <w:sz w:val="28"/>
                <w:szCs w:val="28"/>
              </w:rPr>
              <w:t>микропредприятия</w:t>
            </w:r>
            <w:proofErr w:type="spellEnd"/>
          </w:p>
        </w:tc>
        <w:tc>
          <w:tcPr>
            <w:tcW w:w="1417"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единиц</w:t>
            </w:r>
          </w:p>
        </w:tc>
        <w:tc>
          <w:tcPr>
            <w:tcW w:w="1276"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61</w:t>
            </w:r>
          </w:p>
        </w:tc>
        <w:tc>
          <w:tcPr>
            <w:tcW w:w="1276"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55</w:t>
            </w:r>
          </w:p>
        </w:tc>
        <w:tc>
          <w:tcPr>
            <w:tcW w:w="1276"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51</w:t>
            </w:r>
          </w:p>
        </w:tc>
        <w:tc>
          <w:tcPr>
            <w:tcW w:w="1134" w:type="dxa"/>
            <w:tcBorders>
              <w:top w:val="nil"/>
              <w:left w:val="nil"/>
              <w:bottom w:val="single" w:sz="4" w:space="0" w:color="auto"/>
              <w:right w:val="single" w:sz="4" w:space="0" w:color="auto"/>
            </w:tcBorders>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50</w:t>
            </w:r>
          </w:p>
        </w:tc>
      </w:tr>
      <w:tr w:rsidR="0024018E" w:rsidRPr="0024018E" w:rsidTr="00C92F73">
        <w:trPr>
          <w:gridAfter w:val="1"/>
          <w:wAfter w:w="281" w:type="dxa"/>
          <w:trHeight w:val="300"/>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w:t>
            </w:r>
          </w:p>
        </w:tc>
        <w:tc>
          <w:tcPr>
            <w:tcW w:w="3173" w:type="dxa"/>
            <w:gridSpan w:val="2"/>
            <w:tcBorders>
              <w:top w:val="single" w:sz="4" w:space="0" w:color="auto"/>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малые предприятия</w:t>
            </w:r>
          </w:p>
        </w:tc>
        <w:tc>
          <w:tcPr>
            <w:tcW w:w="1417"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единиц</w:t>
            </w:r>
          </w:p>
        </w:tc>
        <w:tc>
          <w:tcPr>
            <w:tcW w:w="1276"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10</w:t>
            </w:r>
          </w:p>
        </w:tc>
        <w:tc>
          <w:tcPr>
            <w:tcW w:w="1276"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11</w:t>
            </w:r>
          </w:p>
        </w:tc>
        <w:tc>
          <w:tcPr>
            <w:tcW w:w="1276"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10</w:t>
            </w:r>
          </w:p>
        </w:tc>
        <w:tc>
          <w:tcPr>
            <w:tcW w:w="1134" w:type="dxa"/>
            <w:tcBorders>
              <w:top w:val="nil"/>
              <w:left w:val="nil"/>
              <w:bottom w:val="single" w:sz="4" w:space="0" w:color="auto"/>
              <w:right w:val="single" w:sz="4" w:space="0" w:color="auto"/>
            </w:tcBorders>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10</w:t>
            </w:r>
          </w:p>
        </w:tc>
      </w:tr>
      <w:tr w:rsidR="0024018E" w:rsidRPr="0024018E" w:rsidTr="00C92F73">
        <w:trPr>
          <w:gridAfter w:val="1"/>
          <w:wAfter w:w="281" w:type="dxa"/>
          <w:trHeight w:val="300"/>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w:t>
            </w:r>
          </w:p>
        </w:tc>
        <w:tc>
          <w:tcPr>
            <w:tcW w:w="3173" w:type="dxa"/>
            <w:gridSpan w:val="2"/>
            <w:tcBorders>
              <w:top w:val="single" w:sz="4" w:space="0" w:color="auto"/>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средние предприятия</w:t>
            </w:r>
          </w:p>
        </w:tc>
        <w:tc>
          <w:tcPr>
            <w:tcW w:w="1417"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единиц</w:t>
            </w:r>
          </w:p>
        </w:tc>
        <w:tc>
          <w:tcPr>
            <w:tcW w:w="1276"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0</w:t>
            </w:r>
          </w:p>
        </w:tc>
        <w:tc>
          <w:tcPr>
            <w:tcW w:w="1276"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0</w:t>
            </w:r>
          </w:p>
        </w:tc>
        <w:tc>
          <w:tcPr>
            <w:tcW w:w="1276"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w:t>
            </w:r>
          </w:p>
        </w:tc>
        <w:tc>
          <w:tcPr>
            <w:tcW w:w="1134" w:type="dxa"/>
            <w:tcBorders>
              <w:top w:val="nil"/>
              <w:left w:val="nil"/>
              <w:bottom w:val="single" w:sz="4" w:space="0" w:color="auto"/>
              <w:right w:val="single" w:sz="4" w:space="0" w:color="auto"/>
            </w:tcBorders>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w:t>
            </w:r>
          </w:p>
        </w:tc>
      </w:tr>
      <w:tr w:rsidR="0024018E" w:rsidRPr="0024018E" w:rsidTr="00C92F73">
        <w:trPr>
          <w:gridAfter w:val="1"/>
          <w:wAfter w:w="281" w:type="dxa"/>
          <w:trHeight w:val="600"/>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w:t>
            </w:r>
          </w:p>
        </w:tc>
        <w:tc>
          <w:tcPr>
            <w:tcW w:w="3173" w:type="dxa"/>
            <w:gridSpan w:val="2"/>
            <w:tcBorders>
              <w:top w:val="single" w:sz="4" w:space="0" w:color="auto"/>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индивидуальные предприниматели</w:t>
            </w:r>
          </w:p>
        </w:tc>
        <w:tc>
          <w:tcPr>
            <w:tcW w:w="1417"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единиц</w:t>
            </w:r>
          </w:p>
        </w:tc>
        <w:tc>
          <w:tcPr>
            <w:tcW w:w="1276"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258</w:t>
            </w:r>
          </w:p>
        </w:tc>
        <w:tc>
          <w:tcPr>
            <w:tcW w:w="1276"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257</w:t>
            </w:r>
          </w:p>
        </w:tc>
        <w:tc>
          <w:tcPr>
            <w:tcW w:w="1276"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259</w:t>
            </w:r>
          </w:p>
        </w:tc>
        <w:tc>
          <w:tcPr>
            <w:tcW w:w="1134" w:type="dxa"/>
            <w:tcBorders>
              <w:top w:val="nil"/>
              <w:left w:val="nil"/>
              <w:bottom w:val="single" w:sz="4" w:space="0" w:color="auto"/>
              <w:right w:val="single" w:sz="4" w:space="0" w:color="auto"/>
            </w:tcBorders>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260</w:t>
            </w:r>
          </w:p>
        </w:tc>
      </w:tr>
      <w:tr w:rsidR="0024018E" w:rsidRPr="0024018E" w:rsidTr="00C92F73">
        <w:trPr>
          <w:gridAfter w:val="1"/>
          <w:wAfter w:w="281" w:type="dxa"/>
          <w:trHeight w:val="600"/>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w:t>
            </w:r>
          </w:p>
        </w:tc>
        <w:tc>
          <w:tcPr>
            <w:tcW w:w="3173" w:type="dxa"/>
            <w:gridSpan w:val="2"/>
            <w:tcBorders>
              <w:top w:val="single" w:sz="4" w:space="0" w:color="auto"/>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крестьянские (фермерские) хозяйства</w:t>
            </w:r>
          </w:p>
        </w:tc>
        <w:tc>
          <w:tcPr>
            <w:tcW w:w="1417"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единиц</w:t>
            </w:r>
          </w:p>
        </w:tc>
        <w:tc>
          <w:tcPr>
            <w:tcW w:w="1276"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16</w:t>
            </w:r>
          </w:p>
        </w:tc>
        <w:tc>
          <w:tcPr>
            <w:tcW w:w="1276"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12</w:t>
            </w:r>
          </w:p>
        </w:tc>
        <w:tc>
          <w:tcPr>
            <w:tcW w:w="1276"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11</w:t>
            </w:r>
          </w:p>
        </w:tc>
        <w:tc>
          <w:tcPr>
            <w:tcW w:w="1134" w:type="dxa"/>
            <w:tcBorders>
              <w:top w:val="nil"/>
              <w:left w:val="nil"/>
              <w:bottom w:val="single" w:sz="4" w:space="0" w:color="auto"/>
              <w:right w:val="single" w:sz="4" w:space="0" w:color="auto"/>
            </w:tcBorders>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11</w:t>
            </w:r>
          </w:p>
        </w:tc>
      </w:tr>
    </w:tbl>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Малый и средний бизнес Темниковского муниципального района охватывает практически все сферы экономической деятельности (производство, строительство, сельское хозяйство, торговлю, производство хлеба и хлебобулочных изделий, транспортные услуги, услуги связи, жилищно-коммунальное хозяйство и другие).</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Наибольший удельный вес в структуре числа субъектов малого и среднего предпринимательства приходится на розничную торговлю- 50,1%, ремонт автотранспортных средств, мотоциклов-15%, бытовых изделий –8%, сельское хозяйство и лесное хозяйство – 12,4 %, строительство - 1,6%, обрабатывающие производства – 4,8%, представлении прочих услуг – 8,1%.</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 xml:space="preserve">Развитый сектор малого и среднего бизнеса в районе серьезный резерв развития экономики и улучшения социального климата, который способствует повышению уровня социальной ответственности и экономической инициативы в обществе.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Вопросам поддержки и развития малого и среднего предпринимательства органами местного самоуправления Темниковского муниципального района уделяется серьезное внимание. При администрации района действует Совет предпринимателей. Его работа направлена на организацию взаимодействия субъектов предпринимательской деятельности с органами местного самоуправления по вопросам развития предпринимательства, организационного, правового и информационного сотрудничества, создания благоприятных условий для развития предпринимательства.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Посредством размещения информационных материалов на сайте муниципального образования создан раздел «Малое и среднее предпринимательство», где осуществляется: систематическое информирование хозяйствующих субъектов о мерах государственной поддержки малого и среднего предпринимательства, действующих на территории Республики Мордовия, о проведении выставок, мероприятий для предпринимателей, в целях продвижения товаров и услуг российского производства; разъяснения о начислении и уплате платежей в бюджеты всех уровней, о предоставлении статистических сведений, и др.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Розничная торговля</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Розничная торговля является одной из динамично развивающихся отраслей экономики Темниковского муниципального района. Качественные преобразования в отрасли связаны с дальнейшим сокращением неорганизованной формы торговли и открытием торговых организаций различных форматов, стремительным и масштабным развитием розничных сетей.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Торговля нашего района представлена 79 торговыми объектами по торговле продовольственных товаров, 86 торговых объектов по торговле непродовольственных товаров, 9 объектов общественного питания, 8 автозаправочных станций, 5 аптек и ярмарки.</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На территории района функционируют сетевые магазины: </w:t>
      </w:r>
      <w:proofErr w:type="gramStart"/>
      <w:r w:rsidRPr="0024018E">
        <w:rPr>
          <w:rFonts w:ascii="Times New Roman" w:hAnsi="Times New Roman" w:cs="Times New Roman"/>
          <w:sz w:val="28"/>
          <w:szCs w:val="28"/>
        </w:rPr>
        <w:t xml:space="preserve">«Птица» - 1 магазин, «Пятерочка» - 2 магазина, «Магнит» - 2 магазина, «Бристоль» - 1 магазин, «Красное, белое» - 1 магазин, «Фортуна» - 1 магазин. </w:t>
      </w:r>
      <w:proofErr w:type="gramEnd"/>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Фактическая обеспеченность площадью стационарных торговых объектов в расчете на 1000 человек составляет 555,6 кв.м. на 1000 человек, при нормативе 449,9 кв.м. на 1000 человек, процент обеспеченности составил 123,5 %.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 xml:space="preserve">        Товарооборот за 9 месяцев 2018 года составил 1 241 606 тыс. руб. за аналогичный период 2017 года 1 193618 тыс. руб.  темп роста составил 104%. Розничный товарооборот на одного жителя за 9 месяцев составил 88,9 тыс. руб., по данному показателю на 4 месте в Республики Мордовия.</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В последнее время на потребительском рынке наметились две основные тенденции: реконструкция имеющихся торговых объектов и новое строительство стационарных объектов торговли. В торговых объектах проведена реконструкция, модернизация, а также обновление оборудования.</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Важную роль в снабжении населения товарами играют ярмарки, которые являются наиболее приемлемой формой продажи сельскохозяйственной продукции крестьянско-фермерскими хозяйствами и гражданами, ведущими подсобные хозяйства.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Позитивные количественные и качественные изменения на потребительском рынке не снимают ряда проблем, которые ограничивают его развитие в долгосрочной перспективе. Так, при относительно высоких темпах развития сети организаций торговли имеет место неравномерность развития его инфраструктуры. Недостаточно развивается социально ориентированная сеть торгового обслуживания. Недостаточно обеспечена доступность предприятий потребительского рынка для инвалидов и лиц с ограниченными физическими возможностями.</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Отсутствие прозрачности процесса ценообразования на продовольственные товары зачастую приводит к неоправданному завышению </w:t>
      </w:r>
      <w:proofErr w:type="gramStart"/>
      <w:r w:rsidRPr="0024018E">
        <w:rPr>
          <w:rFonts w:ascii="Times New Roman" w:hAnsi="Times New Roman" w:cs="Times New Roman"/>
          <w:sz w:val="28"/>
          <w:szCs w:val="28"/>
        </w:rPr>
        <w:t>цен</w:t>
      </w:r>
      <w:proofErr w:type="gramEnd"/>
      <w:r w:rsidRPr="0024018E">
        <w:rPr>
          <w:rFonts w:ascii="Times New Roman" w:hAnsi="Times New Roman" w:cs="Times New Roman"/>
          <w:sz w:val="28"/>
          <w:szCs w:val="28"/>
        </w:rPr>
        <w:t xml:space="preserve"> как производителями, так и организациями торговли.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Одним из направлений совершенствования инфраструктуры торговой отрасли является развитие объектов придорожного сервиса. Слабо развивается дистанционная торговля. Основными причинами этого являются низкая компьютерная грамотность большинства населения, недоверие к данной форме торговли.</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Общественное питание</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Одним из важных сегментов потребительского рынка остается рынок услуг общественного питания. В настоящее время ситуация в сфере общественного питания стабильна, наблюдается увеличение количества хозяйствующих субъектов в данном секторе потребительского рынка.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На начало 2018 года в районе функционировали 6 кафе и 2 предприятия быстрого обслуживания, всего на 892 посадочных места, что на 32 места больше, чем на </w:t>
      </w:r>
      <w:r w:rsidRPr="0024018E">
        <w:rPr>
          <w:rFonts w:ascii="Times New Roman" w:hAnsi="Times New Roman" w:cs="Times New Roman"/>
          <w:sz w:val="28"/>
          <w:szCs w:val="28"/>
        </w:rPr>
        <w:lastRenderedPageBreak/>
        <w:t>начало 2017 года. В течени</w:t>
      </w:r>
      <w:proofErr w:type="gramStart"/>
      <w:r w:rsidRPr="0024018E">
        <w:rPr>
          <w:rFonts w:ascii="Times New Roman" w:hAnsi="Times New Roman" w:cs="Times New Roman"/>
          <w:sz w:val="28"/>
          <w:szCs w:val="28"/>
        </w:rPr>
        <w:t>и</w:t>
      </w:r>
      <w:proofErr w:type="gramEnd"/>
      <w:r w:rsidRPr="0024018E">
        <w:rPr>
          <w:rFonts w:ascii="Times New Roman" w:hAnsi="Times New Roman" w:cs="Times New Roman"/>
          <w:sz w:val="28"/>
          <w:szCs w:val="28"/>
        </w:rPr>
        <w:t xml:space="preserve"> текущего года открывается кафе на 24 посадочных места.  Следует обратить внимание на слабое развитие сегмента по оказанию услуг общественного питания населению специализированных организаций диетического питания, детских кафе.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В целях исправления ситуации на рынке услуг общественного питания необходимо развитие предприятий общественного питания демократичных форматов, организация производства качественных полуфабрикатов и готовых блюд.</w:t>
      </w:r>
    </w:p>
    <w:p w:rsidR="0024018E" w:rsidRPr="0024018E" w:rsidRDefault="0024018E" w:rsidP="0024018E">
      <w:pPr>
        <w:rPr>
          <w:rFonts w:ascii="Times New Roman" w:hAnsi="Times New Roman" w:cs="Times New Roman"/>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5"/>
        <w:gridCol w:w="3828"/>
        <w:gridCol w:w="1117"/>
        <w:gridCol w:w="1196"/>
        <w:gridCol w:w="1213"/>
        <w:gridCol w:w="1196"/>
        <w:gridCol w:w="1196"/>
      </w:tblGrid>
      <w:tr w:rsidR="0024018E" w:rsidRPr="0024018E" w:rsidTr="00C92F73">
        <w:tc>
          <w:tcPr>
            <w:tcW w:w="675"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w:t>
            </w:r>
          </w:p>
          <w:p w:rsidR="0024018E" w:rsidRPr="0024018E" w:rsidRDefault="0024018E" w:rsidP="0024018E">
            <w:pPr>
              <w:rPr>
                <w:rFonts w:ascii="Times New Roman" w:hAnsi="Times New Roman" w:cs="Times New Roman"/>
                <w:sz w:val="28"/>
                <w:szCs w:val="28"/>
              </w:rPr>
            </w:pPr>
            <w:proofErr w:type="spellStart"/>
            <w:proofErr w:type="gramStart"/>
            <w:r w:rsidRPr="0024018E">
              <w:rPr>
                <w:rFonts w:ascii="Times New Roman" w:hAnsi="Times New Roman" w:cs="Times New Roman"/>
                <w:sz w:val="28"/>
                <w:szCs w:val="28"/>
              </w:rPr>
              <w:t>п</w:t>
            </w:r>
            <w:proofErr w:type="spellEnd"/>
            <w:proofErr w:type="gramEnd"/>
            <w:r w:rsidRPr="0024018E">
              <w:rPr>
                <w:rFonts w:ascii="Times New Roman" w:hAnsi="Times New Roman" w:cs="Times New Roman"/>
                <w:sz w:val="28"/>
                <w:szCs w:val="28"/>
              </w:rPr>
              <w:t>/</w:t>
            </w:r>
            <w:proofErr w:type="spellStart"/>
            <w:r w:rsidRPr="0024018E">
              <w:rPr>
                <w:rFonts w:ascii="Times New Roman" w:hAnsi="Times New Roman" w:cs="Times New Roman"/>
                <w:sz w:val="28"/>
                <w:szCs w:val="28"/>
              </w:rPr>
              <w:t>п</w:t>
            </w:r>
            <w:proofErr w:type="spellEnd"/>
          </w:p>
        </w:tc>
        <w:tc>
          <w:tcPr>
            <w:tcW w:w="382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Показатели</w:t>
            </w:r>
          </w:p>
        </w:tc>
        <w:tc>
          <w:tcPr>
            <w:tcW w:w="1117"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Ед. </w:t>
            </w:r>
            <w:proofErr w:type="spellStart"/>
            <w:r w:rsidRPr="0024018E">
              <w:rPr>
                <w:rFonts w:ascii="Times New Roman" w:hAnsi="Times New Roman" w:cs="Times New Roman"/>
                <w:sz w:val="28"/>
                <w:szCs w:val="28"/>
              </w:rPr>
              <w:t>изм</w:t>
            </w:r>
            <w:proofErr w:type="spellEnd"/>
            <w:r w:rsidRPr="0024018E">
              <w:rPr>
                <w:rFonts w:ascii="Times New Roman" w:hAnsi="Times New Roman" w:cs="Times New Roman"/>
                <w:sz w:val="28"/>
                <w:szCs w:val="28"/>
              </w:rPr>
              <w:t>.</w:t>
            </w:r>
          </w:p>
        </w:tc>
        <w:tc>
          <w:tcPr>
            <w:tcW w:w="1196"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2015</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факт</w:t>
            </w:r>
          </w:p>
        </w:tc>
        <w:tc>
          <w:tcPr>
            <w:tcW w:w="1213"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2016</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факт</w:t>
            </w:r>
          </w:p>
        </w:tc>
        <w:tc>
          <w:tcPr>
            <w:tcW w:w="1196"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2017</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факт</w:t>
            </w:r>
          </w:p>
        </w:tc>
        <w:tc>
          <w:tcPr>
            <w:tcW w:w="1196"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2018</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оценка</w:t>
            </w:r>
          </w:p>
        </w:tc>
      </w:tr>
      <w:tr w:rsidR="0024018E" w:rsidRPr="0024018E" w:rsidTr="00C92F73">
        <w:tc>
          <w:tcPr>
            <w:tcW w:w="675"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w:t>
            </w:r>
          </w:p>
        </w:tc>
        <w:tc>
          <w:tcPr>
            <w:tcW w:w="382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Количество предприятий розничной торговли </w:t>
            </w:r>
          </w:p>
        </w:tc>
        <w:tc>
          <w:tcPr>
            <w:tcW w:w="1117"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ед.</w:t>
            </w:r>
          </w:p>
        </w:tc>
        <w:tc>
          <w:tcPr>
            <w:tcW w:w="1196"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168</w:t>
            </w:r>
          </w:p>
        </w:tc>
        <w:tc>
          <w:tcPr>
            <w:tcW w:w="1213"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168</w:t>
            </w:r>
          </w:p>
        </w:tc>
        <w:tc>
          <w:tcPr>
            <w:tcW w:w="1196"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172</w:t>
            </w:r>
          </w:p>
        </w:tc>
        <w:tc>
          <w:tcPr>
            <w:tcW w:w="1196"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174</w:t>
            </w:r>
          </w:p>
        </w:tc>
      </w:tr>
      <w:tr w:rsidR="0024018E" w:rsidRPr="0024018E" w:rsidTr="00C92F73">
        <w:tc>
          <w:tcPr>
            <w:tcW w:w="675"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w:t>
            </w:r>
          </w:p>
        </w:tc>
        <w:tc>
          <w:tcPr>
            <w:tcW w:w="382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Торговая площадь предприятий розничной торговли</w:t>
            </w:r>
          </w:p>
        </w:tc>
        <w:tc>
          <w:tcPr>
            <w:tcW w:w="1117"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м</w:t>
            </w:r>
            <w:proofErr w:type="gramStart"/>
            <w:r w:rsidRPr="0024018E">
              <w:rPr>
                <w:rFonts w:ascii="Times New Roman" w:hAnsi="Times New Roman" w:cs="Times New Roman"/>
                <w:sz w:val="28"/>
                <w:szCs w:val="28"/>
              </w:rPr>
              <w:t>2</w:t>
            </w:r>
            <w:proofErr w:type="gramEnd"/>
          </w:p>
        </w:tc>
        <w:tc>
          <w:tcPr>
            <w:tcW w:w="1196"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6327</w:t>
            </w:r>
          </w:p>
        </w:tc>
        <w:tc>
          <w:tcPr>
            <w:tcW w:w="1213"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7024</w:t>
            </w:r>
          </w:p>
        </w:tc>
        <w:tc>
          <w:tcPr>
            <w:tcW w:w="1196"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7994</w:t>
            </w:r>
          </w:p>
        </w:tc>
        <w:tc>
          <w:tcPr>
            <w:tcW w:w="1196"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8385</w:t>
            </w:r>
          </w:p>
        </w:tc>
      </w:tr>
      <w:tr w:rsidR="0024018E" w:rsidRPr="0024018E" w:rsidTr="00C92F73">
        <w:tc>
          <w:tcPr>
            <w:tcW w:w="675"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w:t>
            </w:r>
          </w:p>
        </w:tc>
        <w:tc>
          <w:tcPr>
            <w:tcW w:w="382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Торговая площадь предприятий розничной торговли на 1 тыс. жителей</w:t>
            </w:r>
          </w:p>
        </w:tc>
        <w:tc>
          <w:tcPr>
            <w:tcW w:w="1117"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м</w:t>
            </w:r>
            <w:proofErr w:type="gramStart"/>
            <w:r w:rsidRPr="0024018E">
              <w:rPr>
                <w:rFonts w:ascii="Times New Roman" w:hAnsi="Times New Roman" w:cs="Times New Roman"/>
                <w:sz w:val="28"/>
                <w:szCs w:val="28"/>
              </w:rPr>
              <w:t>2</w:t>
            </w:r>
            <w:proofErr w:type="gramEnd"/>
          </w:p>
        </w:tc>
        <w:tc>
          <w:tcPr>
            <w:tcW w:w="1196"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417,5</w:t>
            </w:r>
          </w:p>
        </w:tc>
        <w:tc>
          <w:tcPr>
            <w:tcW w:w="1213"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476,4</w:t>
            </w:r>
          </w:p>
        </w:tc>
        <w:tc>
          <w:tcPr>
            <w:tcW w:w="1196"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555,6</w:t>
            </w:r>
          </w:p>
        </w:tc>
        <w:tc>
          <w:tcPr>
            <w:tcW w:w="1196"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593</w:t>
            </w:r>
          </w:p>
        </w:tc>
      </w:tr>
      <w:tr w:rsidR="0024018E" w:rsidRPr="0024018E" w:rsidTr="00C92F73">
        <w:tc>
          <w:tcPr>
            <w:tcW w:w="675"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4</w:t>
            </w:r>
          </w:p>
        </w:tc>
        <w:tc>
          <w:tcPr>
            <w:tcW w:w="382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Оборот розничной торговли</w:t>
            </w:r>
          </w:p>
        </w:tc>
        <w:tc>
          <w:tcPr>
            <w:tcW w:w="1117"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тыс.</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руб.</w:t>
            </w:r>
          </w:p>
        </w:tc>
        <w:tc>
          <w:tcPr>
            <w:tcW w:w="1196"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1384160</w:t>
            </w:r>
          </w:p>
        </w:tc>
        <w:tc>
          <w:tcPr>
            <w:tcW w:w="1213"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1547744</w:t>
            </w:r>
          </w:p>
        </w:tc>
        <w:tc>
          <w:tcPr>
            <w:tcW w:w="1196"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1614921</w:t>
            </w:r>
          </w:p>
        </w:tc>
        <w:tc>
          <w:tcPr>
            <w:tcW w:w="1196"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1719300</w:t>
            </w:r>
          </w:p>
        </w:tc>
      </w:tr>
      <w:tr w:rsidR="0024018E" w:rsidRPr="0024018E" w:rsidTr="00C92F73">
        <w:tc>
          <w:tcPr>
            <w:tcW w:w="675"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5</w:t>
            </w:r>
          </w:p>
        </w:tc>
        <w:tc>
          <w:tcPr>
            <w:tcW w:w="382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Количество предприятий общественного питания</w:t>
            </w:r>
          </w:p>
        </w:tc>
        <w:tc>
          <w:tcPr>
            <w:tcW w:w="1117"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ед.</w:t>
            </w:r>
          </w:p>
        </w:tc>
        <w:tc>
          <w:tcPr>
            <w:tcW w:w="1196"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8</w:t>
            </w:r>
          </w:p>
        </w:tc>
        <w:tc>
          <w:tcPr>
            <w:tcW w:w="1213"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6</w:t>
            </w:r>
          </w:p>
        </w:tc>
        <w:tc>
          <w:tcPr>
            <w:tcW w:w="1196"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8</w:t>
            </w:r>
          </w:p>
        </w:tc>
        <w:tc>
          <w:tcPr>
            <w:tcW w:w="1196"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9</w:t>
            </w:r>
          </w:p>
        </w:tc>
      </w:tr>
      <w:tr w:rsidR="0024018E" w:rsidRPr="0024018E" w:rsidTr="00C92F73">
        <w:tc>
          <w:tcPr>
            <w:tcW w:w="675"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6</w:t>
            </w:r>
          </w:p>
        </w:tc>
        <w:tc>
          <w:tcPr>
            <w:tcW w:w="382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Количество посадочных мест на предприятиях общественного питания</w:t>
            </w:r>
          </w:p>
        </w:tc>
        <w:tc>
          <w:tcPr>
            <w:tcW w:w="1117"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ед.</w:t>
            </w:r>
          </w:p>
        </w:tc>
        <w:tc>
          <w:tcPr>
            <w:tcW w:w="1196"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831</w:t>
            </w:r>
          </w:p>
        </w:tc>
        <w:tc>
          <w:tcPr>
            <w:tcW w:w="1213"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860</w:t>
            </w:r>
          </w:p>
        </w:tc>
        <w:tc>
          <w:tcPr>
            <w:tcW w:w="1196"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892</w:t>
            </w:r>
          </w:p>
        </w:tc>
        <w:tc>
          <w:tcPr>
            <w:tcW w:w="1196"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916</w:t>
            </w:r>
          </w:p>
        </w:tc>
      </w:tr>
      <w:tr w:rsidR="0024018E" w:rsidRPr="0024018E" w:rsidTr="00C92F73">
        <w:tc>
          <w:tcPr>
            <w:tcW w:w="675"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7</w:t>
            </w:r>
          </w:p>
        </w:tc>
        <w:tc>
          <w:tcPr>
            <w:tcW w:w="382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Количество посадочных мест на 1 тыс. жителей</w:t>
            </w:r>
          </w:p>
        </w:tc>
        <w:tc>
          <w:tcPr>
            <w:tcW w:w="1117"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ед.</w:t>
            </w:r>
          </w:p>
        </w:tc>
        <w:tc>
          <w:tcPr>
            <w:tcW w:w="1196"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55</w:t>
            </w:r>
          </w:p>
        </w:tc>
        <w:tc>
          <w:tcPr>
            <w:tcW w:w="1213"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59</w:t>
            </w:r>
          </w:p>
        </w:tc>
        <w:tc>
          <w:tcPr>
            <w:tcW w:w="1196"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62</w:t>
            </w:r>
          </w:p>
        </w:tc>
        <w:tc>
          <w:tcPr>
            <w:tcW w:w="1196"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64,8</w:t>
            </w:r>
          </w:p>
        </w:tc>
      </w:tr>
      <w:tr w:rsidR="0024018E" w:rsidRPr="0024018E" w:rsidTr="00C92F73">
        <w:tc>
          <w:tcPr>
            <w:tcW w:w="675"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8</w:t>
            </w:r>
          </w:p>
        </w:tc>
        <w:tc>
          <w:tcPr>
            <w:tcW w:w="382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Оборот общественного питания</w:t>
            </w:r>
          </w:p>
        </w:tc>
        <w:tc>
          <w:tcPr>
            <w:tcW w:w="1117"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тыс.</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руб.</w:t>
            </w:r>
          </w:p>
        </w:tc>
        <w:tc>
          <w:tcPr>
            <w:tcW w:w="1196"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5125</w:t>
            </w:r>
          </w:p>
        </w:tc>
        <w:tc>
          <w:tcPr>
            <w:tcW w:w="1213"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4151</w:t>
            </w:r>
          </w:p>
        </w:tc>
        <w:tc>
          <w:tcPr>
            <w:tcW w:w="1196"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4920</w:t>
            </w:r>
          </w:p>
        </w:tc>
        <w:tc>
          <w:tcPr>
            <w:tcW w:w="1196"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5500</w:t>
            </w:r>
          </w:p>
        </w:tc>
      </w:tr>
    </w:tbl>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Бытовое обслуживание</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 xml:space="preserve">Важным звеном в системе отраслей платных услуг является бытовое обслуживание населения. В настоящее время рынок бытовых услуг может стать одним из наиболее перспективных направлений бизнеса. </w:t>
      </w:r>
      <w:proofErr w:type="gramStart"/>
      <w:r w:rsidRPr="0024018E">
        <w:rPr>
          <w:rFonts w:ascii="Times New Roman" w:hAnsi="Times New Roman" w:cs="Times New Roman"/>
          <w:sz w:val="28"/>
          <w:szCs w:val="28"/>
        </w:rPr>
        <w:t>В бытовых услугах наибольшую долю занимают услуги по техническому обслуживанию и ремонту транспортных средств, машин и оборудования – 14,6 %, услуги по пошиву и ремонту швейных, меховых изделий -2,9 %, парикмахерские услуги – 7,8 %, ремонт и изготовление мебели – 3,6 %, услуги перевоза пассажиров и груза – 25,2%.  Несмотря на динамичное развитие рынка услуг, многие проблемы остаются весьма актуальными, например, создание и сохранение социально значимых видов услуг</w:t>
      </w:r>
      <w:proofErr w:type="gramEnd"/>
      <w:r w:rsidRPr="0024018E">
        <w:rPr>
          <w:rFonts w:ascii="Times New Roman" w:hAnsi="Times New Roman" w:cs="Times New Roman"/>
          <w:sz w:val="28"/>
          <w:szCs w:val="28"/>
        </w:rPr>
        <w:t>, не представляющих коммерческого интереса для предпринимателей, направленных на оказание услуг населению с доходами ниже прожиточного минимума.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В Темниковском муниципальном районе существует проблема несанкционированного оказания услуг бытового обслуживания населения. Указанная деятельность осуществляется гражданами, не зарегистрированными в налоговых органах, что препятствует открытой конкуренции предпринимателей.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В настоящее время при всех имеющихся видах бытовых услуг на территории городского поселения жители сельских поселений района практически лишены возможности пользоваться бытовыми услугами по месту жительства, так как сеть объектов бытового обслуживания на селе практически отсутствует. Необходима финансовая поддержка малого бизнеса при открытии парикмахерских, приемных пунктов бытового обслуживания и других услуг данной сферы.</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1.4.Промышленное производство</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На территории района зарегистрированы предприятия таких отраслей как  производство и распределение электроэнергии (филиал  ПАО «МРСК ВОЛГИ»- «</w:t>
      </w:r>
      <w:proofErr w:type="spellStart"/>
      <w:r w:rsidRPr="0024018E">
        <w:rPr>
          <w:rFonts w:ascii="Times New Roman" w:hAnsi="Times New Roman" w:cs="Times New Roman"/>
          <w:sz w:val="28"/>
          <w:szCs w:val="28"/>
        </w:rPr>
        <w:t>Мордовэнерго</w:t>
      </w:r>
      <w:proofErr w:type="spellEnd"/>
      <w:r w:rsidRPr="0024018E">
        <w:rPr>
          <w:rFonts w:ascii="Times New Roman" w:hAnsi="Times New Roman" w:cs="Times New Roman"/>
          <w:sz w:val="28"/>
          <w:szCs w:val="28"/>
        </w:rPr>
        <w:t>»), газа (филиал АО «Газпром газораспределение Саранск» в г. Темников.), издательская деятельность (АНО «Редакция газеты «Темниковские известия»). Отрасль строительства представляют: ООО «</w:t>
      </w:r>
      <w:proofErr w:type="spellStart"/>
      <w:r w:rsidRPr="0024018E">
        <w:rPr>
          <w:rFonts w:ascii="Times New Roman" w:hAnsi="Times New Roman" w:cs="Times New Roman"/>
          <w:sz w:val="28"/>
          <w:szCs w:val="28"/>
        </w:rPr>
        <w:t>ПМК-Темниковская</w:t>
      </w:r>
      <w:proofErr w:type="spellEnd"/>
      <w:r w:rsidRPr="0024018E">
        <w:rPr>
          <w:rFonts w:ascii="Times New Roman" w:hAnsi="Times New Roman" w:cs="Times New Roman"/>
          <w:sz w:val="28"/>
          <w:szCs w:val="28"/>
        </w:rPr>
        <w:t>»,    филиал  ДРСУ. Жилищно-коммунальное хозяйство обслуживают 4 предприятия (МУП «</w:t>
      </w:r>
      <w:proofErr w:type="spellStart"/>
      <w:r w:rsidRPr="0024018E">
        <w:rPr>
          <w:rFonts w:ascii="Times New Roman" w:hAnsi="Times New Roman" w:cs="Times New Roman"/>
          <w:sz w:val="28"/>
          <w:szCs w:val="28"/>
        </w:rPr>
        <w:t>Темниковэлектротеплосеть</w:t>
      </w:r>
      <w:proofErr w:type="spellEnd"/>
      <w:r w:rsidRPr="0024018E">
        <w:rPr>
          <w:rFonts w:ascii="Times New Roman" w:hAnsi="Times New Roman" w:cs="Times New Roman"/>
          <w:sz w:val="28"/>
          <w:szCs w:val="28"/>
        </w:rPr>
        <w:t xml:space="preserve">», МУП «Андреевское ЖКХ», ООО </w:t>
      </w:r>
      <w:proofErr w:type="spellStart"/>
      <w:r w:rsidRPr="0024018E">
        <w:rPr>
          <w:rFonts w:ascii="Times New Roman" w:hAnsi="Times New Roman" w:cs="Times New Roman"/>
          <w:sz w:val="28"/>
          <w:szCs w:val="28"/>
        </w:rPr>
        <w:t>Темниковский</w:t>
      </w:r>
      <w:proofErr w:type="spellEnd"/>
      <w:r w:rsidRPr="0024018E">
        <w:rPr>
          <w:rFonts w:ascii="Times New Roman" w:hAnsi="Times New Roman" w:cs="Times New Roman"/>
          <w:sz w:val="28"/>
          <w:szCs w:val="28"/>
        </w:rPr>
        <w:t xml:space="preserve"> «Водоканал», ООО «Коммунальник»).</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В районе работают  предприятия   почтовой и электрической связи (УФПС </w:t>
      </w:r>
      <w:proofErr w:type="spellStart"/>
      <w:r w:rsidRPr="0024018E">
        <w:rPr>
          <w:rFonts w:ascii="Times New Roman" w:hAnsi="Times New Roman" w:cs="Times New Roman"/>
          <w:sz w:val="28"/>
          <w:szCs w:val="28"/>
        </w:rPr>
        <w:t>РМ-филиал</w:t>
      </w:r>
      <w:proofErr w:type="spellEnd"/>
      <w:r w:rsidRPr="0024018E">
        <w:rPr>
          <w:rFonts w:ascii="Times New Roman" w:hAnsi="Times New Roman" w:cs="Times New Roman"/>
          <w:sz w:val="28"/>
          <w:szCs w:val="28"/>
        </w:rPr>
        <w:t xml:space="preserve"> ФГУП   «Почта России»- </w:t>
      </w:r>
      <w:proofErr w:type="spellStart"/>
      <w:r w:rsidRPr="0024018E">
        <w:rPr>
          <w:rFonts w:ascii="Times New Roman" w:hAnsi="Times New Roman" w:cs="Times New Roman"/>
          <w:sz w:val="28"/>
          <w:szCs w:val="28"/>
        </w:rPr>
        <w:t>Темниковский</w:t>
      </w:r>
      <w:proofErr w:type="spellEnd"/>
      <w:r w:rsidRPr="0024018E">
        <w:rPr>
          <w:rFonts w:ascii="Times New Roman" w:hAnsi="Times New Roman" w:cs="Times New Roman"/>
          <w:sz w:val="28"/>
          <w:szCs w:val="28"/>
        </w:rPr>
        <w:t xml:space="preserve"> почтамт, </w:t>
      </w:r>
      <w:proofErr w:type="spellStart"/>
      <w:r w:rsidRPr="0024018E">
        <w:rPr>
          <w:rFonts w:ascii="Times New Roman" w:hAnsi="Times New Roman" w:cs="Times New Roman"/>
          <w:sz w:val="28"/>
          <w:szCs w:val="28"/>
        </w:rPr>
        <w:t>Темниковский</w:t>
      </w:r>
      <w:proofErr w:type="spellEnd"/>
      <w:r w:rsidRPr="0024018E">
        <w:rPr>
          <w:rFonts w:ascii="Times New Roman" w:hAnsi="Times New Roman" w:cs="Times New Roman"/>
          <w:sz w:val="28"/>
          <w:szCs w:val="28"/>
        </w:rPr>
        <w:t xml:space="preserve"> ЛТЦ ПАО «</w:t>
      </w:r>
      <w:proofErr w:type="spellStart"/>
      <w:r w:rsidRPr="0024018E">
        <w:rPr>
          <w:rFonts w:ascii="Times New Roman" w:hAnsi="Times New Roman" w:cs="Times New Roman"/>
          <w:sz w:val="28"/>
          <w:szCs w:val="28"/>
        </w:rPr>
        <w:t>Ростелеком</w:t>
      </w:r>
      <w:proofErr w:type="spellEnd"/>
      <w:r w:rsidRPr="0024018E">
        <w:rPr>
          <w:rFonts w:ascii="Times New Roman" w:hAnsi="Times New Roman" w:cs="Times New Roman"/>
          <w:sz w:val="28"/>
          <w:szCs w:val="28"/>
        </w:rPr>
        <w:t>»), отрасль лесного хозяйства представляет ГКУ РМ «</w:t>
      </w:r>
      <w:proofErr w:type="spellStart"/>
      <w:r w:rsidRPr="0024018E">
        <w:rPr>
          <w:rFonts w:ascii="Times New Roman" w:hAnsi="Times New Roman" w:cs="Times New Roman"/>
          <w:sz w:val="28"/>
          <w:szCs w:val="28"/>
        </w:rPr>
        <w:t>Темниковское</w:t>
      </w:r>
      <w:proofErr w:type="spellEnd"/>
      <w:r w:rsidRPr="0024018E">
        <w:rPr>
          <w:rFonts w:ascii="Times New Roman" w:hAnsi="Times New Roman" w:cs="Times New Roman"/>
          <w:sz w:val="28"/>
          <w:szCs w:val="28"/>
        </w:rPr>
        <w:t xml:space="preserve"> территориальное лесничество».  Развивается малый и средний бизнес. </w:t>
      </w:r>
      <w:r w:rsidRPr="0024018E">
        <w:rPr>
          <w:rFonts w:ascii="Times New Roman" w:hAnsi="Times New Roman" w:cs="Times New Roman"/>
          <w:sz w:val="28"/>
          <w:szCs w:val="28"/>
        </w:rPr>
        <w:lastRenderedPageBreak/>
        <w:t>Представители малого бизнеса занимаются производством хлеба, колбасных изделий, заготовкой и переработкой леса. В основном промышленность сосредоточена в районном центре. </w:t>
      </w:r>
    </w:p>
    <w:p w:rsidR="0024018E" w:rsidRPr="0024018E" w:rsidRDefault="0024018E" w:rsidP="0024018E">
      <w:pPr>
        <w:rPr>
          <w:rFonts w:ascii="Times New Roman" w:hAnsi="Times New Roman" w:cs="Times New Roman"/>
          <w:sz w:val="28"/>
          <w:szCs w:val="28"/>
        </w:rPr>
      </w:pPr>
      <w:proofErr w:type="gramStart"/>
      <w:r w:rsidRPr="0024018E">
        <w:rPr>
          <w:rFonts w:ascii="Times New Roman" w:hAnsi="Times New Roman" w:cs="Times New Roman"/>
          <w:sz w:val="28"/>
          <w:szCs w:val="28"/>
        </w:rPr>
        <w:t>Ежегодно наблюдается небольшой рост объема отгруженных товаров собственного производства, выполненных работ и услуг организациями, не относящимися к субъектам малого предпринимательства: факт 2015 года 34988 тыс. рублей (рост к 2014г. 100,4%), факт 2016 года 32881 тыс. рублей (к 2015 г. 94 %), факт 2017 года 37195 тыс. рублей (рост к 2016 г. 113 %), за отчетный период январь – сентябрь 2018 года объем отгруженных</w:t>
      </w:r>
      <w:proofErr w:type="gramEnd"/>
      <w:r w:rsidRPr="0024018E">
        <w:rPr>
          <w:rFonts w:ascii="Times New Roman" w:hAnsi="Times New Roman" w:cs="Times New Roman"/>
          <w:sz w:val="28"/>
          <w:szCs w:val="28"/>
        </w:rPr>
        <w:t xml:space="preserve"> товаров составляет 23466 тыс. рублей.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На сегодняшний день ключевыми проблемами развития промышленности района  являются: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высокая степень износа оборудования предприятий. Несмотря на наметившуюся в последние годы тенденцию к модернизации производства и обновлению оборудования, степень износа основных производственных фондов остается достаточно высокой, что в итоге сказывается на производительности труда и конкурентоспособности предприятий;</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низкая инвестиционная активность. Высокая стоимость кредитных ресурсов, ограниченность собственных средств являются основными факторами сдерживающими рост объема инвестиций в основной капитал предприятий. </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1.5 Муниципальный сектор экономики</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1.5.1.Сельское хозяйство</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Одной из составляющих экономики Темниковского муниципального  района является сельское хозяйство, основной вид деятельности - растениеводство и животноводство.</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Сельскохозяйственные угодья Темниковского  муниципального района занимают  59820 гектаров. Пашня составляет 22561 гектар.</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В 2017 году на территории  Темниковского муниципального  района сельскохозяйственную деятельность осуществляли: 5 сельскохозяйственных предприятий, 6 крестьянских (фермерских) хозяйств , 4905 личных подсобных хозяйств, 3 подсобные хозяйства (ГБОУ РМ СПО (ССЗУ) </w:t>
      </w:r>
      <w:proofErr w:type="spellStart"/>
      <w:r w:rsidRPr="0024018E">
        <w:rPr>
          <w:rFonts w:ascii="Times New Roman" w:hAnsi="Times New Roman" w:cs="Times New Roman"/>
          <w:sz w:val="28"/>
          <w:szCs w:val="28"/>
        </w:rPr>
        <w:t>Темниковский</w:t>
      </w:r>
      <w:proofErr w:type="spellEnd"/>
      <w:r w:rsidRPr="0024018E">
        <w:rPr>
          <w:rFonts w:ascii="Times New Roman" w:hAnsi="Times New Roman" w:cs="Times New Roman"/>
          <w:sz w:val="28"/>
          <w:szCs w:val="28"/>
        </w:rPr>
        <w:t xml:space="preserve">, Рождество Богородичный </w:t>
      </w:r>
      <w:proofErr w:type="spellStart"/>
      <w:r w:rsidRPr="0024018E">
        <w:rPr>
          <w:rFonts w:ascii="Times New Roman" w:hAnsi="Times New Roman" w:cs="Times New Roman"/>
          <w:sz w:val="28"/>
          <w:szCs w:val="28"/>
        </w:rPr>
        <w:t>Санаксарский</w:t>
      </w:r>
      <w:proofErr w:type="spellEnd"/>
      <w:r w:rsidRPr="0024018E">
        <w:rPr>
          <w:rFonts w:ascii="Times New Roman" w:hAnsi="Times New Roman" w:cs="Times New Roman"/>
          <w:sz w:val="28"/>
          <w:szCs w:val="28"/>
        </w:rPr>
        <w:t xml:space="preserve"> монастырь, Свято – Троицкий женский монастырь).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В сельскохозяйственном производстве трудится около 270 человек.</w:t>
      </w:r>
      <w:r w:rsidRPr="0024018E">
        <w:rPr>
          <w:rFonts w:ascii="Times New Roman" w:hAnsi="Times New Roman" w:cs="Times New Roman"/>
          <w:sz w:val="28"/>
          <w:szCs w:val="28"/>
        </w:rPr>
        <w:br/>
        <w:t>Среднемесячная заработная плата в сельскохозяйственных  предприятиях района на 01.01.2018 составляла 17857руб.</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В формировании совокупного сельскохозяйственного продукта  удельный вес  хозяйства населения составляет 51,9%, сельскохозяйственные предприятия 42,8%, КФХ -5%. За  последние 4 года  в структуре производства произошли изменения с точки зрения перспективного развития сельского хозяйства. В объеме валовой продукции сельского хозяйства увеличивается доля сельскохозяйственных предприятий на 3,9%, КФХ на 2,6%, а доля хозяйства населения  уменьшается.</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Показатели, характеризующие размеры сельскохозяйственного производства</w:t>
      </w:r>
    </w:p>
    <w:p w:rsidR="0024018E" w:rsidRPr="0024018E" w:rsidRDefault="0024018E" w:rsidP="0024018E">
      <w:pPr>
        <w:rPr>
          <w:rFonts w:ascii="Times New Roman" w:hAnsi="Times New Roman" w:cs="Times New Roman"/>
          <w:sz w:val="28"/>
          <w:szCs w:val="28"/>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77"/>
        <w:gridCol w:w="993"/>
        <w:gridCol w:w="1134"/>
        <w:gridCol w:w="1275"/>
        <w:gridCol w:w="1276"/>
        <w:gridCol w:w="1559"/>
      </w:tblGrid>
      <w:tr w:rsidR="0024018E" w:rsidRPr="0024018E" w:rsidTr="00C92F73">
        <w:trPr>
          <w:trHeight w:val="528"/>
        </w:trPr>
        <w:tc>
          <w:tcPr>
            <w:tcW w:w="4077"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Показатель / год</w:t>
            </w:r>
          </w:p>
        </w:tc>
        <w:tc>
          <w:tcPr>
            <w:tcW w:w="993"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Ед. </w:t>
            </w:r>
            <w:proofErr w:type="spellStart"/>
            <w:r w:rsidRPr="0024018E">
              <w:rPr>
                <w:rFonts w:ascii="Times New Roman" w:hAnsi="Times New Roman" w:cs="Times New Roman"/>
                <w:sz w:val="28"/>
                <w:szCs w:val="28"/>
              </w:rPr>
              <w:t>изм</w:t>
            </w:r>
            <w:proofErr w:type="spellEnd"/>
            <w:r w:rsidRPr="0024018E">
              <w:rPr>
                <w:rFonts w:ascii="Times New Roman" w:hAnsi="Times New Roman" w:cs="Times New Roman"/>
                <w:sz w:val="28"/>
                <w:szCs w:val="28"/>
              </w:rPr>
              <w:t>.</w:t>
            </w:r>
          </w:p>
        </w:tc>
        <w:tc>
          <w:tcPr>
            <w:tcW w:w="1134"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2015 год</w:t>
            </w:r>
          </w:p>
        </w:tc>
        <w:tc>
          <w:tcPr>
            <w:tcW w:w="1275"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2016 год</w:t>
            </w:r>
          </w:p>
        </w:tc>
        <w:tc>
          <w:tcPr>
            <w:tcW w:w="1276"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2017 год</w:t>
            </w:r>
          </w:p>
        </w:tc>
        <w:tc>
          <w:tcPr>
            <w:tcW w:w="155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2018 год</w:t>
            </w:r>
          </w:p>
        </w:tc>
      </w:tr>
      <w:tr w:rsidR="0024018E" w:rsidRPr="0024018E" w:rsidTr="00C92F73">
        <w:trPr>
          <w:trHeight w:val="567"/>
        </w:trPr>
        <w:tc>
          <w:tcPr>
            <w:tcW w:w="4077"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Сельскохозяйственные предприятия</w:t>
            </w:r>
          </w:p>
        </w:tc>
        <w:tc>
          <w:tcPr>
            <w:tcW w:w="993"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ед.</w:t>
            </w:r>
          </w:p>
        </w:tc>
        <w:tc>
          <w:tcPr>
            <w:tcW w:w="1134"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6</w:t>
            </w:r>
          </w:p>
        </w:tc>
        <w:tc>
          <w:tcPr>
            <w:tcW w:w="1275"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6</w:t>
            </w:r>
          </w:p>
        </w:tc>
        <w:tc>
          <w:tcPr>
            <w:tcW w:w="1276"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5</w:t>
            </w:r>
          </w:p>
        </w:tc>
        <w:tc>
          <w:tcPr>
            <w:tcW w:w="155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5</w:t>
            </w:r>
          </w:p>
        </w:tc>
      </w:tr>
      <w:tr w:rsidR="0024018E" w:rsidRPr="0024018E" w:rsidTr="00C92F73">
        <w:tc>
          <w:tcPr>
            <w:tcW w:w="4077"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Крестьянские (фермерские) хозяйства и индивидуальные предприниматели</w:t>
            </w:r>
          </w:p>
        </w:tc>
        <w:tc>
          <w:tcPr>
            <w:tcW w:w="993"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ед.</w:t>
            </w:r>
          </w:p>
        </w:tc>
        <w:tc>
          <w:tcPr>
            <w:tcW w:w="1134"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8</w:t>
            </w:r>
          </w:p>
        </w:tc>
        <w:tc>
          <w:tcPr>
            <w:tcW w:w="1275"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8</w:t>
            </w:r>
          </w:p>
        </w:tc>
        <w:tc>
          <w:tcPr>
            <w:tcW w:w="1276"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6</w:t>
            </w:r>
          </w:p>
        </w:tc>
        <w:tc>
          <w:tcPr>
            <w:tcW w:w="155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6</w:t>
            </w:r>
          </w:p>
        </w:tc>
      </w:tr>
      <w:tr w:rsidR="0024018E" w:rsidRPr="0024018E" w:rsidTr="00C92F73">
        <w:trPr>
          <w:trHeight w:val="567"/>
        </w:trPr>
        <w:tc>
          <w:tcPr>
            <w:tcW w:w="4077"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Личные подсобные хозяйства</w:t>
            </w:r>
          </w:p>
        </w:tc>
        <w:tc>
          <w:tcPr>
            <w:tcW w:w="993"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ед.</w:t>
            </w:r>
          </w:p>
        </w:tc>
        <w:tc>
          <w:tcPr>
            <w:tcW w:w="1134"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5191</w:t>
            </w:r>
          </w:p>
        </w:tc>
        <w:tc>
          <w:tcPr>
            <w:tcW w:w="1275"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3100</w:t>
            </w:r>
          </w:p>
        </w:tc>
        <w:tc>
          <w:tcPr>
            <w:tcW w:w="1276"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4905</w:t>
            </w:r>
          </w:p>
        </w:tc>
        <w:tc>
          <w:tcPr>
            <w:tcW w:w="155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4905</w:t>
            </w:r>
          </w:p>
        </w:tc>
      </w:tr>
      <w:tr w:rsidR="0024018E" w:rsidRPr="0024018E" w:rsidTr="00C92F73">
        <w:trPr>
          <w:trHeight w:val="567"/>
        </w:trPr>
        <w:tc>
          <w:tcPr>
            <w:tcW w:w="4077"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Посевная площадь под урожай по всем категориям хозяйств</w:t>
            </w:r>
          </w:p>
        </w:tc>
        <w:tc>
          <w:tcPr>
            <w:tcW w:w="993"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га</w:t>
            </w:r>
          </w:p>
        </w:tc>
        <w:tc>
          <w:tcPr>
            <w:tcW w:w="1134"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17007</w:t>
            </w:r>
          </w:p>
        </w:tc>
        <w:tc>
          <w:tcPr>
            <w:tcW w:w="1275"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15780</w:t>
            </w:r>
          </w:p>
        </w:tc>
        <w:tc>
          <w:tcPr>
            <w:tcW w:w="1276"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16105</w:t>
            </w:r>
          </w:p>
        </w:tc>
        <w:tc>
          <w:tcPr>
            <w:tcW w:w="155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15714</w:t>
            </w:r>
          </w:p>
        </w:tc>
      </w:tr>
      <w:tr w:rsidR="0024018E" w:rsidRPr="0024018E" w:rsidTr="00C92F73">
        <w:trPr>
          <w:trHeight w:val="567"/>
        </w:trPr>
        <w:tc>
          <w:tcPr>
            <w:tcW w:w="4077"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Поголовье крупного рогатого скота</w:t>
            </w:r>
          </w:p>
        </w:tc>
        <w:tc>
          <w:tcPr>
            <w:tcW w:w="993"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голов</w:t>
            </w:r>
          </w:p>
        </w:tc>
        <w:tc>
          <w:tcPr>
            <w:tcW w:w="1134"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7774</w:t>
            </w:r>
          </w:p>
        </w:tc>
        <w:tc>
          <w:tcPr>
            <w:tcW w:w="1275"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7721</w:t>
            </w:r>
          </w:p>
        </w:tc>
        <w:tc>
          <w:tcPr>
            <w:tcW w:w="1276"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7171</w:t>
            </w:r>
          </w:p>
        </w:tc>
        <w:tc>
          <w:tcPr>
            <w:tcW w:w="155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7155</w:t>
            </w:r>
          </w:p>
        </w:tc>
      </w:tr>
      <w:tr w:rsidR="0024018E" w:rsidRPr="0024018E" w:rsidTr="00C92F73">
        <w:trPr>
          <w:trHeight w:val="545"/>
        </w:trPr>
        <w:tc>
          <w:tcPr>
            <w:tcW w:w="4077"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Произведено продукции сельского хозяйства по всем категориям хозяйств (в действующих ценах) </w:t>
            </w:r>
          </w:p>
        </w:tc>
        <w:tc>
          <w:tcPr>
            <w:tcW w:w="993"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тыс. руб.</w:t>
            </w:r>
          </w:p>
        </w:tc>
        <w:tc>
          <w:tcPr>
            <w:tcW w:w="1134"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1053051</w:t>
            </w:r>
          </w:p>
        </w:tc>
        <w:tc>
          <w:tcPr>
            <w:tcW w:w="1275"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1011542</w:t>
            </w:r>
          </w:p>
        </w:tc>
        <w:tc>
          <w:tcPr>
            <w:tcW w:w="1276"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1011798</w:t>
            </w:r>
          </w:p>
        </w:tc>
        <w:tc>
          <w:tcPr>
            <w:tcW w:w="155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1022000</w:t>
            </w:r>
          </w:p>
        </w:tc>
      </w:tr>
    </w:tbl>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Растениеводство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За последние пять лет в районе вовлечено в оборот 730 гектаров  сельскохозяйственных угодий за счет проведения  культур технических работ. </w:t>
      </w:r>
      <w:r w:rsidRPr="0024018E">
        <w:rPr>
          <w:rFonts w:ascii="Times New Roman" w:hAnsi="Times New Roman" w:cs="Times New Roman"/>
          <w:sz w:val="28"/>
          <w:szCs w:val="28"/>
        </w:rPr>
        <w:lastRenderedPageBreak/>
        <w:t xml:space="preserve">Посевная площадь сельскохозяйственных культур составила в 2017 году 16105 га. Удельный вес зерновых культур занимает 57,6%, кормовых 35,4%, картофеля 4,5%, овощи 0,4%,  масличные  2,1%. Наибольший удельный вес в структуре  зерновых культур  занимает пшеница 41,5%, ячмень 37,8%. Из зерновых культур самыми высокоурожайными являются пшеница озимая и ячмень. Валовые сборы зерна  даже в засушливые годы позволяют обеспечить потребности района в семенном зерне. Посевные площади картофеля в общественном секторе увеличились с 150 га в 2015 году до 220га в 2017 году.  Усовершенствована структура посевных площадей сельскохозяйственных культур. </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Объёмы производства растениеводческих культур</w:t>
      </w:r>
    </w:p>
    <w:p w:rsidR="0024018E" w:rsidRPr="0024018E" w:rsidRDefault="0024018E" w:rsidP="0024018E">
      <w:pPr>
        <w:rPr>
          <w:rFonts w:ascii="Times New Roman" w:hAnsi="Times New Roman" w:cs="Times New Roman"/>
          <w:sz w:val="28"/>
          <w:szCs w:val="28"/>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794"/>
        <w:gridCol w:w="992"/>
        <w:gridCol w:w="1310"/>
        <w:gridCol w:w="1275"/>
        <w:gridCol w:w="1418"/>
        <w:gridCol w:w="1417"/>
      </w:tblGrid>
      <w:tr w:rsidR="0024018E" w:rsidRPr="0024018E" w:rsidTr="00C92F73">
        <w:trPr>
          <w:trHeight w:val="528"/>
        </w:trPr>
        <w:tc>
          <w:tcPr>
            <w:tcW w:w="3794"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Показатель / год</w:t>
            </w:r>
          </w:p>
        </w:tc>
        <w:tc>
          <w:tcPr>
            <w:tcW w:w="992"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Ед. </w:t>
            </w:r>
            <w:proofErr w:type="spellStart"/>
            <w:r w:rsidRPr="0024018E">
              <w:rPr>
                <w:rFonts w:ascii="Times New Roman" w:hAnsi="Times New Roman" w:cs="Times New Roman"/>
                <w:sz w:val="28"/>
                <w:szCs w:val="28"/>
              </w:rPr>
              <w:t>изм</w:t>
            </w:r>
            <w:proofErr w:type="spellEnd"/>
            <w:r w:rsidRPr="0024018E">
              <w:rPr>
                <w:rFonts w:ascii="Times New Roman" w:hAnsi="Times New Roman" w:cs="Times New Roman"/>
                <w:sz w:val="28"/>
                <w:szCs w:val="28"/>
              </w:rPr>
              <w:t>.</w:t>
            </w:r>
          </w:p>
        </w:tc>
        <w:tc>
          <w:tcPr>
            <w:tcW w:w="1310"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2015 год</w:t>
            </w:r>
          </w:p>
        </w:tc>
        <w:tc>
          <w:tcPr>
            <w:tcW w:w="1275"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2016 год</w:t>
            </w:r>
          </w:p>
        </w:tc>
        <w:tc>
          <w:tcPr>
            <w:tcW w:w="141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2017 год</w:t>
            </w:r>
          </w:p>
        </w:tc>
        <w:tc>
          <w:tcPr>
            <w:tcW w:w="1417"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2018 год</w:t>
            </w:r>
          </w:p>
        </w:tc>
      </w:tr>
      <w:tr w:rsidR="0024018E" w:rsidRPr="0024018E" w:rsidTr="00C92F73">
        <w:trPr>
          <w:trHeight w:val="510"/>
        </w:trPr>
        <w:tc>
          <w:tcPr>
            <w:tcW w:w="3794"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Валовой сбор зерновых и зернобобовых культур</w:t>
            </w:r>
          </w:p>
        </w:tc>
        <w:tc>
          <w:tcPr>
            <w:tcW w:w="992"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тонн.</w:t>
            </w:r>
          </w:p>
        </w:tc>
        <w:tc>
          <w:tcPr>
            <w:tcW w:w="1310"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24274</w:t>
            </w:r>
          </w:p>
        </w:tc>
        <w:tc>
          <w:tcPr>
            <w:tcW w:w="1275"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22755</w:t>
            </w:r>
          </w:p>
        </w:tc>
        <w:tc>
          <w:tcPr>
            <w:tcW w:w="141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25435</w:t>
            </w:r>
          </w:p>
        </w:tc>
        <w:tc>
          <w:tcPr>
            <w:tcW w:w="1417" w:type="dxa"/>
            <w:shd w:val="clear" w:color="auto" w:fill="auto"/>
          </w:tcPr>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18833</w:t>
            </w:r>
          </w:p>
        </w:tc>
      </w:tr>
      <w:tr w:rsidR="0024018E" w:rsidRPr="0024018E" w:rsidTr="00C92F73">
        <w:trPr>
          <w:trHeight w:val="283"/>
        </w:trPr>
        <w:tc>
          <w:tcPr>
            <w:tcW w:w="3794"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Валовой сбор картофеля</w:t>
            </w:r>
          </w:p>
        </w:tc>
        <w:tc>
          <w:tcPr>
            <w:tcW w:w="992"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тонн.</w:t>
            </w:r>
          </w:p>
        </w:tc>
        <w:tc>
          <w:tcPr>
            <w:tcW w:w="1310"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15315</w:t>
            </w:r>
          </w:p>
        </w:tc>
        <w:tc>
          <w:tcPr>
            <w:tcW w:w="1275"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13898</w:t>
            </w:r>
          </w:p>
        </w:tc>
        <w:tc>
          <w:tcPr>
            <w:tcW w:w="141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10143</w:t>
            </w:r>
          </w:p>
        </w:tc>
        <w:tc>
          <w:tcPr>
            <w:tcW w:w="1417"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13410</w:t>
            </w:r>
          </w:p>
        </w:tc>
      </w:tr>
      <w:tr w:rsidR="0024018E" w:rsidRPr="0024018E" w:rsidTr="00C92F73">
        <w:trPr>
          <w:trHeight w:val="510"/>
        </w:trPr>
        <w:tc>
          <w:tcPr>
            <w:tcW w:w="3794"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Валовой сбор овощей (открытого и защищенного грунта)</w:t>
            </w:r>
          </w:p>
        </w:tc>
        <w:tc>
          <w:tcPr>
            <w:tcW w:w="992"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тонн.</w:t>
            </w:r>
          </w:p>
        </w:tc>
        <w:tc>
          <w:tcPr>
            <w:tcW w:w="1310"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1268</w:t>
            </w:r>
          </w:p>
        </w:tc>
        <w:tc>
          <w:tcPr>
            <w:tcW w:w="1275"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974</w:t>
            </w:r>
          </w:p>
        </w:tc>
        <w:tc>
          <w:tcPr>
            <w:tcW w:w="141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849</w:t>
            </w:r>
          </w:p>
        </w:tc>
        <w:tc>
          <w:tcPr>
            <w:tcW w:w="1417" w:type="dxa"/>
            <w:shd w:val="clear" w:color="auto" w:fill="auto"/>
          </w:tcPr>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992</w:t>
            </w:r>
          </w:p>
        </w:tc>
      </w:tr>
    </w:tbl>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Животноводство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Общее поголовье крупного рогатого скота во всех категориях хозяйств на 1 января 2018 года составило 7171 голова, в том числе коров 2978 голов.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В 2017 году произошёл спад поголовья крупного рогатого скота на 512 голов к уровню 2014  года, в т.ч. коров дойного стада на 271 голову. Причина снижения поголовья связано  с  уменьшением поголовья в хозяйствах населения.  Это повлияло  на   снижение объемов производства молока и мяса.  Производство молока  во всех  категориях хозяйств в 2017 году составило 12628 тонн, по сравнению с 2015 годом незначительно  уменьшилось, менее</w:t>
      </w:r>
      <w:proofErr w:type="gramStart"/>
      <w:r w:rsidRPr="0024018E">
        <w:rPr>
          <w:rFonts w:ascii="Times New Roman" w:hAnsi="Times New Roman" w:cs="Times New Roman"/>
          <w:sz w:val="28"/>
          <w:szCs w:val="28"/>
        </w:rPr>
        <w:t>,</w:t>
      </w:r>
      <w:proofErr w:type="gramEnd"/>
      <w:r w:rsidRPr="0024018E">
        <w:rPr>
          <w:rFonts w:ascii="Times New Roman" w:hAnsi="Times New Roman" w:cs="Times New Roman"/>
          <w:sz w:val="28"/>
          <w:szCs w:val="28"/>
        </w:rPr>
        <w:t xml:space="preserve"> чем на 1% (0,63%). Производство мяса в 2017 году составило 948 тонн, по сравнению с 2015 годом уменьшилось на 41 тонну, или  4,5%. В то же время в общественном секторе района  производство молока увеличилось на 14,7%, мяса 7,8%.</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Основные виды животноводческой продукции</w:t>
      </w:r>
    </w:p>
    <w:tbl>
      <w:tblPr>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77"/>
        <w:gridCol w:w="1134"/>
        <w:gridCol w:w="1208"/>
        <w:gridCol w:w="1209"/>
        <w:gridCol w:w="1209"/>
        <w:gridCol w:w="1209"/>
      </w:tblGrid>
      <w:tr w:rsidR="0024018E" w:rsidRPr="0024018E" w:rsidTr="00C92F73">
        <w:trPr>
          <w:trHeight w:val="397"/>
        </w:trPr>
        <w:tc>
          <w:tcPr>
            <w:tcW w:w="4077"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Показатель / год</w:t>
            </w:r>
          </w:p>
        </w:tc>
        <w:tc>
          <w:tcPr>
            <w:tcW w:w="1134"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Ед. </w:t>
            </w:r>
            <w:proofErr w:type="spellStart"/>
            <w:r w:rsidRPr="0024018E">
              <w:rPr>
                <w:rFonts w:ascii="Times New Roman" w:hAnsi="Times New Roman" w:cs="Times New Roman"/>
                <w:sz w:val="28"/>
                <w:szCs w:val="28"/>
              </w:rPr>
              <w:t>изм</w:t>
            </w:r>
            <w:proofErr w:type="spellEnd"/>
            <w:r w:rsidRPr="0024018E">
              <w:rPr>
                <w:rFonts w:ascii="Times New Roman" w:hAnsi="Times New Roman" w:cs="Times New Roman"/>
                <w:sz w:val="28"/>
                <w:szCs w:val="28"/>
              </w:rPr>
              <w:t>.</w:t>
            </w:r>
          </w:p>
        </w:tc>
        <w:tc>
          <w:tcPr>
            <w:tcW w:w="120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2015 год</w:t>
            </w:r>
          </w:p>
        </w:tc>
        <w:tc>
          <w:tcPr>
            <w:tcW w:w="120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2016 год</w:t>
            </w:r>
          </w:p>
        </w:tc>
        <w:tc>
          <w:tcPr>
            <w:tcW w:w="120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2017 год</w:t>
            </w:r>
          </w:p>
        </w:tc>
        <w:tc>
          <w:tcPr>
            <w:tcW w:w="120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2018 год</w:t>
            </w:r>
          </w:p>
        </w:tc>
      </w:tr>
      <w:tr w:rsidR="0024018E" w:rsidRPr="0024018E" w:rsidTr="00C92F73">
        <w:tc>
          <w:tcPr>
            <w:tcW w:w="4077"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Производство (реализация) на убой скота и птицы в живой массе</w:t>
            </w:r>
          </w:p>
        </w:tc>
        <w:tc>
          <w:tcPr>
            <w:tcW w:w="1134"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тонн.</w:t>
            </w:r>
          </w:p>
        </w:tc>
        <w:tc>
          <w:tcPr>
            <w:tcW w:w="120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907</w:t>
            </w:r>
          </w:p>
        </w:tc>
        <w:tc>
          <w:tcPr>
            <w:tcW w:w="120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934</w:t>
            </w:r>
          </w:p>
        </w:tc>
        <w:tc>
          <w:tcPr>
            <w:tcW w:w="120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948</w:t>
            </w:r>
          </w:p>
        </w:tc>
        <w:tc>
          <w:tcPr>
            <w:tcW w:w="120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896</w:t>
            </w:r>
          </w:p>
        </w:tc>
      </w:tr>
      <w:tr w:rsidR="0024018E" w:rsidRPr="0024018E" w:rsidTr="00C92F73">
        <w:trPr>
          <w:trHeight w:val="57"/>
        </w:trPr>
        <w:tc>
          <w:tcPr>
            <w:tcW w:w="4077"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Производство молока всех видов</w:t>
            </w:r>
          </w:p>
        </w:tc>
        <w:tc>
          <w:tcPr>
            <w:tcW w:w="1134"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тонн</w:t>
            </w:r>
          </w:p>
        </w:tc>
        <w:tc>
          <w:tcPr>
            <w:tcW w:w="120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12708</w:t>
            </w:r>
          </w:p>
        </w:tc>
        <w:tc>
          <w:tcPr>
            <w:tcW w:w="120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12082</w:t>
            </w:r>
          </w:p>
        </w:tc>
        <w:tc>
          <w:tcPr>
            <w:tcW w:w="120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12628</w:t>
            </w:r>
          </w:p>
        </w:tc>
        <w:tc>
          <w:tcPr>
            <w:tcW w:w="120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12628</w:t>
            </w:r>
          </w:p>
        </w:tc>
      </w:tr>
    </w:tbl>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Одной из ключевых проблем в сельском хозяйстве является </w:t>
      </w:r>
      <w:proofErr w:type="spellStart"/>
      <w:r w:rsidRPr="0024018E">
        <w:rPr>
          <w:rFonts w:ascii="Times New Roman" w:hAnsi="Times New Roman" w:cs="Times New Roman"/>
          <w:sz w:val="28"/>
          <w:szCs w:val="28"/>
        </w:rPr>
        <w:t>диспаритет</w:t>
      </w:r>
      <w:proofErr w:type="spellEnd"/>
      <w:r w:rsidRPr="0024018E">
        <w:rPr>
          <w:rFonts w:ascii="Times New Roman" w:hAnsi="Times New Roman" w:cs="Times New Roman"/>
          <w:sz w:val="28"/>
          <w:szCs w:val="28"/>
        </w:rPr>
        <w:t xml:space="preserve"> цен на продовольственную и промышленную продукцию и в результате – рост издержек производства и убыточность большинства предприятий. Сельское хозяйство оказалось особо незащищенным перед ростом тарифов и цен на энергоносители.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Развитие сельского хозяйства также тормозят социально-экономические проблемы села: дефицит квалифицированных кадров, нежелание молодежи работать в сельском хозяйстве.</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Оказываемая государственная и муниципальная поддержка позволяет проводить весенне-полевые работы в области растениеводства, получать субсидии:</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на возмещение части затрат на приобретение элитных семян сельскохозяйственных культур;</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на возмещение части процентной ставки по инвестиционным кредитам (займам) на строительство и реконструкцию объектов для молочного скотоводства;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на поддержку молочного и племенного животноводства;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на улучшение жилищных условий граждан, проживающих в сельской местности, в том числе молодых семей и молодых специалистов.</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Объемы финансирования в рамках государственной поддержки агропромышленного комплекса за счет средств бюджетов всех уровней.</w:t>
      </w:r>
    </w:p>
    <w:tbl>
      <w:tblPr>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77"/>
        <w:gridCol w:w="1134"/>
        <w:gridCol w:w="1208"/>
        <w:gridCol w:w="1209"/>
        <w:gridCol w:w="1209"/>
        <w:gridCol w:w="1209"/>
      </w:tblGrid>
      <w:tr w:rsidR="0024018E" w:rsidRPr="0024018E" w:rsidTr="00C92F73">
        <w:trPr>
          <w:trHeight w:val="397"/>
        </w:trPr>
        <w:tc>
          <w:tcPr>
            <w:tcW w:w="4077"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Показатель / год</w:t>
            </w:r>
          </w:p>
        </w:tc>
        <w:tc>
          <w:tcPr>
            <w:tcW w:w="1134"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Ед. </w:t>
            </w:r>
            <w:proofErr w:type="spellStart"/>
            <w:r w:rsidRPr="0024018E">
              <w:rPr>
                <w:rFonts w:ascii="Times New Roman" w:hAnsi="Times New Roman" w:cs="Times New Roman"/>
                <w:sz w:val="28"/>
                <w:szCs w:val="28"/>
              </w:rPr>
              <w:t>изм</w:t>
            </w:r>
            <w:proofErr w:type="spellEnd"/>
            <w:r w:rsidRPr="0024018E">
              <w:rPr>
                <w:rFonts w:ascii="Times New Roman" w:hAnsi="Times New Roman" w:cs="Times New Roman"/>
                <w:sz w:val="28"/>
                <w:szCs w:val="28"/>
              </w:rPr>
              <w:t>.</w:t>
            </w:r>
          </w:p>
        </w:tc>
        <w:tc>
          <w:tcPr>
            <w:tcW w:w="120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2015 год</w:t>
            </w:r>
          </w:p>
        </w:tc>
        <w:tc>
          <w:tcPr>
            <w:tcW w:w="120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2016 год</w:t>
            </w:r>
          </w:p>
        </w:tc>
        <w:tc>
          <w:tcPr>
            <w:tcW w:w="120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2017 год</w:t>
            </w:r>
          </w:p>
        </w:tc>
        <w:tc>
          <w:tcPr>
            <w:tcW w:w="120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2018 год</w:t>
            </w:r>
          </w:p>
        </w:tc>
      </w:tr>
      <w:tr w:rsidR="0024018E" w:rsidRPr="0024018E" w:rsidTr="00C92F73">
        <w:tc>
          <w:tcPr>
            <w:tcW w:w="4077"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Бюджет РФ</w:t>
            </w:r>
          </w:p>
        </w:tc>
        <w:tc>
          <w:tcPr>
            <w:tcW w:w="1134"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тыс. </w:t>
            </w:r>
            <w:proofErr w:type="spellStart"/>
            <w:r w:rsidRPr="0024018E">
              <w:rPr>
                <w:rFonts w:ascii="Times New Roman" w:hAnsi="Times New Roman" w:cs="Times New Roman"/>
                <w:sz w:val="28"/>
                <w:szCs w:val="28"/>
              </w:rPr>
              <w:t>руб</w:t>
            </w:r>
            <w:proofErr w:type="spellEnd"/>
          </w:p>
        </w:tc>
        <w:tc>
          <w:tcPr>
            <w:tcW w:w="120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31560</w:t>
            </w:r>
          </w:p>
        </w:tc>
        <w:tc>
          <w:tcPr>
            <w:tcW w:w="120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21528</w:t>
            </w:r>
          </w:p>
        </w:tc>
        <w:tc>
          <w:tcPr>
            <w:tcW w:w="120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21160</w:t>
            </w:r>
          </w:p>
        </w:tc>
        <w:tc>
          <w:tcPr>
            <w:tcW w:w="120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24372</w:t>
            </w:r>
          </w:p>
        </w:tc>
      </w:tr>
      <w:tr w:rsidR="0024018E" w:rsidRPr="0024018E" w:rsidTr="00C92F73">
        <w:trPr>
          <w:trHeight w:val="57"/>
        </w:trPr>
        <w:tc>
          <w:tcPr>
            <w:tcW w:w="4077"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Бюджет РМ</w:t>
            </w:r>
          </w:p>
        </w:tc>
        <w:tc>
          <w:tcPr>
            <w:tcW w:w="1134"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тыс. </w:t>
            </w:r>
            <w:proofErr w:type="spellStart"/>
            <w:r w:rsidRPr="0024018E">
              <w:rPr>
                <w:rFonts w:ascii="Times New Roman" w:hAnsi="Times New Roman" w:cs="Times New Roman"/>
                <w:sz w:val="28"/>
                <w:szCs w:val="28"/>
              </w:rPr>
              <w:t>руб</w:t>
            </w:r>
            <w:proofErr w:type="spellEnd"/>
          </w:p>
        </w:tc>
        <w:tc>
          <w:tcPr>
            <w:tcW w:w="120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17438</w:t>
            </w:r>
          </w:p>
        </w:tc>
        <w:tc>
          <w:tcPr>
            <w:tcW w:w="120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5377</w:t>
            </w:r>
          </w:p>
        </w:tc>
        <w:tc>
          <w:tcPr>
            <w:tcW w:w="120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7824</w:t>
            </w:r>
          </w:p>
        </w:tc>
        <w:tc>
          <w:tcPr>
            <w:tcW w:w="120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6234</w:t>
            </w:r>
          </w:p>
        </w:tc>
      </w:tr>
      <w:tr w:rsidR="0024018E" w:rsidRPr="0024018E" w:rsidTr="00C92F73">
        <w:trPr>
          <w:trHeight w:val="57"/>
        </w:trPr>
        <w:tc>
          <w:tcPr>
            <w:tcW w:w="4077"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Местный бюджет</w:t>
            </w:r>
          </w:p>
        </w:tc>
        <w:tc>
          <w:tcPr>
            <w:tcW w:w="1134"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тыс. </w:t>
            </w:r>
            <w:proofErr w:type="spellStart"/>
            <w:r w:rsidRPr="0024018E">
              <w:rPr>
                <w:rFonts w:ascii="Times New Roman" w:hAnsi="Times New Roman" w:cs="Times New Roman"/>
                <w:sz w:val="28"/>
                <w:szCs w:val="28"/>
              </w:rPr>
              <w:t>руб</w:t>
            </w:r>
            <w:proofErr w:type="spellEnd"/>
          </w:p>
        </w:tc>
        <w:tc>
          <w:tcPr>
            <w:tcW w:w="120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15</w:t>
            </w:r>
          </w:p>
        </w:tc>
        <w:tc>
          <w:tcPr>
            <w:tcW w:w="120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w:t>
            </w:r>
          </w:p>
        </w:tc>
        <w:tc>
          <w:tcPr>
            <w:tcW w:w="120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49</w:t>
            </w:r>
          </w:p>
        </w:tc>
        <w:tc>
          <w:tcPr>
            <w:tcW w:w="120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52</w:t>
            </w:r>
          </w:p>
        </w:tc>
      </w:tr>
      <w:tr w:rsidR="0024018E" w:rsidRPr="0024018E" w:rsidTr="00C92F73">
        <w:trPr>
          <w:trHeight w:val="57"/>
        </w:trPr>
        <w:tc>
          <w:tcPr>
            <w:tcW w:w="4077"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Всего</w:t>
            </w:r>
          </w:p>
        </w:tc>
        <w:tc>
          <w:tcPr>
            <w:tcW w:w="1134" w:type="dxa"/>
            <w:shd w:val="clear" w:color="auto" w:fill="auto"/>
          </w:tcPr>
          <w:p w:rsidR="0024018E" w:rsidRPr="0024018E" w:rsidRDefault="0024018E" w:rsidP="0024018E">
            <w:pPr>
              <w:rPr>
                <w:rFonts w:ascii="Times New Roman" w:hAnsi="Times New Roman" w:cs="Times New Roman"/>
                <w:sz w:val="28"/>
                <w:szCs w:val="28"/>
              </w:rPr>
            </w:pPr>
          </w:p>
        </w:tc>
        <w:tc>
          <w:tcPr>
            <w:tcW w:w="120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49013</w:t>
            </w:r>
          </w:p>
        </w:tc>
        <w:tc>
          <w:tcPr>
            <w:tcW w:w="120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26905</w:t>
            </w:r>
          </w:p>
        </w:tc>
        <w:tc>
          <w:tcPr>
            <w:tcW w:w="120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29033</w:t>
            </w:r>
          </w:p>
        </w:tc>
        <w:tc>
          <w:tcPr>
            <w:tcW w:w="120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30658</w:t>
            </w:r>
          </w:p>
        </w:tc>
      </w:tr>
    </w:tbl>
    <w:p w:rsidR="0024018E" w:rsidRPr="0024018E" w:rsidRDefault="0024018E" w:rsidP="0024018E">
      <w:pPr>
        <w:rPr>
          <w:rFonts w:ascii="Times New Roman" w:hAnsi="Times New Roman" w:cs="Times New Roman"/>
          <w:sz w:val="28"/>
          <w:szCs w:val="28"/>
        </w:rPr>
      </w:pPr>
      <w:proofErr w:type="gramStart"/>
      <w:r w:rsidRPr="0024018E">
        <w:rPr>
          <w:rFonts w:ascii="Times New Roman" w:hAnsi="Times New Roman" w:cs="Times New Roman"/>
          <w:sz w:val="28"/>
          <w:szCs w:val="28"/>
        </w:rPr>
        <w:t>Несмотря на неблагоприятные погодно-климатические условия и экономическую конъюнктуру, благодаря комплексу проводимых мероприятий и финансовой поддержке, оказываемой на федеральном, региональном и муниципальном уровнях, удалось не допустить возникновения кризисных явлений в АПК Темниковского муниципального  района, сохранить производственный потенциал сельскохозяйственной отрасли и обеспечить стабильную динамику ключевых показателей данного сектора экономики района.</w:t>
      </w:r>
      <w:proofErr w:type="gramEnd"/>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В настоящее время развитие агропромышленного производства входит в число приоритетных задач экономической политики и является ключевым элементом социально-экономического развития.</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1.5.2. Жилищное строительство и жилищно-коммунальное хозяйство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Жилищное строительство</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Повышение доступности жилья для населения является одной из основных задач социально-экономического развития района.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В Темниковском  муниципальном районе ведется строительство жилья в основном на средства индивидуальных застройщиков. Так за последние четыре года  (2015- 2018 гг.) введено в эксплуатацию более 14078 кв. м.  жилья.</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noProof/>
          <w:sz w:val="28"/>
          <w:szCs w:val="28"/>
          <w:lang w:eastAsia="ru-RU"/>
        </w:rPr>
        <w:lastRenderedPageBreak/>
        <w:drawing>
          <wp:inline distT="0" distB="0" distL="0" distR="0">
            <wp:extent cx="5448300" cy="2743200"/>
            <wp:effectExtent l="0" t="0" r="0" b="0"/>
            <wp:docPr id="1"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4" cstate="print"/>
                    <a:srcRect l="-7762" t="-1649" r="-7857" b="-4729"/>
                    <a:stretch>
                      <a:fillRect/>
                    </a:stretch>
                  </pic:blipFill>
                  <pic:spPr bwMode="auto">
                    <a:xfrm>
                      <a:off x="0" y="0"/>
                      <a:ext cx="5448300" cy="2743200"/>
                    </a:xfrm>
                    <a:prstGeom prst="rect">
                      <a:avLst/>
                    </a:prstGeom>
                    <a:noFill/>
                    <a:ln w="9525">
                      <a:noFill/>
                      <a:miter lim="800000"/>
                      <a:headEnd/>
                      <a:tailEnd/>
                    </a:ln>
                  </pic:spPr>
                </pic:pic>
              </a:graphicData>
            </a:graphic>
          </wp:inline>
        </w:drawing>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Общая площадь жилищного фонда в районе на начало 2018 года составила 540,7 тыс. кв. метров, а в 2016 году -538,4 тыс. кв. метров. Незначительное увеличение произошло в связи с инвентаризацией и уточнением отчетных данных поселениями района.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Площадь жилых помещений, приходящаяся в среднем на одного жителя, в 2017 году составила 38,7 кв. м.  По сравнению с 2016 годом показатель увеличился на 1,1 кв.м.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Основные направления индивидуального жилищного строительства сконцентрированы вокруг города.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К основным факторам, негативно влияющим на динамику спроса на рынке жилья, относятся:</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низкий уровень доходов населения;</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отсутствие на рынке ипотечных продуктов, доступных для широких слоев населения с разной покупательской способностью, прежде всего, для категорий граждан с низким уровнем доходов, нуждающихся в улучшении жилищных условий.</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Проблема улучшения жилищных условий граждан, проживающих в аварийном жилищном фонде, продолжает оставаться в числе особо актуальных и первостепенных. Основными причинами возникновения аварийного жилья являются естественное старение зданий и длительное недофинансирование капитального ремонта и текущего содержания жилищного фонда. </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Жилищно-коммунальное хозяйство</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Сфера жилищно-коммунального хозяйства Темниковского муниципального хозяйства представлена следующими предприятиями: МУП «</w:t>
      </w:r>
      <w:proofErr w:type="spellStart"/>
      <w:r w:rsidRPr="0024018E">
        <w:rPr>
          <w:rFonts w:ascii="Times New Roman" w:hAnsi="Times New Roman" w:cs="Times New Roman"/>
          <w:sz w:val="28"/>
          <w:szCs w:val="28"/>
        </w:rPr>
        <w:t>Жилкомхоз</w:t>
      </w:r>
      <w:proofErr w:type="spellEnd"/>
      <w:r w:rsidRPr="0024018E">
        <w:rPr>
          <w:rFonts w:ascii="Times New Roman" w:hAnsi="Times New Roman" w:cs="Times New Roman"/>
          <w:sz w:val="28"/>
          <w:szCs w:val="28"/>
        </w:rPr>
        <w:t xml:space="preserve">», МУП «Андреевское ЖКХ», ООО </w:t>
      </w:r>
      <w:proofErr w:type="spellStart"/>
      <w:r w:rsidRPr="0024018E">
        <w:rPr>
          <w:rFonts w:ascii="Times New Roman" w:hAnsi="Times New Roman" w:cs="Times New Roman"/>
          <w:sz w:val="28"/>
          <w:szCs w:val="28"/>
        </w:rPr>
        <w:t>Темниковский</w:t>
      </w:r>
      <w:proofErr w:type="spellEnd"/>
      <w:r w:rsidRPr="0024018E">
        <w:rPr>
          <w:rFonts w:ascii="Times New Roman" w:hAnsi="Times New Roman" w:cs="Times New Roman"/>
          <w:sz w:val="28"/>
          <w:szCs w:val="28"/>
        </w:rPr>
        <w:t xml:space="preserve"> «Водоканал», ООО «Коммунальник», МУП «</w:t>
      </w:r>
      <w:proofErr w:type="spellStart"/>
      <w:r w:rsidRPr="0024018E">
        <w:rPr>
          <w:rFonts w:ascii="Times New Roman" w:hAnsi="Times New Roman" w:cs="Times New Roman"/>
          <w:sz w:val="28"/>
          <w:szCs w:val="28"/>
        </w:rPr>
        <w:t>Темниковэлектротеплосеть</w:t>
      </w:r>
      <w:proofErr w:type="spellEnd"/>
      <w:r w:rsidRPr="0024018E">
        <w:rPr>
          <w:rFonts w:ascii="Times New Roman" w:hAnsi="Times New Roman" w:cs="Times New Roman"/>
          <w:sz w:val="28"/>
          <w:szCs w:val="28"/>
        </w:rPr>
        <w:t>», МУ «Служба заказчика».</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Коммунальная инфраструктура</w:t>
      </w:r>
    </w:p>
    <w:p w:rsidR="0024018E" w:rsidRPr="0024018E" w:rsidRDefault="0024018E" w:rsidP="0024018E">
      <w:pPr>
        <w:rPr>
          <w:rFonts w:ascii="Times New Roman" w:hAnsi="Times New Roman" w:cs="Times New Roman"/>
          <w:sz w:val="28"/>
          <w:szCs w:val="28"/>
        </w:rPr>
      </w:pPr>
    </w:p>
    <w:tbl>
      <w:tblPr>
        <w:tblW w:w="49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50"/>
        <w:gridCol w:w="1471"/>
        <w:gridCol w:w="1632"/>
      </w:tblGrid>
      <w:tr w:rsidR="0024018E" w:rsidRPr="0024018E" w:rsidTr="00C92F73">
        <w:trPr>
          <w:trHeight w:val="340"/>
          <w:tblHeader/>
        </w:trPr>
        <w:tc>
          <w:tcPr>
            <w:tcW w:w="3509"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Наименование</w:t>
            </w:r>
          </w:p>
        </w:tc>
        <w:tc>
          <w:tcPr>
            <w:tcW w:w="673" w:type="pct"/>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Единица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измерения</w:t>
            </w:r>
          </w:p>
        </w:tc>
        <w:tc>
          <w:tcPr>
            <w:tcW w:w="818"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2017 год</w:t>
            </w:r>
          </w:p>
        </w:tc>
      </w:tr>
      <w:tr w:rsidR="0024018E" w:rsidRPr="0024018E" w:rsidTr="00C92F73">
        <w:trPr>
          <w:trHeight w:val="312"/>
        </w:trPr>
        <w:tc>
          <w:tcPr>
            <w:tcW w:w="3509"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Количество отопительных котельных - всего</w:t>
            </w:r>
          </w:p>
        </w:tc>
        <w:tc>
          <w:tcPr>
            <w:tcW w:w="673"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ед.</w:t>
            </w:r>
          </w:p>
        </w:tc>
        <w:tc>
          <w:tcPr>
            <w:tcW w:w="818"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w:t>
            </w:r>
          </w:p>
        </w:tc>
      </w:tr>
      <w:tr w:rsidR="0024018E" w:rsidRPr="0024018E" w:rsidTr="00C92F73">
        <w:trPr>
          <w:trHeight w:val="312"/>
        </w:trPr>
        <w:tc>
          <w:tcPr>
            <w:tcW w:w="3509" w:type="pct"/>
            <w:shd w:val="clear" w:color="auto" w:fill="auto"/>
            <w:vAlign w:val="center"/>
          </w:tcPr>
          <w:p w:rsidR="0024018E" w:rsidRPr="0024018E" w:rsidRDefault="0024018E" w:rsidP="0024018E">
            <w:pPr>
              <w:rPr>
                <w:rFonts w:ascii="Times New Roman" w:hAnsi="Times New Roman" w:cs="Times New Roman"/>
                <w:sz w:val="28"/>
                <w:szCs w:val="28"/>
              </w:rPr>
            </w:pPr>
            <w:proofErr w:type="gramStart"/>
            <w:r w:rsidRPr="0024018E">
              <w:rPr>
                <w:rFonts w:ascii="Times New Roman" w:hAnsi="Times New Roman" w:cs="Times New Roman"/>
                <w:sz w:val="28"/>
                <w:szCs w:val="28"/>
              </w:rPr>
              <w:t>в том числе, расположенных в сельских поселениях</w:t>
            </w:r>
            <w:proofErr w:type="gramEnd"/>
          </w:p>
        </w:tc>
        <w:tc>
          <w:tcPr>
            <w:tcW w:w="673"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ед.</w:t>
            </w:r>
          </w:p>
        </w:tc>
        <w:tc>
          <w:tcPr>
            <w:tcW w:w="818"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w:t>
            </w:r>
          </w:p>
        </w:tc>
      </w:tr>
      <w:tr w:rsidR="0024018E" w:rsidRPr="0024018E" w:rsidTr="00C92F73">
        <w:trPr>
          <w:trHeight w:val="312"/>
        </w:trPr>
        <w:tc>
          <w:tcPr>
            <w:tcW w:w="3509"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Общая мощность котельных</w:t>
            </w:r>
          </w:p>
        </w:tc>
        <w:tc>
          <w:tcPr>
            <w:tcW w:w="673"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Гкал/час</w:t>
            </w:r>
          </w:p>
        </w:tc>
        <w:tc>
          <w:tcPr>
            <w:tcW w:w="818"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42,2</w:t>
            </w:r>
          </w:p>
        </w:tc>
      </w:tr>
      <w:tr w:rsidR="0024018E" w:rsidRPr="0024018E" w:rsidTr="00C92F73">
        <w:trPr>
          <w:trHeight w:val="312"/>
        </w:trPr>
        <w:tc>
          <w:tcPr>
            <w:tcW w:w="3509"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Количество источников теплоснабжения</w:t>
            </w:r>
          </w:p>
        </w:tc>
        <w:tc>
          <w:tcPr>
            <w:tcW w:w="673"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ед.</w:t>
            </w:r>
          </w:p>
        </w:tc>
        <w:tc>
          <w:tcPr>
            <w:tcW w:w="818"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22</w:t>
            </w:r>
          </w:p>
        </w:tc>
      </w:tr>
      <w:tr w:rsidR="0024018E" w:rsidRPr="0024018E" w:rsidTr="00C92F73">
        <w:trPr>
          <w:trHeight w:val="312"/>
        </w:trPr>
        <w:tc>
          <w:tcPr>
            <w:tcW w:w="3509"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Протяженность сетей теплоснабжения  - всего, в том числе:</w:t>
            </w:r>
          </w:p>
        </w:tc>
        <w:tc>
          <w:tcPr>
            <w:tcW w:w="673"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км</w:t>
            </w:r>
          </w:p>
        </w:tc>
        <w:tc>
          <w:tcPr>
            <w:tcW w:w="818"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22,5</w:t>
            </w:r>
          </w:p>
        </w:tc>
      </w:tr>
      <w:tr w:rsidR="0024018E" w:rsidRPr="0024018E" w:rsidTr="00C92F73">
        <w:trPr>
          <w:trHeight w:val="312"/>
        </w:trPr>
        <w:tc>
          <w:tcPr>
            <w:tcW w:w="3509"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в городском поселении</w:t>
            </w:r>
          </w:p>
        </w:tc>
        <w:tc>
          <w:tcPr>
            <w:tcW w:w="673"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км</w:t>
            </w:r>
          </w:p>
        </w:tc>
        <w:tc>
          <w:tcPr>
            <w:tcW w:w="818"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21,7</w:t>
            </w:r>
          </w:p>
        </w:tc>
      </w:tr>
      <w:tr w:rsidR="0024018E" w:rsidRPr="0024018E" w:rsidTr="00C92F73">
        <w:trPr>
          <w:trHeight w:val="312"/>
        </w:trPr>
        <w:tc>
          <w:tcPr>
            <w:tcW w:w="3509"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в сельских поселениях</w:t>
            </w:r>
          </w:p>
        </w:tc>
        <w:tc>
          <w:tcPr>
            <w:tcW w:w="673"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км</w:t>
            </w:r>
          </w:p>
        </w:tc>
        <w:tc>
          <w:tcPr>
            <w:tcW w:w="818"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0,8</w:t>
            </w:r>
          </w:p>
        </w:tc>
      </w:tr>
      <w:tr w:rsidR="0024018E" w:rsidRPr="0024018E" w:rsidTr="00C92F73">
        <w:trPr>
          <w:trHeight w:val="312"/>
        </w:trPr>
        <w:tc>
          <w:tcPr>
            <w:tcW w:w="3509"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Протяженность сетей водопровода - всего,</w:t>
            </w:r>
          </w:p>
        </w:tc>
        <w:tc>
          <w:tcPr>
            <w:tcW w:w="673"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км</w:t>
            </w:r>
          </w:p>
        </w:tc>
        <w:tc>
          <w:tcPr>
            <w:tcW w:w="818"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220,8</w:t>
            </w:r>
          </w:p>
        </w:tc>
      </w:tr>
      <w:tr w:rsidR="0024018E" w:rsidRPr="0024018E" w:rsidTr="00C92F73">
        <w:trPr>
          <w:trHeight w:val="312"/>
        </w:trPr>
        <w:tc>
          <w:tcPr>
            <w:tcW w:w="3509"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Уровень износа системы центрального теплоснабжения</w:t>
            </w:r>
          </w:p>
        </w:tc>
        <w:tc>
          <w:tcPr>
            <w:tcW w:w="673"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w:t>
            </w:r>
          </w:p>
        </w:tc>
        <w:tc>
          <w:tcPr>
            <w:tcW w:w="818"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89,0</w:t>
            </w:r>
          </w:p>
        </w:tc>
      </w:tr>
      <w:tr w:rsidR="0024018E" w:rsidRPr="0024018E" w:rsidTr="00C92F73">
        <w:trPr>
          <w:trHeight w:val="312"/>
        </w:trPr>
        <w:tc>
          <w:tcPr>
            <w:tcW w:w="3509"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в городском поселении</w:t>
            </w:r>
          </w:p>
        </w:tc>
        <w:tc>
          <w:tcPr>
            <w:tcW w:w="673"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w:t>
            </w:r>
          </w:p>
        </w:tc>
        <w:tc>
          <w:tcPr>
            <w:tcW w:w="818"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83,4</w:t>
            </w:r>
          </w:p>
        </w:tc>
      </w:tr>
      <w:tr w:rsidR="0024018E" w:rsidRPr="0024018E" w:rsidTr="00C92F73">
        <w:trPr>
          <w:trHeight w:val="312"/>
        </w:trPr>
        <w:tc>
          <w:tcPr>
            <w:tcW w:w="3509"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в сельских поселениях</w:t>
            </w:r>
          </w:p>
        </w:tc>
        <w:tc>
          <w:tcPr>
            <w:tcW w:w="673"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w:t>
            </w:r>
          </w:p>
        </w:tc>
        <w:tc>
          <w:tcPr>
            <w:tcW w:w="818"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95,0</w:t>
            </w:r>
          </w:p>
        </w:tc>
      </w:tr>
      <w:tr w:rsidR="0024018E" w:rsidRPr="0024018E" w:rsidTr="00C92F73">
        <w:trPr>
          <w:trHeight w:val="312"/>
        </w:trPr>
        <w:tc>
          <w:tcPr>
            <w:tcW w:w="3509"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Уровень износа системы водоснабжения</w:t>
            </w:r>
          </w:p>
        </w:tc>
        <w:tc>
          <w:tcPr>
            <w:tcW w:w="673"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w:t>
            </w:r>
          </w:p>
        </w:tc>
        <w:tc>
          <w:tcPr>
            <w:tcW w:w="818"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85,0</w:t>
            </w:r>
          </w:p>
        </w:tc>
      </w:tr>
      <w:tr w:rsidR="0024018E" w:rsidRPr="0024018E" w:rsidTr="00C92F73">
        <w:trPr>
          <w:trHeight w:val="312"/>
        </w:trPr>
        <w:tc>
          <w:tcPr>
            <w:tcW w:w="3509"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Протяженность сетей канализации - всего, в том числе:</w:t>
            </w:r>
          </w:p>
        </w:tc>
        <w:tc>
          <w:tcPr>
            <w:tcW w:w="673"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км</w:t>
            </w:r>
          </w:p>
        </w:tc>
        <w:tc>
          <w:tcPr>
            <w:tcW w:w="818"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8,2</w:t>
            </w:r>
          </w:p>
        </w:tc>
      </w:tr>
      <w:tr w:rsidR="0024018E" w:rsidRPr="0024018E" w:rsidTr="00C92F73">
        <w:trPr>
          <w:trHeight w:val="312"/>
        </w:trPr>
        <w:tc>
          <w:tcPr>
            <w:tcW w:w="3509"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в городском поселении</w:t>
            </w:r>
          </w:p>
        </w:tc>
        <w:tc>
          <w:tcPr>
            <w:tcW w:w="673"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км</w:t>
            </w:r>
          </w:p>
        </w:tc>
        <w:tc>
          <w:tcPr>
            <w:tcW w:w="818"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6,8</w:t>
            </w:r>
          </w:p>
        </w:tc>
      </w:tr>
      <w:tr w:rsidR="0024018E" w:rsidRPr="0024018E" w:rsidTr="00C92F73">
        <w:trPr>
          <w:trHeight w:val="312"/>
        </w:trPr>
        <w:tc>
          <w:tcPr>
            <w:tcW w:w="3509"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 в сельских поселениях</w:t>
            </w:r>
          </w:p>
        </w:tc>
        <w:tc>
          <w:tcPr>
            <w:tcW w:w="673"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км</w:t>
            </w:r>
          </w:p>
        </w:tc>
        <w:tc>
          <w:tcPr>
            <w:tcW w:w="818"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1,4</w:t>
            </w:r>
          </w:p>
        </w:tc>
      </w:tr>
      <w:tr w:rsidR="0024018E" w:rsidRPr="0024018E" w:rsidTr="00C92F73">
        <w:trPr>
          <w:trHeight w:val="312"/>
        </w:trPr>
        <w:tc>
          <w:tcPr>
            <w:tcW w:w="3509"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Уровень износа системы канализации</w:t>
            </w:r>
          </w:p>
        </w:tc>
        <w:tc>
          <w:tcPr>
            <w:tcW w:w="673"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w:t>
            </w:r>
          </w:p>
        </w:tc>
        <w:tc>
          <w:tcPr>
            <w:tcW w:w="818"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80,0</w:t>
            </w:r>
          </w:p>
        </w:tc>
      </w:tr>
      <w:tr w:rsidR="0024018E" w:rsidRPr="0024018E" w:rsidTr="00C92F73">
        <w:trPr>
          <w:trHeight w:val="312"/>
        </w:trPr>
        <w:tc>
          <w:tcPr>
            <w:tcW w:w="3509"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Количество очистных сооружений</w:t>
            </w:r>
          </w:p>
        </w:tc>
        <w:tc>
          <w:tcPr>
            <w:tcW w:w="673"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ед.</w:t>
            </w:r>
          </w:p>
        </w:tc>
        <w:tc>
          <w:tcPr>
            <w:tcW w:w="818"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w:t>
            </w:r>
          </w:p>
        </w:tc>
      </w:tr>
      <w:tr w:rsidR="0024018E" w:rsidRPr="0024018E" w:rsidTr="00C92F73">
        <w:trPr>
          <w:trHeight w:val="312"/>
        </w:trPr>
        <w:tc>
          <w:tcPr>
            <w:tcW w:w="3509"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Количество трансформаторных и распределительных подстанций</w:t>
            </w:r>
          </w:p>
        </w:tc>
        <w:tc>
          <w:tcPr>
            <w:tcW w:w="673"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ед.</w:t>
            </w:r>
          </w:p>
        </w:tc>
        <w:tc>
          <w:tcPr>
            <w:tcW w:w="818"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190</w:t>
            </w:r>
          </w:p>
        </w:tc>
      </w:tr>
      <w:tr w:rsidR="0024018E" w:rsidRPr="0024018E" w:rsidTr="00C92F73">
        <w:trPr>
          <w:trHeight w:val="312"/>
        </w:trPr>
        <w:tc>
          <w:tcPr>
            <w:tcW w:w="3509"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Протяженность сетей электроснабжения</w:t>
            </w:r>
          </w:p>
        </w:tc>
        <w:tc>
          <w:tcPr>
            <w:tcW w:w="673"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км</w:t>
            </w:r>
          </w:p>
        </w:tc>
        <w:tc>
          <w:tcPr>
            <w:tcW w:w="818" w:type="pct"/>
            <w:shd w:val="clear" w:color="auto" w:fill="auto"/>
            <w:vAlign w:val="center"/>
          </w:tcPr>
          <w:p w:rsidR="0024018E" w:rsidRPr="0024018E" w:rsidRDefault="0024018E" w:rsidP="0024018E">
            <w:pPr>
              <w:rPr>
                <w:rFonts w:ascii="Times New Roman" w:hAnsi="Times New Roman" w:cs="Times New Roman"/>
                <w:sz w:val="28"/>
                <w:szCs w:val="28"/>
                <w:highlight w:val="yellow"/>
              </w:rPr>
            </w:pPr>
            <w:r w:rsidRPr="0024018E">
              <w:rPr>
                <w:rFonts w:ascii="Times New Roman" w:hAnsi="Times New Roman" w:cs="Times New Roman"/>
                <w:sz w:val="28"/>
                <w:szCs w:val="28"/>
              </w:rPr>
              <w:t>418</w:t>
            </w:r>
          </w:p>
        </w:tc>
      </w:tr>
      <w:tr w:rsidR="0024018E" w:rsidRPr="0024018E" w:rsidTr="00C92F73">
        <w:trPr>
          <w:trHeight w:val="312"/>
        </w:trPr>
        <w:tc>
          <w:tcPr>
            <w:tcW w:w="3509"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Протяженность сетей газоснабжения</w:t>
            </w:r>
          </w:p>
        </w:tc>
        <w:tc>
          <w:tcPr>
            <w:tcW w:w="673"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км</w:t>
            </w:r>
          </w:p>
        </w:tc>
        <w:tc>
          <w:tcPr>
            <w:tcW w:w="818"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516,88</w:t>
            </w:r>
          </w:p>
        </w:tc>
      </w:tr>
    </w:tbl>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Электроснабжение</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Большая часть предприятий района либо не работает на полную мощность, либо прекратило свое существование, поэтому в районе создан запас в системе энергоснабжения.</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Сложившаяся динамика роста потребления электроэнергии обеспечивается за счет населения в связи с насыщением бытовыми электроприборами и использованием электрической энергии на нужды отопления. Дальнейшее развитие электроснабжения предполагается за счет присоединения к сетям централизованного электроснабжения новых потребителей, снижения потерь электроэнергии при ее транспортировке, реконструкции существующих электрических и трансформаторных подстанций.</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Содержание и эксплуатацию электрических сетей и оборудования на территории Темниковского муниципального района производит ПАО «МРСК ВОЛГИ»- «</w:t>
      </w:r>
      <w:proofErr w:type="spellStart"/>
      <w:r w:rsidRPr="0024018E">
        <w:rPr>
          <w:rFonts w:ascii="Times New Roman" w:hAnsi="Times New Roman" w:cs="Times New Roman"/>
          <w:sz w:val="28"/>
          <w:szCs w:val="28"/>
        </w:rPr>
        <w:t>Мордовэнерго</w:t>
      </w:r>
      <w:proofErr w:type="spellEnd"/>
      <w:r w:rsidRPr="0024018E">
        <w:rPr>
          <w:rFonts w:ascii="Times New Roman" w:hAnsi="Times New Roman" w:cs="Times New Roman"/>
          <w:sz w:val="28"/>
          <w:szCs w:val="28"/>
        </w:rPr>
        <w:t>».</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Водоснабжение</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В Темниковском муниципальном районе имеется 58 водонапорных башен и скважин производительностью 1234 куб. м. Общая протяженность  водопроводных сетей  в районе- 220,8 км. Пропускная способность существующих сетей соответствует водопотреблению.</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Из-за упадка экономики района в 1990-х годах водопотребление тоже сократилось, поэтому самой многочисленной группой потребителей стало население. Существующих мощностей водоснабжения достаточно при текущей динамике </w:t>
      </w:r>
      <w:r w:rsidRPr="0024018E">
        <w:rPr>
          <w:rFonts w:ascii="Times New Roman" w:hAnsi="Times New Roman" w:cs="Times New Roman"/>
          <w:sz w:val="28"/>
          <w:szCs w:val="28"/>
        </w:rPr>
        <w:lastRenderedPageBreak/>
        <w:t xml:space="preserve">потребления. Качество воды признано удовлетворительным. Микробиологический состав воды соответствует требованиям ГОСТ и </w:t>
      </w:r>
      <w:proofErr w:type="spellStart"/>
      <w:r w:rsidRPr="0024018E">
        <w:rPr>
          <w:rFonts w:ascii="Times New Roman" w:hAnsi="Times New Roman" w:cs="Times New Roman"/>
          <w:sz w:val="28"/>
          <w:szCs w:val="28"/>
        </w:rPr>
        <w:t>СанПиН</w:t>
      </w:r>
      <w:proofErr w:type="spellEnd"/>
      <w:r w:rsidRPr="0024018E">
        <w:rPr>
          <w:rFonts w:ascii="Times New Roman" w:hAnsi="Times New Roman" w:cs="Times New Roman"/>
          <w:sz w:val="28"/>
          <w:szCs w:val="28"/>
        </w:rPr>
        <w:t xml:space="preserve">. Химический состав не в целом превышает норм, установленных данными документами, однако состав фтора в воде не соответствует требованиям </w:t>
      </w:r>
      <w:proofErr w:type="spellStart"/>
      <w:r w:rsidRPr="0024018E">
        <w:rPr>
          <w:rFonts w:ascii="Times New Roman" w:hAnsi="Times New Roman" w:cs="Times New Roman"/>
          <w:sz w:val="28"/>
          <w:szCs w:val="28"/>
        </w:rPr>
        <w:t>СанПиН</w:t>
      </w:r>
      <w:proofErr w:type="spellEnd"/>
      <w:r w:rsidRPr="0024018E">
        <w:rPr>
          <w:rFonts w:ascii="Times New Roman" w:hAnsi="Times New Roman" w:cs="Times New Roman"/>
          <w:sz w:val="28"/>
          <w:szCs w:val="28"/>
        </w:rPr>
        <w:t xml:space="preserve">.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Основной производственной проблемой в сфере жилищно-коммунального хозяйства является износ системы водопровода и водоотведения. </w:t>
      </w:r>
      <w:proofErr w:type="gramStart"/>
      <w:r w:rsidRPr="0024018E">
        <w:rPr>
          <w:rFonts w:ascii="Times New Roman" w:hAnsi="Times New Roman" w:cs="Times New Roman"/>
          <w:sz w:val="28"/>
          <w:szCs w:val="28"/>
        </w:rPr>
        <w:t xml:space="preserve">Средний износ водопроводных сетей составляет 85%, канализационных сетей – 80%. Более 33% водопроводных сетей (по протяженности) и около 13% канализационных сетей (по протяженности) изношено на 100%. Ремонт водопровода требуется практически во всех поселениях, кроме Булаевского, </w:t>
      </w:r>
      <w:proofErr w:type="spellStart"/>
      <w:r w:rsidRPr="0024018E">
        <w:rPr>
          <w:rFonts w:ascii="Times New Roman" w:hAnsi="Times New Roman" w:cs="Times New Roman"/>
          <w:sz w:val="28"/>
          <w:szCs w:val="28"/>
        </w:rPr>
        <w:t>Урейского</w:t>
      </w:r>
      <w:proofErr w:type="spellEnd"/>
      <w:r w:rsidRPr="0024018E">
        <w:rPr>
          <w:rFonts w:ascii="Times New Roman" w:hAnsi="Times New Roman" w:cs="Times New Roman"/>
          <w:sz w:val="28"/>
          <w:szCs w:val="28"/>
        </w:rPr>
        <w:t xml:space="preserve">, </w:t>
      </w:r>
      <w:proofErr w:type="spellStart"/>
      <w:r w:rsidRPr="0024018E">
        <w:rPr>
          <w:rFonts w:ascii="Times New Roman" w:hAnsi="Times New Roman" w:cs="Times New Roman"/>
          <w:sz w:val="28"/>
          <w:szCs w:val="28"/>
        </w:rPr>
        <w:t>Тархановского</w:t>
      </w:r>
      <w:proofErr w:type="spellEnd"/>
      <w:r w:rsidRPr="0024018E">
        <w:rPr>
          <w:rFonts w:ascii="Times New Roman" w:hAnsi="Times New Roman" w:cs="Times New Roman"/>
          <w:sz w:val="28"/>
          <w:szCs w:val="28"/>
        </w:rPr>
        <w:t xml:space="preserve">,  </w:t>
      </w:r>
      <w:proofErr w:type="spellStart"/>
      <w:r w:rsidRPr="0024018E">
        <w:rPr>
          <w:rFonts w:ascii="Times New Roman" w:hAnsi="Times New Roman" w:cs="Times New Roman"/>
          <w:sz w:val="28"/>
          <w:szCs w:val="28"/>
        </w:rPr>
        <w:t>Пурдошанского</w:t>
      </w:r>
      <w:proofErr w:type="spellEnd"/>
      <w:r w:rsidRPr="0024018E">
        <w:rPr>
          <w:rFonts w:ascii="Times New Roman" w:hAnsi="Times New Roman" w:cs="Times New Roman"/>
          <w:sz w:val="28"/>
          <w:szCs w:val="28"/>
        </w:rPr>
        <w:t xml:space="preserve">, </w:t>
      </w:r>
      <w:proofErr w:type="spellStart"/>
      <w:r w:rsidRPr="0024018E">
        <w:rPr>
          <w:rFonts w:ascii="Times New Roman" w:hAnsi="Times New Roman" w:cs="Times New Roman"/>
          <w:sz w:val="28"/>
          <w:szCs w:val="28"/>
        </w:rPr>
        <w:t>Аксельского</w:t>
      </w:r>
      <w:proofErr w:type="spellEnd"/>
      <w:r w:rsidRPr="0024018E">
        <w:rPr>
          <w:rFonts w:ascii="Times New Roman" w:hAnsi="Times New Roman" w:cs="Times New Roman"/>
          <w:sz w:val="28"/>
          <w:szCs w:val="28"/>
        </w:rPr>
        <w:t xml:space="preserve">, </w:t>
      </w:r>
      <w:proofErr w:type="spellStart"/>
      <w:r w:rsidRPr="0024018E">
        <w:rPr>
          <w:rFonts w:ascii="Times New Roman" w:hAnsi="Times New Roman" w:cs="Times New Roman"/>
          <w:sz w:val="28"/>
          <w:szCs w:val="28"/>
        </w:rPr>
        <w:t>Ишейского</w:t>
      </w:r>
      <w:proofErr w:type="spellEnd"/>
      <w:r w:rsidRPr="0024018E">
        <w:rPr>
          <w:rFonts w:ascii="Times New Roman" w:hAnsi="Times New Roman" w:cs="Times New Roman"/>
          <w:sz w:val="28"/>
          <w:szCs w:val="28"/>
        </w:rPr>
        <w:t xml:space="preserve">,  </w:t>
      </w:r>
      <w:proofErr w:type="spellStart"/>
      <w:r w:rsidRPr="0024018E">
        <w:rPr>
          <w:rFonts w:ascii="Times New Roman" w:hAnsi="Times New Roman" w:cs="Times New Roman"/>
          <w:sz w:val="28"/>
          <w:szCs w:val="28"/>
        </w:rPr>
        <w:t>Старогородского</w:t>
      </w:r>
      <w:proofErr w:type="spellEnd"/>
      <w:r w:rsidRPr="0024018E">
        <w:rPr>
          <w:rFonts w:ascii="Times New Roman" w:hAnsi="Times New Roman" w:cs="Times New Roman"/>
          <w:sz w:val="28"/>
          <w:szCs w:val="28"/>
        </w:rPr>
        <w:t xml:space="preserve">   сельских поселений, где уже в 2005-2018 годах построен новый водопровод в рамках реализации федеральной целевой программы «Социальное развитие села до</w:t>
      </w:r>
      <w:proofErr w:type="gramEnd"/>
      <w:r w:rsidRPr="0024018E">
        <w:rPr>
          <w:rFonts w:ascii="Times New Roman" w:hAnsi="Times New Roman" w:cs="Times New Roman"/>
          <w:sz w:val="28"/>
          <w:szCs w:val="28"/>
        </w:rPr>
        <w:t xml:space="preserve"> 2012 года» и республиканской целевой программы «Обеспечение населения Республики Мордовия питьевой водой до 2010 года», муниципальной программы «Устойчивое развитие сельских территорий на 2014-2017 годы и  период до 2020 года». Завершается строительство водопроводных сетей в </w:t>
      </w:r>
      <w:proofErr w:type="spellStart"/>
      <w:r w:rsidRPr="0024018E">
        <w:rPr>
          <w:rFonts w:ascii="Times New Roman" w:hAnsi="Times New Roman" w:cs="Times New Roman"/>
          <w:sz w:val="28"/>
          <w:szCs w:val="28"/>
        </w:rPr>
        <w:t>Староковыляйском</w:t>
      </w:r>
      <w:proofErr w:type="spellEnd"/>
      <w:r w:rsidRPr="0024018E">
        <w:rPr>
          <w:rFonts w:ascii="Times New Roman" w:hAnsi="Times New Roman" w:cs="Times New Roman"/>
          <w:sz w:val="28"/>
          <w:szCs w:val="28"/>
        </w:rPr>
        <w:t xml:space="preserve">, </w:t>
      </w:r>
      <w:proofErr w:type="spellStart"/>
      <w:r w:rsidRPr="0024018E">
        <w:rPr>
          <w:rFonts w:ascii="Times New Roman" w:hAnsi="Times New Roman" w:cs="Times New Roman"/>
          <w:sz w:val="28"/>
          <w:szCs w:val="28"/>
        </w:rPr>
        <w:t>Жегаловском</w:t>
      </w:r>
      <w:proofErr w:type="spellEnd"/>
      <w:r w:rsidRPr="0024018E">
        <w:rPr>
          <w:rFonts w:ascii="Times New Roman" w:hAnsi="Times New Roman" w:cs="Times New Roman"/>
          <w:sz w:val="28"/>
          <w:szCs w:val="28"/>
        </w:rPr>
        <w:t xml:space="preserve"> сельских поселениях.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Строительство новых мощностей (водозабора и сетей) требуется для водоснабжения улиц </w:t>
      </w:r>
      <w:proofErr w:type="gramStart"/>
      <w:r w:rsidRPr="0024018E">
        <w:rPr>
          <w:rFonts w:ascii="Times New Roman" w:hAnsi="Times New Roman" w:cs="Times New Roman"/>
          <w:sz w:val="28"/>
          <w:szCs w:val="28"/>
        </w:rPr>
        <w:t>г</w:t>
      </w:r>
      <w:proofErr w:type="gramEnd"/>
      <w:r w:rsidRPr="0024018E">
        <w:rPr>
          <w:rFonts w:ascii="Times New Roman" w:hAnsi="Times New Roman" w:cs="Times New Roman"/>
          <w:sz w:val="28"/>
          <w:szCs w:val="28"/>
        </w:rPr>
        <w:t xml:space="preserve">. </w:t>
      </w:r>
      <w:proofErr w:type="spellStart"/>
      <w:r w:rsidRPr="0024018E">
        <w:rPr>
          <w:rFonts w:ascii="Times New Roman" w:hAnsi="Times New Roman" w:cs="Times New Roman"/>
          <w:sz w:val="28"/>
          <w:szCs w:val="28"/>
        </w:rPr>
        <w:t>Темникова</w:t>
      </w:r>
      <w:proofErr w:type="spellEnd"/>
      <w:r w:rsidRPr="0024018E">
        <w:rPr>
          <w:rFonts w:ascii="Times New Roman" w:hAnsi="Times New Roman" w:cs="Times New Roman"/>
          <w:sz w:val="28"/>
          <w:szCs w:val="28"/>
        </w:rPr>
        <w:t>, где предусматривается выделение земельных участков, в первую очередь, для многодетных семей.</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Все объекты водоснабжения и водоотведения города арендует ООО </w:t>
      </w:r>
      <w:proofErr w:type="spellStart"/>
      <w:r w:rsidRPr="0024018E">
        <w:rPr>
          <w:rFonts w:ascii="Times New Roman" w:hAnsi="Times New Roman" w:cs="Times New Roman"/>
          <w:sz w:val="28"/>
          <w:szCs w:val="28"/>
        </w:rPr>
        <w:t>Темниковский</w:t>
      </w:r>
      <w:proofErr w:type="spellEnd"/>
      <w:r w:rsidRPr="0024018E">
        <w:rPr>
          <w:rFonts w:ascii="Times New Roman" w:hAnsi="Times New Roman" w:cs="Times New Roman"/>
          <w:sz w:val="28"/>
          <w:szCs w:val="28"/>
        </w:rPr>
        <w:t xml:space="preserve"> «Водоканал». В Андреевском сельском поселении  эксплуатацию объектов водоснабжения осуществляет МУП «Андреевское ЖКХ».</w:t>
      </w:r>
    </w:p>
    <w:p w:rsidR="0024018E" w:rsidRPr="0024018E" w:rsidRDefault="0024018E" w:rsidP="0024018E">
      <w:pPr>
        <w:rPr>
          <w:rFonts w:ascii="Times New Roman" w:hAnsi="Times New Roman" w:cs="Times New Roman"/>
          <w:sz w:val="28"/>
          <w:szCs w:val="28"/>
        </w:rPr>
      </w:pPr>
      <w:proofErr w:type="spellStart"/>
      <w:r w:rsidRPr="0024018E">
        <w:rPr>
          <w:rFonts w:ascii="Times New Roman" w:hAnsi="Times New Roman" w:cs="Times New Roman"/>
          <w:sz w:val="28"/>
          <w:szCs w:val="28"/>
        </w:rPr>
        <w:t>Темниковский</w:t>
      </w:r>
      <w:proofErr w:type="spellEnd"/>
      <w:r w:rsidRPr="0024018E">
        <w:rPr>
          <w:rFonts w:ascii="Times New Roman" w:hAnsi="Times New Roman" w:cs="Times New Roman"/>
          <w:sz w:val="28"/>
          <w:szCs w:val="28"/>
        </w:rPr>
        <w:t xml:space="preserve"> муниципальный район принимает активное участие в реализации  проектов по поддержки местных инициатив, направленных на развитие коммунальной инфраструктуры.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В целях повышения эффективности решения муниципальным образованием вопросов местного, а также ремонта и реконструкции объектов общественной инфраструктуры на территории Темниковского муниципального района планируется реализация </w:t>
      </w:r>
      <w:proofErr w:type="spellStart"/>
      <w:r w:rsidRPr="0024018E">
        <w:rPr>
          <w:rFonts w:ascii="Times New Roman" w:hAnsi="Times New Roman" w:cs="Times New Roman"/>
          <w:sz w:val="28"/>
          <w:szCs w:val="28"/>
        </w:rPr>
        <w:t>муниципально-частного</w:t>
      </w:r>
      <w:proofErr w:type="spellEnd"/>
      <w:r w:rsidRPr="0024018E">
        <w:rPr>
          <w:rFonts w:ascii="Times New Roman" w:hAnsi="Times New Roman" w:cs="Times New Roman"/>
          <w:sz w:val="28"/>
          <w:szCs w:val="28"/>
        </w:rPr>
        <w:t xml:space="preserve"> проекта «Модернизация водопроводных сетей в </w:t>
      </w:r>
      <w:proofErr w:type="gramStart"/>
      <w:r w:rsidRPr="0024018E">
        <w:rPr>
          <w:rFonts w:ascii="Times New Roman" w:hAnsi="Times New Roman" w:cs="Times New Roman"/>
          <w:sz w:val="28"/>
          <w:szCs w:val="28"/>
        </w:rPr>
        <w:t>г</w:t>
      </w:r>
      <w:proofErr w:type="gramEnd"/>
      <w:r w:rsidRPr="0024018E">
        <w:rPr>
          <w:rFonts w:ascii="Times New Roman" w:hAnsi="Times New Roman" w:cs="Times New Roman"/>
          <w:sz w:val="28"/>
          <w:szCs w:val="28"/>
        </w:rPr>
        <w:t xml:space="preserve">. </w:t>
      </w:r>
      <w:proofErr w:type="spellStart"/>
      <w:r w:rsidRPr="0024018E">
        <w:rPr>
          <w:rFonts w:ascii="Times New Roman" w:hAnsi="Times New Roman" w:cs="Times New Roman"/>
          <w:sz w:val="28"/>
          <w:szCs w:val="28"/>
        </w:rPr>
        <w:t>Темникове</w:t>
      </w:r>
      <w:proofErr w:type="spellEnd"/>
      <w:r w:rsidRPr="0024018E">
        <w:rPr>
          <w:rFonts w:ascii="Times New Roman" w:hAnsi="Times New Roman" w:cs="Times New Roman"/>
          <w:sz w:val="28"/>
          <w:szCs w:val="28"/>
        </w:rPr>
        <w:t>». Основными направлениями реализации проекта является благоустройство объектов водоснабжения. Реализация проекта планируется на период с 2019 года по 2021 год. Объем финансирования проекта 50 000,0 тыс. рублей.</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Водоотведение</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В систему водоотведения и очистки сточных вод района входят 1 очистное сооружение, 2 канализационных насосных станции, 21 км сетей водоотведения, в т.ч. муниципальных – 21км. Наибольшие по мощности (до 17 тыс. куб.м. в сутки) очистные сооружения находятся в собственности Темниковского  городского поселения. Перед поселениями района стоят задачи развития системы водоотведения, направленные на 100% обеспечение экологической защиты поверхностных и подземных вод от канализационных стоков. Для этого должны проводиться следующие мероприятия:</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строительство новых комплектных групповых автономных сооружений биологической очистки канализационных стоков от индивидуальной жилой застройки;</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реконструкция, находящихся в аварийном состоянии, очистных сооружений с обеспечением полной биологической очистки стоков;</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реконструкция существующих и строительство новых уличных сетей канализации.</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Газоснабжение</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Протяженность газораспределительных сетей по району на 01.01.2018 года  составляет 516,88 км, в том числе высокого давления – 195,48 км, среднего – 53,95 км, низкого – 267,81 км. Газифицировано природным газом 6790 жилых помещений, баллонным – 1 285. Обеспеченность природным газом по району составляет 92%, или 42 из 96 населенных пунктов района.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Содержание и эксплуатацию газовых сетей и оборудования на территории Темниковского муниципального района производит  филиал  АО «Газпром газораспределение Саранск» в г. </w:t>
      </w:r>
      <w:proofErr w:type="spellStart"/>
      <w:r w:rsidRPr="0024018E">
        <w:rPr>
          <w:rFonts w:ascii="Times New Roman" w:hAnsi="Times New Roman" w:cs="Times New Roman"/>
          <w:sz w:val="28"/>
          <w:szCs w:val="28"/>
        </w:rPr>
        <w:t>Темникове</w:t>
      </w:r>
      <w:proofErr w:type="spellEnd"/>
      <w:r w:rsidRPr="0024018E">
        <w:rPr>
          <w:rFonts w:ascii="Times New Roman" w:hAnsi="Times New Roman" w:cs="Times New Roman"/>
          <w:sz w:val="28"/>
          <w:szCs w:val="28"/>
        </w:rPr>
        <w:t>.</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Теплоснабжение</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Отпуск тепловой энергии осуществляют 44 котельные, находящиеся на балансе различных организаций. Общая установленная мощность источников, осуществляющих отпуск </w:t>
      </w:r>
      <w:proofErr w:type="spellStart"/>
      <w:r w:rsidRPr="0024018E">
        <w:rPr>
          <w:rFonts w:ascii="Times New Roman" w:hAnsi="Times New Roman" w:cs="Times New Roman"/>
          <w:sz w:val="28"/>
          <w:szCs w:val="28"/>
        </w:rPr>
        <w:t>теплоэнергии</w:t>
      </w:r>
      <w:proofErr w:type="spellEnd"/>
      <w:r w:rsidRPr="0024018E">
        <w:rPr>
          <w:rFonts w:ascii="Times New Roman" w:hAnsi="Times New Roman" w:cs="Times New Roman"/>
          <w:sz w:val="28"/>
          <w:szCs w:val="28"/>
        </w:rPr>
        <w:t xml:space="preserve"> на нужды централизованного отопления района,  составляет 37,5 Гкал/</w:t>
      </w:r>
      <w:proofErr w:type="gramStart"/>
      <w:r w:rsidRPr="0024018E">
        <w:rPr>
          <w:rFonts w:ascii="Times New Roman" w:hAnsi="Times New Roman" w:cs="Times New Roman"/>
          <w:sz w:val="28"/>
          <w:szCs w:val="28"/>
        </w:rPr>
        <w:t>ч</w:t>
      </w:r>
      <w:proofErr w:type="gramEnd"/>
      <w:r w:rsidRPr="0024018E">
        <w:rPr>
          <w:rFonts w:ascii="Times New Roman" w:hAnsi="Times New Roman" w:cs="Times New Roman"/>
          <w:sz w:val="28"/>
          <w:szCs w:val="28"/>
        </w:rPr>
        <w:t xml:space="preserve">.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На территории района 78 МКД, 1376 квартир  имеют централизованное теплоснабжение. В связи с реализацией региональной адресной Программы по установке коллективных приборов учета </w:t>
      </w:r>
      <w:proofErr w:type="spellStart"/>
      <w:r w:rsidRPr="0024018E">
        <w:rPr>
          <w:rFonts w:ascii="Times New Roman" w:hAnsi="Times New Roman" w:cs="Times New Roman"/>
          <w:sz w:val="28"/>
          <w:szCs w:val="28"/>
        </w:rPr>
        <w:t>теплоэнергии</w:t>
      </w:r>
      <w:proofErr w:type="spellEnd"/>
      <w:r w:rsidRPr="0024018E">
        <w:rPr>
          <w:rFonts w:ascii="Times New Roman" w:hAnsi="Times New Roman" w:cs="Times New Roman"/>
          <w:sz w:val="28"/>
          <w:szCs w:val="28"/>
        </w:rPr>
        <w:t xml:space="preserve"> в МКД, инициативой самих собственников помещений МКД, в настоящее время 26 дома оборудованы приборами учета тепловой энергии. Учет потребления </w:t>
      </w:r>
      <w:proofErr w:type="spellStart"/>
      <w:r w:rsidRPr="0024018E">
        <w:rPr>
          <w:rFonts w:ascii="Times New Roman" w:hAnsi="Times New Roman" w:cs="Times New Roman"/>
          <w:sz w:val="28"/>
          <w:szCs w:val="28"/>
        </w:rPr>
        <w:t>теплоэнергии</w:t>
      </w:r>
      <w:proofErr w:type="spellEnd"/>
      <w:r w:rsidRPr="0024018E">
        <w:rPr>
          <w:rFonts w:ascii="Times New Roman" w:hAnsi="Times New Roman" w:cs="Times New Roman"/>
          <w:sz w:val="28"/>
          <w:szCs w:val="28"/>
        </w:rPr>
        <w:t xml:space="preserve"> привел к </w:t>
      </w:r>
      <w:r w:rsidRPr="0024018E">
        <w:rPr>
          <w:rFonts w:ascii="Times New Roman" w:hAnsi="Times New Roman" w:cs="Times New Roman"/>
          <w:sz w:val="28"/>
          <w:szCs w:val="28"/>
        </w:rPr>
        <w:lastRenderedPageBreak/>
        <w:t xml:space="preserve">снижению объемов ее полезного отпуска потребителям за последние 2 года со 12198 Гкал в 2016 году до 12092 Гкал в 2017 году.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В районе необходимо реализовать следующее мероприятие по развитию системы теплоснабжения:</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разработка проектов модернизации систем теплоснабжения.</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Планируется заключение концессионного соглашения по модернизации тепловых сетей на сумму 40 000,0 тыс. рублей. Срок реализации 2018-2020 годы.</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Утилизация отходов</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В районе отсутствует лицензированный объект размещения твердых коммунальных отходов (далее – ТКО). Сбор и вывоз  ТКО  производит ООО «РЕМОНДИС Саранск».</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Общий объем твердых коммунальных отходов, вывозимых составляет более 7 тыс. куб. м/год, в т. ч.: от населения, отходы предприятий и организаций.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Решением проблемы захоронения отходов в районе будет строительство мусороперерабатывающего завода на территории </w:t>
      </w:r>
      <w:proofErr w:type="spellStart"/>
      <w:r w:rsidRPr="0024018E">
        <w:rPr>
          <w:rFonts w:ascii="Times New Roman" w:hAnsi="Times New Roman" w:cs="Times New Roman"/>
          <w:sz w:val="28"/>
          <w:szCs w:val="28"/>
        </w:rPr>
        <w:t>Бабеевского</w:t>
      </w:r>
      <w:proofErr w:type="spellEnd"/>
      <w:r w:rsidRPr="0024018E">
        <w:rPr>
          <w:rFonts w:ascii="Times New Roman" w:hAnsi="Times New Roman" w:cs="Times New Roman"/>
          <w:sz w:val="28"/>
          <w:szCs w:val="28"/>
        </w:rPr>
        <w:t xml:space="preserve"> сельского поселения. Планируется заключение концессионного соглашения на сумму 400 000,0 тыс. рублей, на период 2019-2022 годы.</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1.5.3. Дорожное хозяйство, транспорт и связь</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Дорожное хозяйство</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Автомобильные дороги - важнейшее звено транспортной инфраструктуры, без которого в условиях рынка не может эффективно функционировать ни одна отрасль экономики.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Общая протяженность автомобильных дорог общего пользования местного значения, находящихся на территории  Темниковского муниципального района на 01.01.2018 составляет 453,8 км, из них:</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протяжённость дорог, не отвечающих нормативным требованиям 334,8 км.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Доля протяженности автомобильных </w:t>
      </w:r>
      <w:proofErr w:type="gramStart"/>
      <w:r w:rsidRPr="0024018E">
        <w:rPr>
          <w:rFonts w:ascii="Times New Roman" w:hAnsi="Times New Roman" w:cs="Times New Roman"/>
          <w:sz w:val="28"/>
          <w:szCs w:val="28"/>
        </w:rPr>
        <w:t>дорог</w:t>
      </w:r>
      <w:proofErr w:type="gramEnd"/>
      <w:r w:rsidRPr="0024018E">
        <w:rPr>
          <w:rFonts w:ascii="Times New Roman" w:hAnsi="Times New Roman" w:cs="Times New Roman"/>
          <w:sz w:val="28"/>
          <w:szCs w:val="28"/>
        </w:rPr>
        <w:t xml:space="preserve"> не отвечающих нормативным требованиям в общей протяженности дорог 73,8%.</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 xml:space="preserve">Из общей протяженности автомобильных дорог общего пользования местного значения дороги с асфальтобетонным покрытием составляют 119 км или 26,2 % от общей протяжённости сети, остальные 334,8 км в грунтовом исполнении.   </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Мероприятия, реализуемые в целях создания условий для устойчивого функционирования автомобильных дорог общего пользования местного значения </w:t>
      </w:r>
    </w:p>
    <w:p w:rsidR="0024018E" w:rsidRPr="0024018E" w:rsidRDefault="0024018E" w:rsidP="0024018E">
      <w:pPr>
        <w:rPr>
          <w:rFonts w:ascii="Times New Roman" w:hAnsi="Times New Roman" w:cs="Times New Roman"/>
          <w:sz w:val="28"/>
          <w:szCs w:val="28"/>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544"/>
        <w:gridCol w:w="1418"/>
        <w:gridCol w:w="1275"/>
        <w:gridCol w:w="1134"/>
        <w:gridCol w:w="1276"/>
        <w:gridCol w:w="1559"/>
      </w:tblGrid>
      <w:tr w:rsidR="0024018E" w:rsidRPr="0024018E" w:rsidTr="00C92F73">
        <w:tc>
          <w:tcPr>
            <w:tcW w:w="3544"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Наименование</w:t>
            </w:r>
          </w:p>
        </w:tc>
        <w:tc>
          <w:tcPr>
            <w:tcW w:w="1418"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Единица измерения</w:t>
            </w:r>
          </w:p>
        </w:tc>
        <w:tc>
          <w:tcPr>
            <w:tcW w:w="1275"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2015г.</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факт</w:t>
            </w:r>
          </w:p>
        </w:tc>
        <w:tc>
          <w:tcPr>
            <w:tcW w:w="1134"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2016г.</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факт</w:t>
            </w:r>
          </w:p>
        </w:tc>
        <w:tc>
          <w:tcPr>
            <w:tcW w:w="1276"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2017г.</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факт</w:t>
            </w:r>
          </w:p>
        </w:tc>
        <w:tc>
          <w:tcPr>
            <w:tcW w:w="1559"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2018г.</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оценка</w:t>
            </w:r>
          </w:p>
        </w:tc>
      </w:tr>
      <w:tr w:rsidR="0024018E" w:rsidRPr="0024018E" w:rsidTr="00C92F73">
        <w:tc>
          <w:tcPr>
            <w:tcW w:w="3544"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Строительство автомобильных дорог</w:t>
            </w:r>
          </w:p>
        </w:tc>
        <w:tc>
          <w:tcPr>
            <w:tcW w:w="1418"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км</w:t>
            </w:r>
          </w:p>
        </w:tc>
        <w:tc>
          <w:tcPr>
            <w:tcW w:w="1275"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2,116</w:t>
            </w:r>
          </w:p>
        </w:tc>
        <w:tc>
          <w:tcPr>
            <w:tcW w:w="1134"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1,31</w:t>
            </w:r>
          </w:p>
        </w:tc>
        <w:tc>
          <w:tcPr>
            <w:tcW w:w="1276"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0</w:t>
            </w:r>
          </w:p>
        </w:tc>
        <w:tc>
          <w:tcPr>
            <w:tcW w:w="1559"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0</w:t>
            </w:r>
          </w:p>
        </w:tc>
      </w:tr>
      <w:tr w:rsidR="0024018E" w:rsidRPr="0024018E" w:rsidTr="00C92F73">
        <w:tc>
          <w:tcPr>
            <w:tcW w:w="3544"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Реконструкция автомобильных дорог</w:t>
            </w:r>
          </w:p>
        </w:tc>
        <w:tc>
          <w:tcPr>
            <w:tcW w:w="1418"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км</w:t>
            </w:r>
          </w:p>
        </w:tc>
        <w:tc>
          <w:tcPr>
            <w:tcW w:w="1275"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4,0</w:t>
            </w:r>
          </w:p>
        </w:tc>
        <w:tc>
          <w:tcPr>
            <w:tcW w:w="1134"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6,7</w:t>
            </w:r>
          </w:p>
        </w:tc>
        <w:tc>
          <w:tcPr>
            <w:tcW w:w="1276"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3,7</w:t>
            </w:r>
          </w:p>
        </w:tc>
        <w:tc>
          <w:tcPr>
            <w:tcW w:w="1559"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1,1</w:t>
            </w:r>
          </w:p>
        </w:tc>
      </w:tr>
      <w:tr w:rsidR="0024018E" w:rsidRPr="0024018E" w:rsidTr="00C92F73">
        <w:tc>
          <w:tcPr>
            <w:tcW w:w="3544"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Восстановление транспортно-эксплуатационных характеристик улично-дорожной сети (ямочный ремонт), проезжей части автомобильных дорог </w:t>
            </w:r>
            <w:proofErr w:type="gramStart"/>
            <w:r w:rsidRPr="0024018E">
              <w:rPr>
                <w:rFonts w:ascii="Times New Roman" w:hAnsi="Times New Roman" w:cs="Times New Roman"/>
                <w:sz w:val="28"/>
                <w:szCs w:val="28"/>
              </w:rPr>
              <w:t>городского</w:t>
            </w:r>
            <w:proofErr w:type="gramEnd"/>
            <w:r w:rsidRPr="0024018E">
              <w:rPr>
                <w:rFonts w:ascii="Times New Roman" w:hAnsi="Times New Roman" w:cs="Times New Roman"/>
                <w:sz w:val="28"/>
                <w:szCs w:val="28"/>
              </w:rPr>
              <w:t xml:space="preserve"> и сельских поселений</w:t>
            </w:r>
          </w:p>
        </w:tc>
        <w:tc>
          <w:tcPr>
            <w:tcW w:w="1418"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км</w:t>
            </w:r>
          </w:p>
        </w:tc>
        <w:tc>
          <w:tcPr>
            <w:tcW w:w="1275"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0,143</w:t>
            </w:r>
          </w:p>
        </w:tc>
        <w:tc>
          <w:tcPr>
            <w:tcW w:w="1134"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1,33</w:t>
            </w:r>
          </w:p>
        </w:tc>
        <w:tc>
          <w:tcPr>
            <w:tcW w:w="1276"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0,847</w:t>
            </w:r>
          </w:p>
        </w:tc>
        <w:tc>
          <w:tcPr>
            <w:tcW w:w="1559"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0,142</w:t>
            </w:r>
          </w:p>
        </w:tc>
      </w:tr>
      <w:tr w:rsidR="0024018E" w:rsidRPr="0024018E" w:rsidTr="00C92F73">
        <w:tc>
          <w:tcPr>
            <w:tcW w:w="3544"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Ремонт дворовых территорий МКД и проездов к дворовой территории МКД</w:t>
            </w:r>
          </w:p>
        </w:tc>
        <w:tc>
          <w:tcPr>
            <w:tcW w:w="1418"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кв. м.</w:t>
            </w:r>
          </w:p>
        </w:tc>
        <w:tc>
          <w:tcPr>
            <w:tcW w:w="1275"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0</w:t>
            </w:r>
          </w:p>
        </w:tc>
        <w:tc>
          <w:tcPr>
            <w:tcW w:w="1134"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0</w:t>
            </w:r>
          </w:p>
        </w:tc>
        <w:tc>
          <w:tcPr>
            <w:tcW w:w="1276"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448,75</w:t>
            </w:r>
          </w:p>
        </w:tc>
        <w:tc>
          <w:tcPr>
            <w:tcW w:w="1559" w:type="dxa"/>
            <w:shd w:val="clear" w:color="auto" w:fill="auto"/>
          </w:tcPr>
          <w:p w:rsidR="0024018E" w:rsidRPr="0024018E" w:rsidRDefault="0024018E" w:rsidP="0024018E">
            <w:pPr>
              <w:rPr>
                <w:rFonts w:ascii="Times New Roman" w:hAnsi="Times New Roman" w:cs="Times New Roman"/>
                <w:sz w:val="28"/>
                <w:szCs w:val="28"/>
                <w:highlight w:val="yellow"/>
              </w:rPr>
            </w:pPr>
            <w:r w:rsidRPr="0024018E">
              <w:rPr>
                <w:rFonts w:ascii="Times New Roman" w:hAnsi="Times New Roman" w:cs="Times New Roman"/>
                <w:sz w:val="28"/>
                <w:szCs w:val="28"/>
              </w:rPr>
              <w:t>1726,2</w:t>
            </w:r>
          </w:p>
        </w:tc>
      </w:tr>
    </w:tbl>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На сегодняшний день дороги местного значения включены в Реестр муниципального имущества сельских поселений Темниковского муниципального района. В связи с этим администрации поселений заключают договора на техническое обслуживание дорог с ООО «ПМК </w:t>
      </w:r>
      <w:proofErr w:type="spellStart"/>
      <w:r w:rsidRPr="0024018E">
        <w:rPr>
          <w:rFonts w:ascii="Times New Roman" w:hAnsi="Times New Roman" w:cs="Times New Roman"/>
          <w:sz w:val="28"/>
          <w:szCs w:val="28"/>
        </w:rPr>
        <w:t>Темниковская</w:t>
      </w:r>
      <w:proofErr w:type="spellEnd"/>
      <w:r w:rsidRPr="0024018E">
        <w:rPr>
          <w:rFonts w:ascii="Times New Roman" w:hAnsi="Times New Roman" w:cs="Times New Roman"/>
          <w:sz w:val="28"/>
          <w:szCs w:val="28"/>
        </w:rPr>
        <w:t xml:space="preserve">», ФГУП </w:t>
      </w:r>
      <w:r w:rsidRPr="0024018E">
        <w:rPr>
          <w:rFonts w:ascii="Times New Roman" w:hAnsi="Times New Roman" w:cs="Times New Roman"/>
          <w:sz w:val="28"/>
          <w:szCs w:val="28"/>
        </w:rPr>
        <w:lastRenderedPageBreak/>
        <w:t>«</w:t>
      </w:r>
      <w:proofErr w:type="spellStart"/>
      <w:r w:rsidRPr="0024018E">
        <w:rPr>
          <w:rFonts w:ascii="Times New Roman" w:hAnsi="Times New Roman" w:cs="Times New Roman"/>
          <w:sz w:val="28"/>
          <w:szCs w:val="28"/>
        </w:rPr>
        <w:t>Мордовавтодор</w:t>
      </w:r>
      <w:proofErr w:type="spellEnd"/>
      <w:r w:rsidRPr="0024018E">
        <w:rPr>
          <w:rFonts w:ascii="Times New Roman" w:hAnsi="Times New Roman" w:cs="Times New Roman"/>
          <w:sz w:val="28"/>
          <w:szCs w:val="28"/>
        </w:rPr>
        <w:t>», АО «</w:t>
      </w:r>
      <w:proofErr w:type="spellStart"/>
      <w:r w:rsidRPr="0024018E">
        <w:rPr>
          <w:rFonts w:ascii="Times New Roman" w:hAnsi="Times New Roman" w:cs="Times New Roman"/>
          <w:sz w:val="28"/>
          <w:szCs w:val="28"/>
        </w:rPr>
        <w:t>Ельниковская</w:t>
      </w:r>
      <w:proofErr w:type="spellEnd"/>
      <w:r w:rsidRPr="0024018E">
        <w:rPr>
          <w:rFonts w:ascii="Times New Roman" w:hAnsi="Times New Roman" w:cs="Times New Roman"/>
          <w:sz w:val="28"/>
          <w:szCs w:val="28"/>
        </w:rPr>
        <w:t xml:space="preserve"> ДСПМК». Все поселения района приняли положение и утвердили порядок формирования и использования дорожного фонда.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Транспорт</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Транспортная система Темниковского муниципального района включает в себя инфраструктуру автомобильного транспорта. </w:t>
      </w:r>
    </w:p>
    <w:p w:rsidR="0024018E" w:rsidRPr="0024018E" w:rsidRDefault="0024018E" w:rsidP="0024018E">
      <w:pPr>
        <w:rPr>
          <w:rFonts w:ascii="Times New Roman" w:hAnsi="Times New Roman" w:cs="Times New Roman"/>
          <w:sz w:val="28"/>
          <w:szCs w:val="28"/>
          <w:highlight w:val="yellow"/>
        </w:rPr>
      </w:pPr>
      <w:r w:rsidRPr="0024018E">
        <w:rPr>
          <w:rFonts w:ascii="Times New Roman" w:hAnsi="Times New Roman" w:cs="Times New Roman"/>
          <w:sz w:val="28"/>
          <w:szCs w:val="28"/>
        </w:rPr>
        <w:t xml:space="preserve">  Автомобильный транспорт играет исключительно важную роль для экономики Темниковского муниципального района. Автотранспортный комплекс муниципального района объединяет сеть автомобильных дорог федерального, регионального и местного значения, сеть грузовых и пассажирских перевозок.</w:t>
      </w:r>
      <w:r w:rsidRPr="0024018E">
        <w:rPr>
          <w:rFonts w:ascii="Times New Roman" w:hAnsi="Times New Roman" w:cs="Times New Roman"/>
          <w:sz w:val="28"/>
          <w:szCs w:val="28"/>
          <w:highlight w:val="yellow"/>
        </w:rPr>
        <w:t xml:space="preserve">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В районе функционирует городское, пригородное и междугородное автотранспортное сообщение.  Важнейшие пункты междугородного автобусного сообщения – Саранск, </w:t>
      </w:r>
      <w:proofErr w:type="spellStart"/>
      <w:r w:rsidRPr="0024018E">
        <w:rPr>
          <w:rFonts w:ascii="Times New Roman" w:hAnsi="Times New Roman" w:cs="Times New Roman"/>
          <w:sz w:val="28"/>
          <w:szCs w:val="28"/>
        </w:rPr>
        <w:t>Саров</w:t>
      </w:r>
      <w:proofErr w:type="spellEnd"/>
      <w:r w:rsidRPr="0024018E">
        <w:rPr>
          <w:rFonts w:ascii="Times New Roman" w:hAnsi="Times New Roman" w:cs="Times New Roman"/>
          <w:sz w:val="28"/>
          <w:szCs w:val="28"/>
        </w:rPr>
        <w:t xml:space="preserve">, Нижний Новгород, Москва.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Населённые пункты района связывают 2 автобусных маршрутов протяжённостью (в прямом направлении) 136 км. Доля населения, проживающая в </w:t>
      </w:r>
      <w:proofErr w:type="gramStart"/>
      <w:r w:rsidRPr="0024018E">
        <w:rPr>
          <w:rFonts w:ascii="Times New Roman" w:hAnsi="Times New Roman" w:cs="Times New Roman"/>
          <w:sz w:val="28"/>
          <w:szCs w:val="28"/>
        </w:rPr>
        <w:t>населенных пунктах, не имеющих регулярного автобусного сообщения составляет</w:t>
      </w:r>
      <w:proofErr w:type="gramEnd"/>
      <w:r w:rsidRPr="0024018E">
        <w:rPr>
          <w:rFonts w:ascii="Times New Roman" w:hAnsi="Times New Roman" w:cs="Times New Roman"/>
          <w:sz w:val="28"/>
          <w:szCs w:val="28"/>
        </w:rPr>
        <w:t xml:space="preserve"> 0,6%.</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Пассажирооборот автомобильного транспорта в 2017 году составил 5040 тыс. пасс. </w:t>
      </w:r>
      <w:proofErr w:type="gramStart"/>
      <w:r w:rsidRPr="0024018E">
        <w:rPr>
          <w:rFonts w:ascii="Times New Roman" w:hAnsi="Times New Roman" w:cs="Times New Roman"/>
          <w:sz w:val="28"/>
          <w:szCs w:val="28"/>
        </w:rPr>
        <w:t>км</w:t>
      </w:r>
      <w:proofErr w:type="gramEnd"/>
      <w:r w:rsidRPr="0024018E">
        <w:rPr>
          <w:rFonts w:ascii="Times New Roman" w:hAnsi="Times New Roman" w:cs="Times New Roman"/>
          <w:sz w:val="28"/>
          <w:szCs w:val="28"/>
        </w:rPr>
        <w:t>., или 103,8% к 2016 году. В 2017 году увеличилась численность пассажиров, перевозимых автомобильным транспортом ввиду того, что все большее развитие приобретают перевозки  физическими лицами, привлекаемыми на междугородних и городских маршрутах, что позволяет в полном объеме обеспечивать потребность населения города в перевозках. Население обеспечено услугами частных такси, которые работают круглосуточно и полностью удовлетворяют потребности в данных перевозках. В районе существует потребность открытия АТП.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Действующая система автомобильного транспорта удовлетворяет потребность населения района в перевозках пассажиров.</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Связь</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Основная телекоммуникационная сеть  района – телефонная сеть общего пользования, поддерживаемая операторами связи.</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Все автоматические телефонные станции (далее – АТС) – цифровые, расположены в 17 населенных пунктах.</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Протяженность телефонных и оптических линий связи составляет около 2000 км.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 xml:space="preserve">Во всех населенных пунктах района (за исключением малочисленных пунктов, расположенных в радиусе 1 км с крупными) установлены таксофоны в количестве 97 шт. </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Основные показатели фиксированной телефонной связи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95"/>
        <w:gridCol w:w="2665"/>
        <w:gridCol w:w="3205"/>
      </w:tblGrid>
      <w:tr w:rsidR="0024018E" w:rsidRPr="0024018E" w:rsidTr="00C92F73">
        <w:trPr>
          <w:trHeight w:val="794"/>
        </w:trPr>
        <w:tc>
          <w:tcPr>
            <w:tcW w:w="4195"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Основные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операторы</w:t>
            </w:r>
          </w:p>
        </w:tc>
        <w:tc>
          <w:tcPr>
            <w:tcW w:w="2665"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Уровень</w:t>
            </w:r>
          </w:p>
          <w:p w:rsidR="0024018E" w:rsidRPr="0024018E" w:rsidRDefault="0024018E" w:rsidP="0024018E">
            <w:pPr>
              <w:rPr>
                <w:rFonts w:ascii="Times New Roman" w:hAnsi="Times New Roman" w:cs="Times New Roman"/>
                <w:sz w:val="28"/>
                <w:szCs w:val="28"/>
              </w:rPr>
            </w:pPr>
            <w:proofErr w:type="spellStart"/>
            <w:r w:rsidRPr="0024018E">
              <w:rPr>
                <w:rFonts w:ascii="Times New Roman" w:hAnsi="Times New Roman" w:cs="Times New Roman"/>
                <w:sz w:val="28"/>
                <w:szCs w:val="28"/>
              </w:rPr>
              <w:t>цифровизации</w:t>
            </w:r>
            <w:proofErr w:type="spellEnd"/>
            <w:r w:rsidRPr="0024018E">
              <w:rPr>
                <w:rFonts w:ascii="Times New Roman" w:hAnsi="Times New Roman" w:cs="Times New Roman"/>
                <w:sz w:val="28"/>
                <w:szCs w:val="28"/>
              </w:rPr>
              <w:t>,</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w:t>
            </w:r>
          </w:p>
        </w:tc>
        <w:tc>
          <w:tcPr>
            <w:tcW w:w="3205"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Уровень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телефонизации,</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кол-во тел. на 100 чел.</w:t>
            </w:r>
          </w:p>
        </w:tc>
      </w:tr>
      <w:tr w:rsidR="0024018E" w:rsidRPr="0024018E" w:rsidTr="00C92F73">
        <w:trPr>
          <w:trHeight w:val="20"/>
        </w:trPr>
        <w:tc>
          <w:tcPr>
            <w:tcW w:w="4195" w:type="dxa"/>
            <w:shd w:val="clear" w:color="auto" w:fill="auto"/>
            <w:vAlign w:val="center"/>
          </w:tcPr>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ПАО «</w:t>
            </w:r>
            <w:proofErr w:type="spellStart"/>
            <w:r w:rsidRPr="0024018E">
              <w:rPr>
                <w:rFonts w:ascii="Times New Roman" w:hAnsi="Times New Roman" w:cs="Times New Roman"/>
                <w:sz w:val="28"/>
                <w:szCs w:val="28"/>
              </w:rPr>
              <w:t>Ростелеком</w:t>
            </w:r>
            <w:proofErr w:type="spellEnd"/>
            <w:r w:rsidRPr="0024018E">
              <w:rPr>
                <w:rFonts w:ascii="Times New Roman" w:hAnsi="Times New Roman" w:cs="Times New Roman"/>
                <w:sz w:val="28"/>
                <w:szCs w:val="28"/>
              </w:rPr>
              <w:t>»</w:t>
            </w:r>
          </w:p>
          <w:p w:rsidR="0024018E" w:rsidRPr="0024018E" w:rsidRDefault="0024018E" w:rsidP="0024018E">
            <w:pPr>
              <w:rPr>
                <w:rFonts w:ascii="Times New Roman" w:hAnsi="Times New Roman" w:cs="Times New Roman"/>
                <w:sz w:val="28"/>
                <w:szCs w:val="28"/>
              </w:rPr>
            </w:pPr>
          </w:p>
        </w:tc>
        <w:tc>
          <w:tcPr>
            <w:tcW w:w="2665" w:type="dxa"/>
            <w:shd w:val="clear" w:color="auto" w:fill="auto"/>
            <w:vAlign w:val="center"/>
          </w:tcPr>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100</w:t>
            </w:r>
          </w:p>
        </w:tc>
        <w:tc>
          <w:tcPr>
            <w:tcW w:w="3205" w:type="dxa"/>
            <w:shd w:val="clear" w:color="auto" w:fill="auto"/>
            <w:vAlign w:val="center"/>
          </w:tcPr>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24</w:t>
            </w:r>
          </w:p>
        </w:tc>
      </w:tr>
    </w:tbl>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Системой общедоступного пользования является также сотовая связь и сеть Интернет. В районе имеют широкополосный доступ в Интернет порядка 2,5 тысяч пользователей. Однако доступ </w:t>
      </w:r>
      <w:proofErr w:type="gramStart"/>
      <w:r w:rsidRPr="0024018E">
        <w:rPr>
          <w:rFonts w:ascii="Times New Roman" w:hAnsi="Times New Roman" w:cs="Times New Roman"/>
          <w:sz w:val="28"/>
          <w:szCs w:val="28"/>
        </w:rPr>
        <w:t>к</w:t>
      </w:r>
      <w:proofErr w:type="gramEnd"/>
      <w:r w:rsidRPr="0024018E">
        <w:rPr>
          <w:rFonts w:ascii="Times New Roman" w:hAnsi="Times New Roman" w:cs="Times New Roman"/>
          <w:sz w:val="28"/>
          <w:szCs w:val="28"/>
        </w:rPr>
        <w:t xml:space="preserve"> </w:t>
      </w:r>
      <w:proofErr w:type="gramStart"/>
      <w:r w:rsidRPr="0024018E">
        <w:rPr>
          <w:rFonts w:ascii="Times New Roman" w:hAnsi="Times New Roman" w:cs="Times New Roman"/>
          <w:sz w:val="28"/>
          <w:szCs w:val="28"/>
        </w:rPr>
        <w:t>Интернет</w:t>
      </w:r>
      <w:proofErr w:type="gramEnd"/>
      <w:r w:rsidRPr="0024018E">
        <w:rPr>
          <w:rFonts w:ascii="Times New Roman" w:hAnsi="Times New Roman" w:cs="Times New Roman"/>
          <w:sz w:val="28"/>
          <w:szCs w:val="28"/>
        </w:rPr>
        <w:t xml:space="preserve"> ресурсам в сельских поселениях района невысокий и требует технических решений.</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Почтовая связь района осуществляется через 22 отделения на протяжении ряда лет. Почтовой связью обслуживаются 92 </w:t>
      </w:r>
      <w:proofErr w:type="gramStart"/>
      <w:r w:rsidRPr="0024018E">
        <w:rPr>
          <w:rFonts w:ascii="Times New Roman" w:hAnsi="Times New Roman" w:cs="Times New Roman"/>
          <w:sz w:val="28"/>
          <w:szCs w:val="28"/>
        </w:rPr>
        <w:t>населенных</w:t>
      </w:r>
      <w:proofErr w:type="gramEnd"/>
      <w:r w:rsidRPr="0024018E">
        <w:rPr>
          <w:rFonts w:ascii="Times New Roman" w:hAnsi="Times New Roman" w:cs="Times New Roman"/>
          <w:sz w:val="28"/>
          <w:szCs w:val="28"/>
        </w:rPr>
        <w:t xml:space="preserve"> пункта.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Большое значение уделяется реализации в почтовых отделениях </w:t>
      </w:r>
      <w:proofErr w:type="spellStart"/>
      <w:r w:rsidRPr="0024018E">
        <w:rPr>
          <w:rFonts w:ascii="Times New Roman" w:hAnsi="Times New Roman" w:cs="Times New Roman"/>
          <w:sz w:val="28"/>
          <w:szCs w:val="28"/>
        </w:rPr>
        <w:t>непочтовых</w:t>
      </w:r>
      <w:proofErr w:type="spellEnd"/>
      <w:r w:rsidRPr="0024018E">
        <w:rPr>
          <w:rFonts w:ascii="Times New Roman" w:hAnsi="Times New Roman" w:cs="Times New Roman"/>
          <w:sz w:val="28"/>
          <w:szCs w:val="28"/>
        </w:rPr>
        <w:t xml:space="preserve"> услуг: предоставление доступа в Интернет; услуги обязательного и добровольного страхования; продажа лотерейных билетов; прием платежей за коммунальные услуги; оплата услуг сотовой связи; прием миграционных уведомлений; розничная продажа почтовой продукции, периодических изданий, некоторых видов продуктов питания и товаров массового спроса.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На сегодняшний день реализация </w:t>
      </w:r>
      <w:proofErr w:type="spellStart"/>
      <w:r w:rsidRPr="0024018E">
        <w:rPr>
          <w:rFonts w:ascii="Times New Roman" w:hAnsi="Times New Roman" w:cs="Times New Roman"/>
          <w:sz w:val="28"/>
          <w:szCs w:val="28"/>
        </w:rPr>
        <w:t>непочтовых</w:t>
      </w:r>
      <w:proofErr w:type="spellEnd"/>
      <w:r w:rsidRPr="0024018E">
        <w:rPr>
          <w:rFonts w:ascii="Times New Roman" w:hAnsi="Times New Roman" w:cs="Times New Roman"/>
          <w:sz w:val="28"/>
          <w:szCs w:val="28"/>
        </w:rPr>
        <w:t xml:space="preserve"> товаров является одной из значимых составляющих почтового бизнеса. Розничная торговля помогает почтовым отделениям обеспечивать достаточный уровень рентабельности.</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Услуги кабельного телевидения предоставляют 1 организация, которая имеют соответствующие государственные лицензии и разрешения на эксплуатацию объектов связи.  К проблемным моментам в этой отрасли относится медленное внедрение принципиально новых информационных технологий и решений.</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Развитие отрасли связи в районе тесно связано с основными направлениями развития отрасли в  Республике Мордовия в целом, которыми являются:</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строительство ВОЛС по частному сектору;</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увеличение количества абонентов на существующей телефонной сети;</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развитие цифрового телевидения, видео услуг.</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1.5.4. Бюджет и межбюджетные отношения</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К собственным доходам бюджета в целях анализа обеспеченности муниципального образования собственными доходными источниками относятся налоговые доходы, неналоговые доходы (дотации на выравнивание,  субсидии местным бюджетам на выравнивание обеспеченности муниципальных образований по реализации ими их отдельных расходных обязательств). </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Динамика собственных доходов бюджета</w:t>
      </w:r>
    </w:p>
    <w:p w:rsidR="0024018E" w:rsidRPr="0024018E" w:rsidRDefault="0024018E" w:rsidP="0024018E">
      <w:pPr>
        <w:rPr>
          <w:rFonts w:ascii="Times New Roman" w:hAnsi="Times New Roman" w:cs="Times New Roman"/>
          <w:sz w:val="28"/>
          <w:szCs w:val="28"/>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85"/>
        <w:gridCol w:w="1559"/>
        <w:gridCol w:w="1560"/>
        <w:gridCol w:w="1701"/>
        <w:gridCol w:w="2409"/>
      </w:tblGrid>
      <w:tr w:rsidR="0024018E" w:rsidRPr="0024018E" w:rsidTr="00C92F73">
        <w:trPr>
          <w:trHeight w:val="454"/>
        </w:trPr>
        <w:tc>
          <w:tcPr>
            <w:tcW w:w="3085"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Показатель / год</w:t>
            </w:r>
          </w:p>
        </w:tc>
        <w:tc>
          <w:tcPr>
            <w:tcW w:w="155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2015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факт</w:t>
            </w:r>
          </w:p>
        </w:tc>
        <w:tc>
          <w:tcPr>
            <w:tcW w:w="1560"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2016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факт</w:t>
            </w:r>
          </w:p>
        </w:tc>
        <w:tc>
          <w:tcPr>
            <w:tcW w:w="1701"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2017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факт</w:t>
            </w:r>
          </w:p>
        </w:tc>
        <w:tc>
          <w:tcPr>
            <w:tcW w:w="240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2018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оценка</w:t>
            </w:r>
          </w:p>
        </w:tc>
      </w:tr>
      <w:tr w:rsidR="0024018E" w:rsidRPr="0024018E" w:rsidTr="00C92F73">
        <w:trPr>
          <w:trHeight w:val="454"/>
        </w:trPr>
        <w:tc>
          <w:tcPr>
            <w:tcW w:w="3085"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Налоговые доходы</w:t>
            </w:r>
          </w:p>
        </w:tc>
        <w:tc>
          <w:tcPr>
            <w:tcW w:w="155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31556,9</w:t>
            </w:r>
          </w:p>
        </w:tc>
        <w:tc>
          <w:tcPr>
            <w:tcW w:w="1560"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35078,6</w:t>
            </w:r>
          </w:p>
        </w:tc>
        <w:tc>
          <w:tcPr>
            <w:tcW w:w="1701"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31831,1</w:t>
            </w:r>
          </w:p>
        </w:tc>
        <w:tc>
          <w:tcPr>
            <w:tcW w:w="240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32063,1</w:t>
            </w:r>
          </w:p>
        </w:tc>
      </w:tr>
      <w:tr w:rsidR="0024018E" w:rsidRPr="0024018E" w:rsidTr="00C92F73">
        <w:trPr>
          <w:trHeight w:val="454"/>
        </w:trPr>
        <w:tc>
          <w:tcPr>
            <w:tcW w:w="3085"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Неналоговые доходы</w:t>
            </w:r>
          </w:p>
        </w:tc>
        <w:tc>
          <w:tcPr>
            <w:tcW w:w="155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2668,2</w:t>
            </w:r>
          </w:p>
        </w:tc>
        <w:tc>
          <w:tcPr>
            <w:tcW w:w="1560"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3562,5</w:t>
            </w:r>
          </w:p>
        </w:tc>
        <w:tc>
          <w:tcPr>
            <w:tcW w:w="1701"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5801,0</w:t>
            </w:r>
          </w:p>
        </w:tc>
        <w:tc>
          <w:tcPr>
            <w:tcW w:w="240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3796,8</w:t>
            </w:r>
          </w:p>
        </w:tc>
      </w:tr>
      <w:tr w:rsidR="0024018E" w:rsidRPr="0024018E" w:rsidTr="00C92F73">
        <w:trPr>
          <w:trHeight w:val="454"/>
        </w:trPr>
        <w:tc>
          <w:tcPr>
            <w:tcW w:w="3085"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Дотации</w:t>
            </w:r>
          </w:p>
        </w:tc>
        <w:tc>
          <w:tcPr>
            <w:tcW w:w="155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3499.3</w:t>
            </w:r>
          </w:p>
        </w:tc>
        <w:tc>
          <w:tcPr>
            <w:tcW w:w="1560"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28399.8</w:t>
            </w:r>
          </w:p>
        </w:tc>
        <w:tc>
          <w:tcPr>
            <w:tcW w:w="1701"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45509,4</w:t>
            </w:r>
          </w:p>
        </w:tc>
        <w:tc>
          <w:tcPr>
            <w:tcW w:w="240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46335,9</w:t>
            </w:r>
          </w:p>
        </w:tc>
      </w:tr>
      <w:tr w:rsidR="0024018E" w:rsidRPr="0024018E" w:rsidTr="00C92F73">
        <w:trPr>
          <w:trHeight w:val="454"/>
        </w:trPr>
        <w:tc>
          <w:tcPr>
            <w:tcW w:w="3085"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Нецелевые субсидии</w:t>
            </w:r>
          </w:p>
        </w:tc>
        <w:tc>
          <w:tcPr>
            <w:tcW w:w="155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33409.8</w:t>
            </w:r>
          </w:p>
        </w:tc>
        <w:tc>
          <w:tcPr>
            <w:tcW w:w="1560"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21079.4</w:t>
            </w:r>
          </w:p>
        </w:tc>
        <w:tc>
          <w:tcPr>
            <w:tcW w:w="1701"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12678.4</w:t>
            </w:r>
          </w:p>
        </w:tc>
        <w:tc>
          <w:tcPr>
            <w:tcW w:w="240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1007.3</w:t>
            </w:r>
          </w:p>
        </w:tc>
      </w:tr>
      <w:tr w:rsidR="0024018E" w:rsidRPr="0024018E" w:rsidTr="00C92F73">
        <w:trPr>
          <w:trHeight w:val="454"/>
        </w:trPr>
        <w:tc>
          <w:tcPr>
            <w:tcW w:w="3085"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ИТОГО:</w:t>
            </w:r>
          </w:p>
        </w:tc>
        <w:tc>
          <w:tcPr>
            <w:tcW w:w="155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71134.2</w:t>
            </w:r>
          </w:p>
        </w:tc>
        <w:tc>
          <w:tcPr>
            <w:tcW w:w="1560"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88120.3</w:t>
            </w:r>
          </w:p>
        </w:tc>
        <w:tc>
          <w:tcPr>
            <w:tcW w:w="1701"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95819.9</w:t>
            </w:r>
          </w:p>
        </w:tc>
        <w:tc>
          <w:tcPr>
            <w:tcW w:w="240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83203.1</w:t>
            </w:r>
          </w:p>
        </w:tc>
      </w:tr>
    </w:tbl>
    <w:p w:rsidR="0024018E" w:rsidRPr="0024018E" w:rsidRDefault="0024018E" w:rsidP="0024018E">
      <w:pPr>
        <w:rPr>
          <w:rFonts w:ascii="Times New Roman" w:hAnsi="Times New Roman" w:cs="Times New Roman"/>
          <w:sz w:val="28"/>
          <w:szCs w:val="28"/>
        </w:rPr>
      </w:pPr>
      <w:proofErr w:type="gramStart"/>
      <w:r w:rsidRPr="0024018E">
        <w:rPr>
          <w:rFonts w:ascii="Times New Roman" w:hAnsi="Times New Roman" w:cs="Times New Roman"/>
          <w:sz w:val="28"/>
          <w:szCs w:val="28"/>
        </w:rPr>
        <w:t>Как видно из представленных данных, динамика фактических собственных доходов районного бюджета за анализируемый период характеризуется нестабильным уровнем поступлений по сравнению 2016г к 2015г. идет увеличение доходов за счет поступления в бюджет НДФЛ на 110,5% или 2502,0 тыс. руб., отклонение максимального от минимального размера доходов по сравнению 2017г. к 2018году составляет 12616,8 тыс. руб. или  86,8%.</w:t>
      </w:r>
      <w:proofErr w:type="gramEnd"/>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Структуру безвозмездных поступлений в районный бюджет составляют:</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безвозмездные поступления от других бюджетов бюджетной системы Республики Мордовия – межбюджетные трансферты;</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прочие безвозмездные поступления.</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Из республиканского бюджета дотации на выравнивание бюджетной обеспеченности муниципальных районов определяются исходя из критерия выравнивания расчетной бюджетной обеспеченности муниципальных районов и численности жителей муниципального района.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Безвозмездные поступления в районный бюджет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23"/>
        <w:gridCol w:w="1672"/>
        <w:gridCol w:w="1522"/>
        <w:gridCol w:w="1369"/>
        <w:gridCol w:w="1636"/>
      </w:tblGrid>
      <w:tr w:rsidR="0024018E" w:rsidRPr="0024018E" w:rsidTr="00C92F73">
        <w:trPr>
          <w:trHeight w:val="528"/>
        </w:trPr>
        <w:tc>
          <w:tcPr>
            <w:tcW w:w="2026"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Показатель / год</w:t>
            </w:r>
          </w:p>
        </w:tc>
        <w:tc>
          <w:tcPr>
            <w:tcW w:w="802"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2015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факт</w:t>
            </w:r>
          </w:p>
        </w:tc>
        <w:tc>
          <w:tcPr>
            <w:tcW w:w="730"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2016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факт</w:t>
            </w:r>
          </w:p>
        </w:tc>
        <w:tc>
          <w:tcPr>
            <w:tcW w:w="657"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2017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факт</w:t>
            </w:r>
          </w:p>
        </w:tc>
        <w:tc>
          <w:tcPr>
            <w:tcW w:w="785"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2018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оценка</w:t>
            </w:r>
          </w:p>
        </w:tc>
      </w:tr>
      <w:tr w:rsidR="0024018E" w:rsidRPr="0024018E" w:rsidTr="00C92F73">
        <w:trPr>
          <w:trHeight w:val="506"/>
        </w:trPr>
        <w:tc>
          <w:tcPr>
            <w:tcW w:w="2026"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Дотации на выравнивание</w:t>
            </w:r>
          </w:p>
        </w:tc>
        <w:tc>
          <w:tcPr>
            <w:tcW w:w="802"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3499,3</w:t>
            </w:r>
          </w:p>
        </w:tc>
        <w:tc>
          <w:tcPr>
            <w:tcW w:w="730"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28399,8</w:t>
            </w:r>
          </w:p>
        </w:tc>
        <w:tc>
          <w:tcPr>
            <w:tcW w:w="657"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45509,4</w:t>
            </w:r>
          </w:p>
        </w:tc>
        <w:tc>
          <w:tcPr>
            <w:tcW w:w="785"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46335,9</w:t>
            </w:r>
          </w:p>
        </w:tc>
      </w:tr>
      <w:tr w:rsidR="0024018E" w:rsidRPr="0024018E" w:rsidTr="00C92F73">
        <w:trPr>
          <w:trHeight w:val="506"/>
        </w:trPr>
        <w:tc>
          <w:tcPr>
            <w:tcW w:w="2026"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Субвенции</w:t>
            </w:r>
          </w:p>
        </w:tc>
        <w:tc>
          <w:tcPr>
            <w:tcW w:w="802"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124592,7</w:t>
            </w:r>
          </w:p>
        </w:tc>
        <w:tc>
          <w:tcPr>
            <w:tcW w:w="730"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135822,0</w:t>
            </w:r>
          </w:p>
        </w:tc>
        <w:tc>
          <w:tcPr>
            <w:tcW w:w="657"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121052,9</w:t>
            </w:r>
          </w:p>
        </w:tc>
        <w:tc>
          <w:tcPr>
            <w:tcW w:w="785"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95304,5</w:t>
            </w:r>
          </w:p>
        </w:tc>
      </w:tr>
      <w:tr w:rsidR="0024018E" w:rsidRPr="0024018E" w:rsidTr="00C92F73">
        <w:trPr>
          <w:trHeight w:val="506"/>
        </w:trPr>
        <w:tc>
          <w:tcPr>
            <w:tcW w:w="2026"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Субсидии</w:t>
            </w:r>
          </w:p>
        </w:tc>
        <w:tc>
          <w:tcPr>
            <w:tcW w:w="802"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33409,8</w:t>
            </w:r>
          </w:p>
        </w:tc>
        <w:tc>
          <w:tcPr>
            <w:tcW w:w="730"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21079,4</w:t>
            </w:r>
          </w:p>
        </w:tc>
        <w:tc>
          <w:tcPr>
            <w:tcW w:w="657"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12678,4</w:t>
            </w:r>
          </w:p>
        </w:tc>
        <w:tc>
          <w:tcPr>
            <w:tcW w:w="785"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1007,3</w:t>
            </w:r>
          </w:p>
        </w:tc>
      </w:tr>
      <w:tr w:rsidR="0024018E" w:rsidRPr="0024018E" w:rsidTr="00C92F73">
        <w:trPr>
          <w:trHeight w:val="506"/>
        </w:trPr>
        <w:tc>
          <w:tcPr>
            <w:tcW w:w="2026"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Иные межбюджетные трансферты без субвенций</w:t>
            </w:r>
          </w:p>
        </w:tc>
        <w:tc>
          <w:tcPr>
            <w:tcW w:w="802"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113,8</w:t>
            </w:r>
          </w:p>
        </w:tc>
        <w:tc>
          <w:tcPr>
            <w:tcW w:w="730"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750,4</w:t>
            </w:r>
          </w:p>
        </w:tc>
        <w:tc>
          <w:tcPr>
            <w:tcW w:w="657"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6191,1</w:t>
            </w:r>
          </w:p>
        </w:tc>
        <w:tc>
          <w:tcPr>
            <w:tcW w:w="785"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15984,8</w:t>
            </w:r>
          </w:p>
        </w:tc>
      </w:tr>
      <w:tr w:rsidR="0024018E" w:rsidRPr="0024018E" w:rsidTr="00C92F73">
        <w:trPr>
          <w:trHeight w:val="506"/>
        </w:trPr>
        <w:tc>
          <w:tcPr>
            <w:tcW w:w="2026"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Прочие безвозмездные поступления</w:t>
            </w:r>
          </w:p>
        </w:tc>
        <w:tc>
          <w:tcPr>
            <w:tcW w:w="802"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48,8</w:t>
            </w:r>
          </w:p>
        </w:tc>
        <w:tc>
          <w:tcPr>
            <w:tcW w:w="730"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49,8</w:t>
            </w:r>
          </w:p>
        </w:tc>
        <w:tc>
          <w:tcPr>
            <w:tcW w:w="657"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966,2</w:t>
            </w:r>
          </w:p>
        </w:tc>
        <w:tc>
          <w:tcPr>
            <w:tcW w:w="785"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0</w:t>
            </w:r>
          </w:p>
        </w:tc>
      </w:tr>
      <w:tr w:rsidR="0024018E" w:rsidRPr="0024018E" w:rsidTr="00C92F73">
        <w:trPr>
          <w:trHeight w:val="506"/>
        </w:trPr>
        <w:tc>
          <w:tcPr>
            <w:tcW w:w="2026"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ИТОГО:</w:t>
            </w:r>
          </w:p>
        </w:tc>
        <w:tc>
          <w:tcPr>
            <w:tcW w:w="802"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161664,4</w:t>
            </w:r>
          </w:p>
        </w:tc>
        <w:tc>
          <w:tcPr>
            <w:tcW w:w="730"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186101,4</w:t>
            </w:r>
          </w:p>
        </w:tc>
        <w:tc>
          <w:tcPr>
            <w:tcW w:w="657"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186398,0</w:t>
            </w:r>
          </w:p>
        </w:tc>
        <w:tc>
          <w:tcPr>
            <w:tcW w:w="785" w:type="pct"/>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158632,5</w:t>
            </w:r>
          </w:p>
        </w:tc>
      </w:tr>
    </w:tbl>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Исходя из представленных данных, следует, что аналогично собственным доходам бюджета, нестабильностью и сокращающимся размером характеризуется поступление доходов, являющихся финансовой помощью бюджету в целях исполнения расходных обязательств, возникающих при выполнении полномочий органов местного самоуправления по вопросам местного значения.</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Особенно важным является факт сокращения размера дотации на выравнивание бюджетной обеспеченности, вызванное сокращением численности населения района и отсутствием или минимальной индексацией критерия выравнивания расчетной бюджетной обеспеченности муниципального района.</w:t>
      </w:r>
    </w:p>
    <w:p w:rsidR="0024018E" w:rsidRPr="0024018E" w:rsidRDefault="0024018E" w:rsidP="0024018E">
      <w:pPr>
        <w:rPr>
          <w:rFonts w:ascii="Times New Roman" w:hAnsi="Times New Roman" w:cs="Times New Roman"/>
          <w:sz w:val="28"/>
          <w:szCs w:val="28"/>
        </w:rPr>
      </w:pPr>
      <w:proofErr w:type="gramStart"/>
      <w:r w:rsidRPr="0024018E">
        <w:rPr>
          <w:rFonts w:ascii="Times New Roman" w:hAnsi="Times New Roman" w:cs="Times New Roman"/>
          <w:sz w:val="28"/>
          <w:szCs w:val="28"/>
        </w:rPr>
        <w:lastRenderedPageBreak/>
        <w:t>В соответствии с разграничением полномочий и заключенными от имени муниципального образования соглашениями с органами местного самоуправления поселений о передаче осуществления части их полномочий по решению вопросов местного значения, структура расходов Темниковского муниципального района представлена в виде трех групп расходных обязательств, фактический размер которых в 2015-2017 годах и прогноз расходов на 2018-2019 годы.</w:t>
      </w:r>
      <w:proofErr w:type="gramEnd"/>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Структура расходов</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8"/>
        <w:gridCol w:w="1559"/>
        <w:gridCol w:w="1417"/>
        <w:gridCol w:w="1418"/>
        <w:gridCol w:w="1984"/>
      </w:tblGrid>
      <w:tr w:rsidR="0024018E" w:rsidRPr="0024018E" w:rsidTr="00C92F73">
        <w:trPr>
          <w:trHeight w:val="528"/>
        </w:trPr>
        <w:tc>
          <w:tcPr>
            <w:tcW w:w="382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Показатель / год</w:t>
            </w:r>
          </w:p>
        </w:tc>
        <w:tc>
          <w:tcPr>
            <w:tcW w:w="155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2015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факт</w:t>
            </w:r>
          </w:p>
        </w:tc>
        <w:tc>
          <w:tcPr>
            <w:tcW w:w="1417"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2016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факт</w:t>
            </w:r>
          </w:p>
        </w:tc>
        <w:tc>
          <w:tcPr>
            <w:tcW w:w="141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2017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факт</w:t>
            </w:r>
          </w:p>
        </w:tc>
        <w:tc>
          <w:tcPr>
            <w:tcW w:w="1984"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2018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оценка</w:t>
            </w:r>
          </w:p>
        </w:tc>
      </w:tr>
      <w:tr w:rsidR="0024018E" w:rsidRPr="0024018E" w:rsidTr="00C92F73">
        <w:tc>
          <w:tcPr>
            <w:tcW w:w="382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Исполнение полномочий по решению вопросов местного значения муниципального района</w:t>
            </w:r>
          </w:p>
        </w:tc>
        <w:tc>
          <w:tcPr>
            <w:tcW w:w="155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174012,8</w:t>
            </w:r>
          </w:p>
        </w:tc>
        <w:tc>
          <w:tcPr>
            <w:tcW w:w="1417"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174005,0</w:t>
            </w:r>
          </w:p>
        </w:tc>
        <w:tc>
          <w:tcPr>
            <w:tcW w:w="141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180076,8</w:t>
            </w:r>
          </w:p>
        </w:tc>
        <w:tc>
          <w:tcPr>
            <w:tcW w:w="1984"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132897,8</w:t>
            </w:r>
          </w:p>
        </w:tc>
      </w:tr>
      <w:tr w:rsidR="0024018E" w:rsidRPr="0024018E" w:rsidTr="00C92F73">
        <w:tc>
          <w:tcPr>
            <w:tcW w:w="382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Доля в расходах, %</w:t>
            </w:r>
          </w:p>
        </w:tc>
        <w:tc>
          <w:tcPr>
            <w:tcW w:w="155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54,9</w:t>
            </w:r>
          </w:p>
        </w:tc>
        <w:tc>
          <w:tcPr>
            <w:tcW w:w="1417"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53,9</w:t>
            </w:r>
          </w:p>
        </w:tc>
        <w:tc>
          <w:tcPr>
            <w:tcW w:w="141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58,1</w:t>
            </w:r>
          </w:p>
        </w:tc>
        <w:tc>
          <w:tcPr>
            <w:tcW w:w="1984"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56,3</w:t>
            </w:r>
          </w:p>
        </w:tc>
      </w:tr>
      <w:tr w:rsidR="0024018E" w:rsidRPr="0024018E" w:rsidTr="00C92F73">
        <w:tc>
          <w:tcPr>
            <w:tcW w:w="382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Исполнение переданных полномочий по решению вопросов местного значения поселений</w:t>
            </w:r>
          </w:p>
        </w:tc>
        <w:tc>
          <w:tcPr>
            <w:tcW w:w="155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10817,9</w:t>
            </w:r>
          </w:p>
        </w:tc>
        <w:tc>
          <w:tcPr>
            <w:tcW w:w="1417"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10176,6</w:t>
            </w:r>
          </w:p>
        </w:tc>
        <w:tc>
          <w:tcPr>
            <w:tcW w:w="141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5945,6</w:t>
            </w:r>
          </w:p>
        </w:tc>
        <w:tc>
          <w:tcPr>
            <w:tcW w:w="1984"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6929,0</w:t>
            </w:r>
          </w:p>
        </w:tc>
      </w:tr>
      <w:tr w:rsidR="0024018E" w:rsidRPr="0024018E" w:rsidTr="00C92F73">
        <w:trPr>
          <w:trHeight w:val="243"/>
        </w:trPr>
        <w:tc>
          <w:tcPr>
            <w:tcW w:w="382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Доля в расходах, %</w:t>
            </w:r>
          </w:p>
        </w:tc>
        <w:tc>
          <w:tcPr>
            <w:tcW w:w="155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3,4</w:t>
            </w:r>
          </w:p>
        </w:tc>
        <w:tc>
          <w:tcPr>
            <w:tcW w:w="1417"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3,2</w:t>
            </w:r>
          </w:p>
        </w:tc>
        <w:tc>
          <w:tcPr>
            <w:tcW w:w="141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1,9</w:t>
            </w:r>
          </w:p>
        </w:tc>
        <w:tc>
          <w:tcPr>
            <w:tcW w:w="1984"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2,9</w:t>
            </w:r>
          </w:p>
        </w:tc>
      </w:tr>
      <w:tr w:rsidR="0024018E" w:rsidRPr="0024018E" w:rsidTr="00C92F73">
        <w:trPr>
          <w:trHeight w:val="948"/>
        </w:trPr>
        <w:tc>
          <w:tcPr>
            <w:tcW w:w="382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Исполнение переданных государственных полномочий</w:t>
            </w:r>
          </w:p>
        </w:tc>
        <w:tc>
          <w:tcPr>
            <w:tcW w:w="155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132040,9</w:t>
            </w:r>
          </w:p>
        </w:tc>
        <w:tc>
          <w:tcPr>
            <w:tcW w:w="1417"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138618,3</w:t>
            </w:r>
          </w:p>
        </w:tc>
        <w:tc>
          <w:tcPr>
            <w:tcW w:w="141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124023,0</w:t>
            </w:r>
          </w:p>
        </w:tc>
        <w:tc>
          <w:tcPr>
            <w:tcW w:w="1984"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96302,6</w:t>
            </w:r>
          </w:p>
        </w:tc>
      </w:tr>
      <w:tr w:rsidR="0024018E" w:rsidRPr="0024018E" w:rsidTr="00C92F73">
        <w:trPr>
          <w:trHeight w:val="291"/>
        </w:trPr>
        <w:tc>
          <w:tcPr>
            <w:tcW w:w="382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Доля в расходах, %</w:t>
            </w:r>
          </w:p>
        </w:tc>
        <w:tc>
          <w:tcPr>
            <w:tcW w:w="155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41,7</w:t>
            </w:r>
          </w:p>
        </w:tc>
        <w:tc>
          <w:tcPr>
            <w:tcW w:w="1417"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42,9</w:t>
            </w:r>
          </w:p>
        </w:tc>
        <w:tc>
          <w:tcPr>
            <w:tcW w:w="141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40,0</w:t>
            </w:r>
          </w:p>
        </w:tc>
        <w:tc>
          <w:tcPr>
            <w:tcW w:w="1984"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40,8</w:t>
            </w:r>
          </w:p>
        </w:tc>
      </w:tr>
      <w:tr w:rsidR="0024018E" w:rsidRPr="0024018E" w:rsidTr="00C92F73">
        <w:trPr>
          <w:trHeight w:val="678"/>
        </w:trPr>
        <w:tc>
          <w:tcPr>
            <w:tcW w:w="382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ИТОГО:</w:t>
            </w:r>
          </w:p>
        </w:tc>
        <w:tc>
          <w:tcPr>
            <w:tcW w:w="1559"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316871,6</w:t>
            </w:r>
          </w:p>
        </w:tc>
        <w:tc>
          <w:tcPr>
            <w:tcW w:w="1417"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322799,9</w:t>
            </w:r>
          </w:p>
        </w:tc>
        <w:tc>
          <w:tcPr>
            <w:tcW w:w="1418"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310045,4</w:t>
            </w:r>
          </w:p>
        </w:tc>
        <w:tc>
          <w:tcPr>
            <w:tcW w:w="1984" w:type="dxa"/>
            <w:shd w:val="clear" w:color="auto" w:fill="auto"/>
            <w:vAlign w:val="center"/>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236129,4</w:t>
            </w:r>
          </w:p>
        </w:tc>
      </w:tr>
    </w:tbl>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Как следует из представленных данных, на протяжении последних трех лет активно используется механизм реализации органами местного самоуправления муниципального района части переданных полномочий органов местного самоуправления поселений в соответствии с заключенными соглашениями, </w:t>
      </w:r>
      <w:proofErr w:type="gramStart"/>
      <w:r w:rsidRPr="0024018E">
        <w:rPr>
          <w:rFonts w:ascii="Times New Roman" w:hAnsi="Times New Roman" w:cs="Times New Roman"/>
          <w:sz w:val="28"/>
          <w:szCs w:val="28"/>
        </w:rPr>
        <w:t>расходы</w:t>
      </w:r>
      <w:proofErr w:type="gramEnd"/>
      <w:r w:rsidRPr="0024018E">
        <w:rPr>
          <w:rFonts w:ascii="Times New Roman" w:hAnsi="Times New Roman" w:cs="Times New Roman"/>
          <w:sz w:val="28"/>
          <w:szCs w:val="28"/>
        </w:rPr>
        <w:t xml:space="preserve"> на осуществление которых составляют треть расходов районного бюджета. Порядка 40 % расходов районного бюджета составляет исполнение расходных обязательств по решению вопросов местного значения муниципального района.</w:t>
      </w:r>
    </w:p>
    <w:p w:rsidR="0024018E" w:rsidRPr="0024018E" w:rsidRDefault="0024018E" w:rsidP="0024018E">
      <w:pPr>
        <w:rPr>
          <w:rFonts w:ascii="Times New Roman" w:hAnsi="Times New Roman" w:cs="Times New Roman"/>
          <w:sz w:val="28"/>
          <w:szCs w:val="28"/>
        </w:rPr>
      </w:pPr>
      <w:proofErr w:type="gramStart"/>
      <w:r w:rsidRPr="0024018E">
        <w:rPr>
          <w:rFonts w:ascii="Times New Roman" w:hAnsi="Times New Roman" w:cs="Times New Roman"/>
          <w:sz w:val="28"/>
          <w:szCs w:val="28"/>
        </w:rPr>
        <w:lastRenderedPageBreak/>
        <w:t xml:space="preserve">Основным инструментом формирования эффективной системы финансового администрирования и </w:t>
      </w:r>
      <w:proofErr w:type="spellStart"/>
      <w:r w:rsidRPr="0024018E">
        <w:rPr>
          <w:rFonts w:ascii="Times New Roman" w:hAnsi="Times New Roman" w:cs="Times New Roman"/>
          <w:sz w:val="28"/>
          <w:szCs w:val="28"/>
        </w:rPr>
        <w:t>бюджетирования</w:t>
      </w:r>
      <w:proofErr w:type="spellEnd"/>
      <w:r w:rsidRPr="0024018E">
        <w:rPr>
          <w:rFonts w:ascii="Times New Roman" w:hAnsi="Times New Roman" w:cs="Times New Roman"/>
          <w:sz w:val="28"/>
          <w:szCs w:val="28"/>
        </w:rPr>
        <w:t>, ориентированного на результат, выступает программно-целевой метод планирования расходов бюджета, повышающий ответственность и заинтересованность ответственных исполнителей муниципальных программ за достижение наилучших результатов в рамках ограниченных финансовых ресурсах.</w:t>
      </w:r>
      <w:proofErr w:type="gramEnd"/>
      <w:r w:rsidRPr="0024018E">
        <w:rPr>
          <w:rFonts w:ascii="Times New Roman" w:hAnsi="Times New Roman" w:cs="Times New Roman"/>
          <w:sz w:val="28"/>
          <w:szCs w:val="28"/>
        </w:rPr>
        <w:t xml:space="preserve"> </w:t>
      </w:r>
      <w:proofErr w:type="gramStart"/>
      <w:r w:rsidRPr="0024018E">
        <w:rPr>
          <w:rFonts w:ascii="Times New Roman" w:hAnsi="Times New Roman" w:cs="Times New Roman"/>
          <w:sz w:val="28"/>
          <w:szCs w:val="28"/>
        </w:rPr>
        <w:t>Начиная с 2015 года районный бюджет формируется</w:t>
      </w:r>
      <w:proofErr w:type="gramEnd"/>
      <w:r w:rsidRPr="0024018E">
        <w:rPr>
          <w:rFonts w:ascii="Times New Roman" w:hAnsi="Times New Roman" w:cs="Times New Roman"/>
          <w:sz w:val="28"/>
          <w:szCs w:val="28"/>
        </w:rPr>
        <w:t xml:space="preserve"> и исполняется в рамках муниципальных программ, которые охватывают все основные сферы (направления) деятельности исполнительных органов местного самоуправления. Доля расходов районного бюджета, исполняемых в рамках муниципальных программ, составляет более 99,8 % общего объема расходов районного бюджета.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Главными задачами системы межбюджетных отношений между </w:t>
      </w:r>
      <w:proofErr w:type="spellStart"/>
      <w:r w:rsidRPr="0024018E">
        <w:rPr>
          <w:rFonts w:ascii="Times New Roman" w:hAnsi="Times New Roman" w:cs="Times New Roman"/>
          <w:sz w:val="28"/>
          <w:szCs w:val="28"/>
        </w:rPr>
        <w:t>Темниковским</w:t>
      </w:r>
      <w:proofErr w:type="spellEnd"/>
      <w:r w:rsidRPr="0024018E">
        <w:rPr>
          <w:rFonts w:ascii="Times New Roman" w:hAnsi="Times New Roman" w:cs="Times New Roman"/>
          <w:sz w:val="28"/>
          <w:szCs w:val="28"/>
        </w:rPr>
        <w:t xml:space="preserve"> районом и поселениями, входящими в его состав, в складывающихся условиях формирования бюджетов являются:</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во-первых – содействие в обеспечении сбалансированности бюджетов поселений, снижении рисков неисполнения первоочередных расходных обязательств;</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во-вторых – стимулирование поселений к максимальной оптимизации всех неэффективных расходов и мобилизации доходов.</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С целью обеспечения финансовой устойчивости бюджетов поселений из районного бюджета предоставляются иные межбюджетные трансферты на обеспечение сбалансированности бюджетов поселений – дотации на сбалансированность бюджетов поселений.</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В 2015-2017 годах расчетная бюджетная обеспеченность городского поселения и доходный потенциал были значительно выше, чем у бюджетов сельских поселений. В связи с этим в данном периоде дотации на сбалансированность предоставлялись бюджетам сельских поселений.</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Начиная с 2016 года, в соответствии с заключенным соглашением предусмотрена передача полномочий администрации городского поселения – город Темников по всем ключевым вопросам местного значения администрации Темниковского муниципального района.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В связи с этим, в целях оптимизации расходов консолидированного бюджета Темниковского муниципального района, сокращения встречных финансовых потоков при выстраивании межбюджетных отношений между муниципальным районом и поселениями, входящими в его состав, распределение дотаций на </w:t>
      </w:r>
      <w:r w:rsidRPr="0024018E">
        <w:rPr>
          <w:rFonts w:ascii="Times New Roman" w:hAnsi="Times New Roman" w:cs="Times New Roman"/>
          <w:sz w:val="28"/>
          <w:szCs w:val="28"/>
        </w:rPr>
        <w:lastRenderedPageBreak/>
        <w:t>сбалансированность бюджетов поселений в 2017-2019 годах также производилось только между сельскими поселениями Темниковского района.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В целях развития территорий сельских поселений Темниковского района из районного бюджета в 2017 и 2019 годах дополнительно к дотациям на сбалансированность предоставлялись субсидии на развитие инфраструктуры сельских поселений. Данные средства предоставлялись в целях оказания поддержки сельским поселениям по проведению мероприятий, направленных на развитие жилищной, инженерной инфраструктуры сельских поселений, улучшение состояния объектов благоустройства путем </w:t>
      </w:r>
      <w:proofErr w:type="spellStart"/>
      <w:r w:rsidRPr="0024018E">
        <w:rPr>
          <w:rFonts w:ascii="Times New Roman" w:hAnsi="Times New Roman" w:cs="Times New Roman"/>
          <w:sz w:val="28"/>
          <w:szCs w:val="28"/>
        </w:rPr>
        <w:t>софинансирования</w:t>
      </w:r>
      <w:proofErr w:type="spellEnd"/>
      <w:r w:rsidRPr="0024018E">
        <w:rPr>
          <w:rFonts w:ascii="Times New Roman" w:hAnsi="Times New Roman" w:cs="Times New Roman"/>
          <w:sz w:val="28"/>
          <w:szCs w:val="28"/>
        </w:rPr>
        <w:t xml:space="preserve"> расходных обязательств на решение вопросов местного значения сельских поселений на конкурсной основе. В 2016 году данный вид межбюджетных трансфертов не предоставлялся в связи с ограниченными возможностями районного бюджета и наличием просроченной кредиторской задолженности.</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1.6. Инвестиционная деятельность и инвестиционный потенциал</w:t>
      </w:r>
    </w:p>
    <w:p w:rsidR="0024018E" w:rsidRPr="0024018E" w:rsidRDefault="0024018E" w:rsidP="0024018E">
      <w:pPr>
        <w:rPr>
          <w:rFonts w:ascii="Times New Roman" w:hAnsi="Times New Roman" w:cs="Times New Roman"/>
          <w:sz w:val="28"/>
          <w:szCs w:val="28"/>
          <w:highlight w:val="yellow"/>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Инвестиционная политика администрации Темниковского муниципального района направлена на обеспечение экономической самостоятельности, устойчивое развитие экономики муниципального района, создание необходимых условий, обеспечивающих дальнейший рост собственных доходов местного бюджета и реальных доходов населения. </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544"/>
        <w:gridCol w:w="1418"/>
        <w:gridCol w:w="1275"/>
        <w:gridCol w:w="1276"/>
        <w:gridCol w:w="1418"/>
        <w:gridCol w:w="1275"/>
      </w:tblGrid>
      <w:tr w:rsidR="0024018E" w:rsidRPr="0024018E" w:rsidTr="00C92F73">
        <w:tc>
          <w:tcPr>
            <w:tcW w:w="3544"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Показатели</w:t>
            </w:r>
          </w:p>
        </w:tc>
        <w:tc>
          <w:tcPr>
            <w:tcW w:w="1418"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Единица измерения</w:t>
            </w:r>
          </w:p>
        </w:tc>
        <w:tc>
          <w:tcPr>
            <w:tcW w:w="1275"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2015г.</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факт</w:t>
            </w:r>
          </w:p>
        </w:tc>
        <w:tc>
          <w:tcPr>
            <w:tcW w:w="1276"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2016г.</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факт</w:t>
            </w:r>
          </w:p>
        </w:tc>
        <w:tc>
          <w:tcPr>
            <w:tcW w:w="1418"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2017г.</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факт</w:t>
            </w:r>
          </w:p>
        </w:tc>
        <w:tc>
          <w:tcPr>
            <w:tcW w:w="1275" w:type="dxa"/>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2018г.</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оценка</w:t>
            </w:r>
          </w:p>
        </w:tc>
      </w:tr>
      <w:tr w:rsidR="0024018E" w:rsidRPr="0024018E" w:rsidTr="00C92F73">
        <w:tc>
          <w:tcPr>
            <w:tcW w:w="3544"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Объем инвестиций в основной капитал за счет всех источников финансирования в фактически действующих ценах</w:t>
            </w:r>
          </w:p>
        </w:tc>
        <w:tc>
          <w:tcPr>
            <w:tcW w:w="1418" w:type="dxa"/>
            <w:shd w:val="clear" w:color="auto" w:fill="auto"/>
          </w:tcPr>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тыс. руб.</w:t>
            </w:r>
          </w:p>
        </w:tc>
        <w:tc>
          <w:tcPr>
            <w:tcW w:w="1275" w:type="dxa"/>
            <w:shd w:val="clear" w:color="auto" w:fill="auto"/>
          </w:tcPr>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63381</w:t>
            </w:r>
          </w:p>
        </w:tc>
        <w:tc>
          <w:tcPr>
            <w:tcW w:w="1276" w:type="dxa"/>
            <w:shd w:val="clear" w:color="auto" w:fill="auto"/>
          </w:tcPr>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294960</w:t>
            </w:r>
          </w:p>
        </w:tc>
        <w:tc>
          <w:tcPr>
            <w:tcW w:w="1418" w:type="dxa"/>
            <w:shd w:val="clear" w:color="auto" w:fill="auto"/>
          </w:tcPr>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19747</w:t>
            </w:r>
          </w:p>
        </w:tc>
        <w:tc>
          <w:tcPr>
            <w:tcW w:w="1275" w:type="dxa"/>
          </w:tcPr>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25000</w:t>
            </w:r>
          </w:p>
        </w:tc>
      </w:tr>
      <w:tr w:rsidR="0024018E" w:rsidRPr="0024018E" w:rsidTr="00C92F73">
        <w:tc>
          <w:tcPr>
            <w:tcW w:w="3544"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Объем инвестиций в основной капитал (за исключением бюджетных </w:t>
            </w:r>
            <w:r w:rsidRPr="0024018E">
              <w:rPr>
                <w:rFonts w:ascii="Times New Roman" w:hAnsi="Times New Roman" w:cs="Times New Roman"/>
                <w:sz w:val="28"/>
                <w:szCs w:val="28"/>
              </w:rPr>
              <w:lastRenderedPageBreak/>
              <w:t>средств)</w:t>
            </w:r>
          </w:p>
        </w:tc>
        <w:tc>
          <w:tcPr>
            <w:tcW w:w="1418" w:type="dxa"/>
            <w:shd w:val="clear" w:color="auto" w:fill="auto"/>
          </w:tcPr>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тыс. руб.</w:t>
            </w:r>
          </w:p>
        </w:tc>
        <w:tc>
          <w:tcPr>
            <w:tcW w:w="1275" w:type="dxa"/>
            <w:shd w:val="clear" w:color="auto" w:fill="auto"/>
          </w:tcPr>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9409</w:t>
            </w:r>
          </w:p>
        </w:tc>
        <w:tc>
          <w:tcPr>
            <w:tcW w:w="1276" w:type="dxa"/>
            <w:shd w:val="clear" w:color="auto" w:fill="auto"/>
          </w:tcPr>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266811</w:t>
            </w:r>
          </w:p>
        </w:tc>
        <w:tc>
          <w:tcPr>
            <w:tcW w:w="1418" w:type="dxa"/>
            <w:shd w:val="clear" w:color="auto" w:fill="auto"/>
          </w:tcPr>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6571</w:t>
            </w:r>
          </w:p>
        </w:tc>
        <w:tc>
          <w:tcPr>
            <w:tcW w:w="1275" w:type="dxa"/>
          </w:tcPr>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13175</w:t>
            </w:r>
          </w:p>
        </w:tc>
      </w:tr>
      <w:tr w:rsidR="0024018E" w:rsidRPr="0024018E" w:rsidTr="00C92F73">
        <w:tc>
          <w:tcPr>
            <w:tcW w:w="3544" w:type="dxa"/>
            <w:shd w:val="clear" w:color="auto" w:fill="auto"/>
          </w:tcPr>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Объем инвестиций в основной капитал (за исключением бюджетных средств) в расчете на одного жителя</w:t>
            </w:r>
          </w:p>
        </w:tc>
        <w:tc>
          <w:tcPr>
            <w:tcW w:w="1418" w:type="dxa"/>
            <w:shd w:val="clear" w:color="auto" w:fill="auto"/>
          </w:tcPr>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рублей</w:t>
            </w:r>
          </w:p>
        </w:tc>
        <w:tc>
          <w:tcPr>
            <w:tcW w:w="1275" w:type="dxa"/>
            <w:shd w:val="clear" w:color="auto" w:fill="auto"/>
          </w:tcPr>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441,9</w:t>
            </w:r>
          </w:p>
        </w:tc>
        <w:tc>
          <w:tcPr>
            <w:tcW w:w="1276" w:type="dxa"/>
            <w:shd w:val="clear" w:color="auto" w:fill="auto"/>
          </w:tcPr>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2053,5</w:t>
            </w:r>
          </w:p>
        </w:tc>
        <w:tc>
          <w:tcPr>
            <w:tcW w:w="1418" w:type="dxa"/>
            <w:shd w:val="clear" w:color="auto" w:fill="auto"/>
          </w:tcPr>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932,5</w:t>
            </w:r>
          </w:p>
        </w:tc>
        <w:tc>
          <w:tcPr>
            <w:tcW w:w="1275" w:type="dxa"/>
          </w:tcPr>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960,5</w:t>
            </w:r>
          </w:p>
        </w:tc>
      </w:tr>
    </w:tbl>
    <w:p w:rsidR="0024018E" w:rsidRPr="0024018E" w:rsidRDefault="0024018E" w:rsidP="0024018E">
      <w:pPr>
        <w:rPr>
          <w:rFonts w:ascii="Times New Roman" w:hAnsi="Times New Roman" w:cs="Times New Roman"/>
          <w:sz w:val="28"/>
          <w:szCs w:val="28"/>
          <w:highlight w:val="yellow"/>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По итогам 2017 года в экономику и социальную сферу района вложено 19747 тыс. рублей инвестиций в основной капитал, значительно  меньше итога 2016 года, и значительно меньше наших потребностей и, самое главное, возможностей. За счет привлеченных средств- 9916 тыс. рублей (50,2%), за счет собственных средств- 9831 тыс. рублей (49,8%).структурные сдвиги в источниках инвестирования в основной капитал предприятий и организаций.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Наибольший  объем приходится на направление - транспортировка и хранение– 6085 тыс. рублей (30,8%) , на деятельность в области здравоохранения и социальных услуг-2930 тыс. рублей (14,8%), на деятельность в области культуры, спорта, организации досуга и развлечений - 2586 тыс. рублей (13,1%).</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Всего за период с 2015 по 2018 годы в экономику района инвестировано 403088 тыс. рублей.</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структурные сдвиги в источниках инвестирования в основной капитал предприятий и организаций. Изменение структуры инвестиций выражается в росте доли собственных средств с 13,31% в 2015 г. до 50,45% в 2018 г., при  снижении привлеченных (с 86,7 до 49,5%) и одновременном снижении в них доли бюджетных средств (</w:t>
      </w:r>
      <w:proofErr w:type="gramStart"/>
      <w:r w:rsidRPr="0024018E">
        <w:rPr>
          <w:rFonts w:ascii="Times New Roman" w:hAnsi="Times New Roman" w:cs="Times New Roman"/>
          <w:sz w:val="28"/>
          <w:szCs w:val="28"/>
        </w:rPr>
        <w:t>с</w:t>
      </w:r>
      <w:proofErr w:type="gramEnd"/>
      <w:r w:rsidRPr="0024018E">
        <w:rPr>
          <w:rFonts w:ascii="Times New Roman" w:hAnsi="Times New Roman" w:cs="Times New Roman"/>
          <w:sz w:val="28"/>
          <w:szCs w:val="28"/>
        </w:rPr>
        <w:t xml:space="preserve"> 85,2 до 47,3%);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снижение удельного веса бюджетных инвестиций по крупным и средним предприятиям. Доля участия бюджетных сре</w:t>
      </w:r>
      <w:proofErr w:type="gramStart"/>
      <w:r w:rsidRPr="0024018E">
        <w:rPr>
          <w:rFonts w:ascii="Times New Roman" w:hAnsi="Times New Roman" w:cs="Times New Roman"/>
          <w:sz w:val="28"/>
          <w:szCs w:val="28"/>
        </w:rPr>
        <w:t>дств в ф</w:t>
      </w:r>
      <w:proofErr w:type="gramEnd"/>
      <w:r w:rsidRPr="0024018E">
        <w:rPr>
          <w:rFonts w:ascii="Times New Roman" w:hAnsi="Times New Roman" w:cs="Times New Roman"/>
          <w:sz w:val="28"/>
          <w:szCs w:val="28"/>
        </w:rPr>
        <w:t>инансировании инвестиционной сферы снизилась с 85,2 до 47,3%, что свидетельствует, с одной стороны, об относительной независимости крупных и средних предприятий города от бюджетных инвестиций, а с другой – о потенциале района в части привлечения средств с вышестоящих уровней бюджетной системы.</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Общий анализ экономической ситуации показал наличие проблем в экономическом развитии Темниковского муниципального района: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недостаточная инвестиционная активность предприятий;</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 низкая конкурентоспособность производимой продукции, низкая рентабельность производства.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нехватка квалифицированных специалистов по отдельным перспективным направлениям экономического развития по причине трудовой миграции и низкой популярности технических специальностей.</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К положительным факторам, влияющим на развитие экономики Темниковского района, относятся:</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устойчивая работа базовых предприятий для экономики Темниковского района;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высокая обеспеченность лесными и водными ресурсами, разнообразие растительного и животного мира;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достаточно стабильная работа жилищно-коммунального комплекса, отсутствие серьезных чрезвычайных ситуаций;</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 достаточно стабильная работа объектов социально - культурной инфраструктуры.</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Устойчивое развитие экономики Темниковского муниципального района требует, в свою очередь, создания эффективных механизмов и инструментов использования методов государственного регулирования и поддержки, которые обеспечат активную инвестиционную и инновационную деятельность, увеличение объемов производства конкурентоспособной продукции, рост уровня доходов населения.</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Традиционные формы поддержки экономики включают в себя увеличение доходов предприятий, снижение издержек и рисков для бизнеса, а также содействие выходу на новые рынки сбыта. Это, прежде всего, меры, направленные на увеличение прибыли действующих предприятий и создание условий для развития новой экономики.</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Экономика Темниковского муниципального района имеет потенциал развития. В настоящий момент район имеет большой ресурс по невостребованным землям сельскохозяйственного назначения. Наибольший инвестиционный интерес представляют отрасли: обрабатывающие производства и отрасли сельского хозяйства.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Приоритетным направлением в сфере экономического развития является повышение инвестиционной привлекательности района. Ключевыми составляющими инвестиционной привлекательности являются: благоприятный деловой климат, квалифицированные кадры, развитая инфраструктура, безопасность, приемлемые </w:t>
      </w:r>
      <w:r w:rsidRPr="0024018E">
        <w:rPr>
          <w:rFonts w:ascii="Times New Roman" w:hAnsi="Times New Roman" w:cs="Times New Roman"/>
          <w:sz w:val="28"/>
          <w:szCs w:val="28"/>
        </w:rPr>
        <w:lastRenderedPageBreak/>
        <w:t xml:space="preserve">тарифы на ресурсы, комфортные условия для проживания, транспортная доступность. Выполнение данных условий позволит создать высокоразвитую наукоемкую экономику, которая позволит обеспечить устойчивый рост отраслей и производство конкурентоспособной продукции. Производство такой продукции возможно за счет внедрения современных технологий и </w:t>
      </w:r>
      <w:proofErr w:type="spellStart"/>
      <w:r w:rsidRPr="0024018E">
        <w:rPr>
          <w:rFonts w:ascii="Times New Roman" w:hAnsi="Times New Roman" w:cs="Times New Roman"/>
          <w:sz w:val="28"/>
          <w:szCs w:val="28"/>
        </w:rPr>
        <w:t>энерго</w:t>
      </w:r>
      <w:proofErr w:type="spellEnd"/>
      <w:r w:rsidRPr="0024018E">
        <w:rPr>
          <w:rFonts w:ascii="Times New Roman" w:hAnsi="Times New Roman" w:cs="Times New Roman"/>
          <w:sz w:val="28"/>
          <w:szCs w:val="28"/>
        </w:rPr>
        <w:t xml:space="preserve"> - и ресурсосбережения. Создание новых производств позволит сохранить и создать устойчивую систему занятости населения, обеспечивающую рост его доходов и максимальное использование трудовых ресурсов.</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Экономическая эффективность инвестиций остается крайне низкой. Число рабочих мест, доля налоговых поступлений в местный бюджет реального сектора экономики практически не увеличиваются.</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Поэтому назрела необходимость разработки программы инвестиционной привлекательности Темниковского муниципального района, которая будет способствовать тому, чтобы за счет инвесторов (внутренних и внешних) развивать социально - экономическую сферу, привлекать в район не только дополнительные ресурсы, но и новые технологии, оборудование, расширять налогооблагаемую базу, создавать дополнительные рабочие места.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На территории Темниковского муниципального района планируется строительство первого агропромышленного комплекса «СИМБИОЗ». Комплекс состоит из модулей: ферм (рыбоводной, мясомолочной, птицеводческой и т.д.) теплиц, заводов по переработке сельскохозяйственной продукции,- все они модульного типа, и каждый новый модуль может добавляться при дальнейшем развитии и бесконечно развиваться. Общая стоимость проекта 10,5 млрд. рублей. Срок реализации проекта 2019-2025 годы. Инициатором проекта является ООО «Поиск».</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1.7. Развитие конкуренции</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Развитие конкуренции – важный и необходимый шаг в формировании здоровой экономики Темниковского муниципального района, который способствует снижению уровня цен и повышению качества продукции и услуг за счет состязательности участников рынка. Содействие развитию конкуренции должно стать одним из приоритетов деятельности Темниковского муниципального района.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В целях обеспечения устойчивого развития экономики и конкуренции постановлением администрации Темниковского муниципального района от 20 июня 2018 года № 317 утвержден План мероприятий («дорожная карта») по содействию развитию конкуренции Темниковского муниципального района. Ежегодно </w:t>
      </w:r>
      <w:r w:rsidRPr="0024018E">
        <w:rPr>
          <w:rFonts w:ascii="Times New Roman" w:hAnsi="Times New Roman" w:cs="Times New Roman"/>
          <w:sz w:val="28"/>
          <w:szCs w:val="28"/>
        </w:rPr>
        <w:lastRenderedPageBreak/>
        <w:t xml:space="preserve">подготавливается сводный  отчет о комплексе мер, реализуемых в рамках План мероприятий («дорожная карта») по содействию развитию конкуренции Темниковского </w:t>
      </w:r>
      <w:proofErr w:type="gramStart"/>
      <w:r w:rsidRPr="0024018E">
        <w:rPr>
          <w:rFonts w:ascii="Times New Roman" w:hAnsi="Times New Roman" w:cs="Times New Roman"/>
          <w:sz w:val="28"/>
          <w:szCs w:val="28"/>
        </w:rPr>
        <w:t>муниципального</w:t>
      </w:r>
      <w:proofErr w:type="gramEnd"/>
      <w:r w:rsidRPr="0024018E">
        <w:rPr>
          <w:rFonts w:ascii="Times New Roman" w:hAnsi="Times New Roman" w:cs="Times New Roman"/>
          <w:sz w:val="28"/>
          <w:szCs w:val="28"/>
        </w:rPr>
        <w:t>.</w:t>
      </w:r>
    </w:p>
    <w:p w:rsidR="0024018E" w:rsidRPr="0024018E" w:rsidRDefault="0024018E" w:rsidP="0024018E">
      <w:pPr>
        <w:rPr>
          <w:rFonts w:ascii="Times New Roman" w:hAnsi="Times New Roman" w:cs="Times New Roman"/>
          <w:sz w:val="28"/>
          <w:szCs w:val="28"/>
        </w:rPr>
      </w:pPr>
      <w:proofErr w:type="gramStart"/>
      <w:r w:rsidRPr="0024018E">
        <w:rPr>
          <w:rFonts w:ascii="Times New Roman" w:hAnsi="Times New Roman" w:cs="Times New Roman"/>
          <w:sz w:val="28"/>
          <w:szCs w:val="28"/>
        </w:rPr>
        <w:t>С целью информирования субъектов предпринимательской деятельности и потребителей товаров и услуг о состоянии конкурентной среды и деятельности по содействию развитию конкуренции в Темниковском муниципальном районе,  управлением по экономики администрации  регулярно публикуются информационные материалы о программах поддержки субъектов малого и среднего предпринимательства в средствах массовой информации, размещаются на официальном сайте администрации Темниковского муниципального района.</w:t>
      </w:r>
      <w:proofErr w:type="gramEnd"/>
    </w:p>
    <w:p w:rsidR="0024018E" w:rsidRPr="0024018E" w:rsidRDefault="0024018E" w:rsidP="0024018E">
      <w:pPr>
        <w:rPr>
          <w:rFonts w:ascii="Times New Roman" w:hAnsi="Times New Roman" w:cs="Times New Roman"/>
          <w:sz w:val="28"/>
          <w:szCs w:val="28"/>
        </w:rPr>
      </w:pPr>
      <w:proofErr w:type="gramStart"/>
      <w:r w:rsidRPr="0024018E">
        <w:rPr>
          <w:rFonts w:ascii="Times New Roman" w:hAnsi="Times New Roman" w:cs="Times New Roman"/>
          <w:sz w:val="28"/>
          <w:szCs w:val="28"/>
        </w:rPr>
        <w:t>В целях реализации мероприятий, предусмотренных Стандартом развития конкуренции в субъектах Российской Федерации, утвержденным распоряжением Правительства РФ от 5 сентября 2015 года № 1738-р, создания условий для развития конкуренции на рынках товаров, работ и услуг в Темниковском муниципальном районе Республики Мордовия постановлением администрации Темниковского муниципального района от 20 декабря 2016 года № 712 создана и утверждена  межведомственная рабочая группа по развитию конкуренции  в</w:t>
      </w:r>
      <w:proofErr w:type="gramEnd"/>
      <w:r w:rsidRPr="0024018E">
        <w:rPr>
          <w:rFonts w:ascii="Times New Roman" w:hAnsi="Times New Roman" w:cs="Times New Roman"/>
          <w:sz w:val="28"/>
          <w:szCs w:val="28"/>
        </w:rPr>
        <w:t xml:space="preserve"> Темниковском муниципальном </w:t>
      </w:r>
      <w:proofErr w:type="gramStart"/>
      <w:r w:rsidRPr="0024018E">
        <w:rPr>
          <w:rFonts w:ascii="Times New Roman" w:hAnsi="Times New Roman" w:cs="Times New Roman"/>
          <w:sz w:val="28"/>
          <w:szCs w:val="28"/>
        </w:rPr>
        <w:t>районе</w:t>
      </w:r>
      <w:proofErr w:type="gramEnd"/>
      <w:r w:rsidRPr="0024018E">
        <w:rPr>
          <w:rFonts w:ascii="Times New Roman" w:hAnsi="Times New Roman" w:cs="Times New Roman"/>
          <w:sz w:val="28"/>
          <w:szCs w:val="28"/>
        </w:rPr>
        <w:t xml:space="preserve">.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Кроме того, информация о государственной и муниципальной поддержке</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доводится до сведения субъектов малого и среднего предпринимательства в рамках семинаров и в форме распространения буклетов. Также при проведении мониторинга с целью информирования о проводимом </w:t>
      </w:r>
      <w:proofErr w:type="gramStart"/>
      <w:r w:rsidRPr="0024018E">
        <w:rPr>
          <w:rFonts w:ascii="Times New Roman" w:hAnsi="Times New Roman" w:cs="Times New Roman"/>
          <w:sz w:val="28"/>
          <w:szCs w:val="28"/>
        </w:rPr>
        <w:t>опросе</w:t>
      </w:r>
      <w:proofErr w:type="gramEnd"/>
      <w:r w:rsidRPr="0024018E">
        <w:rPr>
          <w:rFonts w:ascii="Times New Roman" w:hAnsi="Times New Roman" w:cs="Times New Roman"/>
          <w:sz w:val="28"/>
          <w:szCs w:val="28"/>
        </w:rPr>
        <w:t xml:space="preserve"> о состоянии конкурентной среды в муниципальном районе была проведена следующая работа: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была размещена информация на официальном сайте администрации Темниковского муниципального района в сети «Интернет» в разделе «Инвестиционная привлекательность и развитие конкуренции»;</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проводилось информирование субъектов малого и среднего предпринимательства, обратившихся в управление по экономике администрации Темниковского муниципального района. Кроме того, проводились совещания Совета по предпринимательству при главе Темниковского  муниципального района по развитию конкуренции. На официальном сайте администрации Темниковского муниципального  района в разделе «Инвестиционная привлекательность и развитие конкуренции» регулярно размещается информация о деятельности по содействию развития конкуренции.</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В целях повышения уровня предпринимательской грамотности администрацией Темниковского муниципального района  организуются семинары, проводятся заседания «круглых столов» по вопросам предпринимательской деятельности. Информация о поддержке доводится до сведения субъектов малого и среднего предпринимательства в рамках семинаров.</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В целях оказания информационно-консультационной поддержки субъектам малого и среднего предпринимательства осуществляет деятельность АНО «Центр поддержки предпринимательства Республики Мордовия», предоставляющий на безвозмездной основе ряд информационных и консультационных услуг для субъектов малого и среднего предпринимательства.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Администрация Темниковского муниципального района обеспечивает открытость и доступность для потребителей и других заинтересованных сторон информации о системе мер, направленных на поддержание конкуренции, процедурах оказания услуг, а также решениях, оказывающих воздействие на общество и экономику. Развитие конкурентной среды способствует созданию необходимых условий для формирования здоровой конкуренции на рынках товаров и услуг района и постепенному сокращению доли муниципального сектора в экономике и стимулированию предпринимательской активности населения.</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Приоритеты, цели и задачи Программы</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Основная цель и задачи Программы соответствуют приоритетам муниципальной политики в сфере экономического развития района.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Приоритетами в сфере реализации Программы являются: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содействие развитию промышленного сектора экономики;</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 укрепление конкурентных позиций промышленных предприятий и наращивание экономического потенциала путем организационно-информационной поддержки развития промышленного сектора экономики;</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повышение инвестиционной привлекательности;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создание условий, формирующих благоприятный инвестиционный климат для потенциальных инвесторов и обеспечение инвестиционной поддержки для </w:t>
      </w:r>
      <w:r w:rsidRPr="0024018E">
        <w:rPr>
          <w:rFonts w:ascii="Times New Roman" w:hAnsi="Times New Roman" w:cs="Times New Roman"/>
          <w:sz w:val="28"/>
          <w:szCs w:val="28"/>
        </w:rPr>
        <w:lastRenderedPageBreak/>
        <w:t>социально- экономического развития Темниковского муниципального района способствующие росту уровня и качества жизни населения;</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-создание условий для свободы предпринимательства и конкуренции, развитие механизмов саморегулирования предпринимательского сообщества;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-развитие человеческого потенциала, как основного фактора экономического роста;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созданию необходимых условий для формирования здоровой конкуренции на рынках товаров и услуг района и постепенному сокращению доли муниципального сектора в экономике и стимулированию предпринимательской  активности  населения;</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развитие системы стратегического планирования социально-экономического развития Темниковского муниципального района.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В соответствии с приоритетами экономического развития, а также с учетом текущего состояния экономики района, определены цель и задачи Программы.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Сведения о целевых показателях (индикаторах) муниципальной программы  представлены в приложении 1 к Программе.</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Общая характеристика основных мероприятий Программы</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Выстроенная в рамках настоящей муниципальной программы система целевых ориентиров (цели, задачи, ожидаемые результаты) представляет собой четкую согласованную структуру, посредством которой установлена прозрачная и понятная связь реализации отдельных мероприятий с достижением конкретных целей на всех уровнях муниципальной программы.</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Перечень основных мероприятий муниципальной программы  определен </w:t>
      </w:r>
      <w:proofErr w:type="gramStart"/>
      <w:r w:rsidRPr="0024018E">
        <w:rPr>
          <w:rFonts w:ascii="Times New Roman" w:hAnsi="Times New Roman" w:cs="Times New Roman"/>
          <w:sz w:val="28"/>
          <w:szCs w:val="28"/>
        </w:rPr>
        <w:t>исходя из необходимости достижения ее целей и основных задач, и сгруппирован</w:t>
      </w:r>
      <w:proofErr w:type="gramEnd"/>
      <w:r w:rsidRPr="0024018E">
        <w:rPr>
          <w:rFonts w:ascii="Times New Roman" w:hAnsi="Times New Roman" w:cs="Times New Roman"/>
          <w:sz w:val="28"/>
          <w:szCs w:val="28"/>
        </w:rPr>
        <w:t xml:space="preserve"> в рамках задач, поставленных в пяти подразделах, в том числе:</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 1. Развитие промышленного комплекса.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Основные мероприятия, входящие в состав подраздела являются:</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Мероприятие 1 «Развитие представленных в экономике района видов экономической деятельности и создание условий для формирования новых высокотехнологичных производств».</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 xml:space="preserve">     Мероприятие 2 «Производство продукции с высокой добавленной стоимостью, способствующие устойчивому экономическому росту».</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3. 2. Формирование благоприятной инвестиционной среды.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Основное мероприятие 1 «Увеличение объема инвестиций в экономику района и создание новых рабочих мест».</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Основное мероприятие 2 «Публикации информации об инвестиционной ситуации в Темниковском муниципальном районе на официальном сайте администрации Темниковского муниципального района в разделе "Инвестиционная привлекательность и развитие конкуренции».</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Основное мероприятие 3  «Актуализация и размещение в открытом доступе на официальном сайте администрации Темниковского муниципального района и на инвестиционном портале Корпорации Развития Республики Мордовия информацию об инвестиционных площадках на территории Темниковского муниципального района"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На территории Темниковского муниципального района планируется строительство первого агропромышленного комплекса «СИМБИОЗ». Комплекс состоит из модулей: ферм (рыбоводной, мясомолочной, птицеводческой и т.д.) теплиц, заводов по переработке сельскохозяйственной продукции,- все они модульного типа, и каждый новый модуль может добавляться при дальнейшем развитии и бесконечно развиваться. Общая стоимость проекта 10,5 млрд. рублей. Срок реализации проекта 2019-2025 годы. Инициатором проекта является ООО «Поиск».</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 3. Развитие инфраструктуры потребительского рынка товаров, работ и услуг.</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Основное мероприятие 1 «Совершенствование внешней среды развития малого и среднего предпринимательства».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Основное мероприятие 2 «Развитие механизмов финансово-имущественной поддержки субъектов малого и среднего предпринимательства».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 4. Развитие конкуренции.</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Основное мероприятие 1. «Повышение качества и конкурентоспособности производимых и реализуемых товаров и услуг».</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 xml:space="preserve">        Основное мероприятие 2 «Развитие конкурентной среды на приоритетных рынках с учетом муниципальной специфики, анализа результатов мониторинга состояния и развития конкурентной среды на рынках товаров, работ и услуг».</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Основное мероприятие 3 «Проведение мероприятий по информированию субъектов предпринимательской деятельности о состоянии конкурентной среды и деятельности по содействию развитию конкуренции («круглых столов», семинаров, работы со средствами массовой информации и т.д.).</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w:t>
      </w:r>
      <w:r w:rsidRPr="0024018E">
        <w:rPr>
          <w:rFonts w:ascii="Times New Roman" w:hAnsi="Times New Roman" w:cs="Times New Roman"/>
          <w:sz w:val="28"/>
          <w:szCs w:val="28"/>
        </w:rPr>
        <w:tab/>
        <w:t xml:space="preserve">Основное мероприятие 4. «Участие в обучающих мероприятиях, тренингах, </w:t>
      </w:r>
      <w:proofErr w:type="spellStart"/>
      <w:r w:rsidRPr="0024018E">
        <w:rPr>
          <w:rFonts w:ascii="Times New Roman" w:hAnsi="Times New Roman" w:cs="Times New Roman"/>
          <w:sz w:val="28"/>
          <w:szCs w:val="28"/>
        </w:rPr>
        <w:t>вебинарах</w:t>
      </w:r>
      <w:proofErr w:type="spellEnd"/>
      <w:r w:rsidRPr="0024018E">
        <w:rPr>
          <w:rFonts w:ascii="Times New Roman" w:hAnsi="Times New Roman" w:cs="Times New Roman"/>
          <w:sz w:val="28"/>
          <w:szCs w:val="28"/>
        </w:rPr>
        <w:t>, заседаниях, проводимых Уполномоченным органом - Министерством экономики, торговли и предпринимательства Республики Мордовия».</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3. 5. Стратегическое планирование.</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Основное мероприятие 1 «Организация и координация реализации Стратегии социально-экономического развития Темниковского муниципального района».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Основное мероприятие 2 «Поддержание в актуальном состоянии Стратегии социально-экономического развития Темниковского муниципального района и контроль ее выполнения».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Основное мероприятие 3 «Ежегодная разработка Плана мероприятий по реализации Стратегии социально- экономического развития на очередной год и контроль его выполнения».</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Основное мероприятие 4 «Проведение мониторинга реализации муниципальных программ на территории Темниковского муниципального района». </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Основное мероприятие 5 «Организация и координация разработки Прогнозов социально-экономического развития Темниковского муниципального района».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Перечень мероприятий муниципальной программы отражен в приложении 2 к  Программе.</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Ресурсное обеспечение Программы</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Финансовое обеспечение Программы осуществляется в пределах бюджетных ассигнований и лимитов бюджетных обязательств бюджета  Темниковского муниципального района на соответствующий финансовый год и плановый период.</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Общий объем финансирования Программы на 2019 - 2025 годы составит   216 260,3 тыс. рублей, в том числе:</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на 2019 год -  79 177,8 тыс. рублей;</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на 2020 год -  12 012,5 тыс. рублей;</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на 2021 год -  15 013 ,0 тыс. рублей;</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на 2022 год -  20 013,5 тыс. рублей;</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на 2023 год – 25 014,0 тыс. рублей;</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на 2024 год – 30 014,5 тыс. рублей;</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на 2025 год – 35 015,0 тыс. рублей.</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Объемы бюджетных ассигнований уточняются ежегодно при формировании бюджета Темниковского муниципального района на очередной финансовый год и плановый период.</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Содержание мероприятий Программы и объемы их финансового обеспечения могут корректироваться в процессе реализации программных мероприятий в соответствии с бюджетом Темниковского муниципального района на соответствующий финансовый год и плановый период.</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Информация по каждому мероприятию, в разрезе источников финансирования Программы представлены в приложении 3 к Программе.</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Анализ рисков реализации Программы и описание мер по управлению рисками с целью минимизации их влияния на достижение целей Программы</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Основными рисками при реализации Программы являются риски внутренние, которые относятся к сфере компетенции ответственного исполнителя реализации Программы и внешние, наступление или не наступление которых не зависит от действий ответственного исполнителя реализации Программы.</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w:t>
      </w:r>
      <w:r w:rsidRPr="0024018E">
        <w:rPr>
          <w:rFonts w:ascii="Times New Roman" w:hAnsi="Times New Roman" w:cs="Times New Roman"/>
          <w:sz w:val="28"/>
          <w:szCs w:val="28"/>
        </w:rPr>
        <w:tab/>
        <w:t>Внутренние риски могут являться следствием:</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низкой исполнительской дисциплины ответственного исполнителя Программы, должностных лиц, ответственных за выполнение мероприятий по реализации Программы;</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несвоевременной разработки, согласования и принятия документов, обеспечивающих выполнение мероприятий по реализации Программы;</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недостаточной оперативности при корректировке плана реализации Программы при наступлении внешних рисков реализации Программы.</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Мерами управления внутренними рисками являются:</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детальное планирование хода реализации Программы;</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оперативный мониторинг выполнения мероприятий Программы;</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своевременная актуализация ежегодных планов-графиков реализации Программы, в том числе корректировка состава и сроков исполнения мероприятий с сохранением предельных сроков реализации мероприятий Программы.</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Для управления подобными рисками предусмотрены проведение в течение всего срока реализации Программы мониторинга и прогнозирования текущих тенденций в сфере ее реализации и при необходимости актуализация плана-графика реализации Программы.</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6. Механизм реализации Программы</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Управление по экономике администрации Темниковского муниципального района: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обеспечивает принятие необходимых правовых актов, постановлений, методических рекомендаций;</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осуществляет мониторинг реализации Программы;</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осуществляет взаимодействие со структурными подразделениями администрации Темниковского муниципального района, администрациями городского поселения, сельских поселений Темниковского муниципального района;</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разрабатывает  планы мероприятий в рамках Программы.</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•осуществляет ежегодное уточнение целевых показателей и затрат    по    программным    мероприятиям.</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Методика оценки эффективности Программы</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Оценка эффективности реализации Программы будет проводиться с использованием показателей выполнения программы, мониторинг и оценка </w:t>
      </w:r>
      <w:proofErr w:type="gramStart"/>
      <w:r w:rsidRPr="0024018E">
        <w:rPr>
          <w:rFonts w:ascii="Times New Roman" w:hAnsi="Times New Roman" w:cs="Times New Roman"/>
          <w:sz w:val="28"/>
          <w:szCs w:val="28"/>
        </w:rPr>
        <w:t>степени</w:t>
      </w:r>
      <w:proofErr w:type="gramEnd"/>
      <w:r w:rsidRPr="0024018E">
        <w:rPr>
          <w:rFonts w:ascii="Times New Roman" w:hAnsi="Times New Roman" w:cs="Times New Roman"/>
          <w:sz w:val="28"/>
          <w:szCs w:val="28"/>
        </w:rPr>
        <w:t xml:space="preserve"> достижения целевых значений которых позволяют проанализировать ход выполнения Программы и выработать правильное управленческое решение. Оценка эффективности Программы будет ежегодно производиться на основе использования системы целевых индикаторов, которые обеспечат мониторинг за оцениваемый период с целью уточнения задач и мероприятий Программы.</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показателей.</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Бюджетная эффективность (</w:t>
      </w:r>
      <w:proofErr w:type="spellStart"/>
      <w:r w:rsidRPr="0024018E">
        <w:rPr>
          <w:rFonts w:ascii="Times New Roman" w:hAnsi="Times New Roman" w:cs="Times New Roman"/>
          <w:sz w:val="28"/>
          <w:szCs w:val="28"/>
        </w:rPr>
        <w:t>Бэ</w:t>
      </w:r>
      <w:proofErr w:type="spellEnd"/>
      <w:r w:rsidRPr="0024018E">
        <w:rPr>
          <w:rFonts w:ascii="Times New Roman" w:hAnsi="Times New Roman" w:cs="Times New Roman"/>
          <w:sz w:val="28"/>
          <w:szCs w:val="28"/>
        </w:rPr>
        <w:t>) Программы определяется как соотношение фактического достижения, запланированных показателей, к утвержденному плану:</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proofErr w:type="spellStart"/>
      <w:r w:rsidRPr="0024018E">
        <w:rPr>
          <w:rFonts w:ascii="Times New Roman" w:hAnsi="Times New Roman" w:cs="Times New Roman"/>
          <w:sz w:val="28"/>
          <w:szCs w:val="28"/>
        </w:rPr>
        <w:t>Бэ</w:t>
      </w:r>
      <w:proofErr w:type="spellEnd"/>
      <w:r w:rsidRPr="0024018E">
        <w:rPr>
          <w:rFonts w:ascii="Times New Roman" w:hAnsi="Times New Roman" w:cs="Times New Roman"/>
          <w:sz w:val="28"/>
          <w:szCs w:val="28"/>
        </w:rPr>
        <w:t xml:space="preserve"> =    фактические показатели    </w:t>
      </w:r>
      <w:proofErr w:type="spellStart"/>
      <w:r w:rsidRPr="0024018E">
        <w:rPr>
          <w:rFonts w:ascii="Times New Roman" w:hAnsi="Times New Roman" w:cs="Times New Roman"/>
          <w:sz w:val="28"/>
          <w:szCs w:val="28"/>
        </w:rPr>
        <w:t>х</w:t>
      </w:r>
      <w:proofErr w:type="spellEnd"/>
      <w:r w:rsidRPr="0024018E">
        <w:rPr>
          <w:rFonts w:ascii="Times New Roman" w:hAnsi="Times New Roman" w:cs="Times New Roman"/>
          <w:sz w:val="28"/>
          <w:szCs w:val="28"/>
        </w:rPr>
        <w:t xml:space="preserve">    100%</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утвержденный план</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Эффективность реализации Программы и использования, выделенных на нее бюджетных средств, обеспечивается за счет:</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исключения возможности нецелевого использования бюджетных средств;</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 xml:space="preserve">      прозрачности использования бюджетных средств.</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Оценка эффективности реализации осуществляется администрацией Темниковского муниципального района ежегодно, в течение всего срока реализации.</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8. Приложения к Программе</w:t>
      </w:r>
    </w:p>
    <w:p w:rsidR="0024018E" w:rsidRPr="0024018E" w:rsidRDefault="0024018E" w:rsidP="0024018E">
      <w:pPr>
        <w:rPr>
          <w:rFonts w:ascii="Times New Roman" w:hAnsi="Times New Roman" w:cs="Times New Roman"/>
          <w:sz w:val="28"/>
          <w:szCs w:val="28"/>
        </w:rPr>
      </w:pP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Приложение 1 «Сведения о целевых показателей (индикаторах) муниципальной программы, подразделов муниципальной программы и их значениях»;</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lastRenderedPageBreak/>
        <w:t>Приложение 2 «Перечень основных мероприятий, мероприятий подразделов муниципальной программы»;</w:t>
      </w:r>
    </w:p>
    <w:p w:rsidR="0024018E" w:rsidRPr="0024018E" w:rsidRDefault="0024018E" w:rsidP="0024018E">
      <w:pPr>
        <w:rPr>
          <w:rFonts w:ascii="Times New Roman" w:hAnsi="Times New Roman" w:cs="Times New Roman"/>
          <w:sz w:val="28"/>
          <w:szCs w:val="28"/>
        </w:rPr>
      </w:pPr>
      <w:r w:rsidRPr="0024018E">
        <w:rPr>
          <w:rFonts w:ascii="Times New Roman" w:hAnsi="Times New Roman" w:cs="Times New Roman"/>
          <w:sz w:val="28"/>
          <w:szCs w:val="28"/>
        </w:rPr>
        <w:t>Приложение 3 «Ресурсное обеспечение и прогнозная (справочная) оценка расходов федерального, республиканского и местного бюджетов на реализацию муниципальной программы».</w:t>
      </w:r>
    </w:p>
    <w:p w:rsidR="0024018E" w:rsidRPr="0024018E" w:rsidRDefault="0024018E" w:rsidP="0024018E">
      <w:pPr>
        <w:rPr>
          <w:rFonts w:ascii="Times New Roman" w:hAnsi="Times New Roman" w:cs="Times New Roman"/>
        </w:rPr>
      </w:pPr>
    </w:p>
    <w:p w:rsidR="0024018E" w:rsidRPr="0024018E" w:rsidRDefault="0024018E" w:rsidP="0024018E">
      <w:pPr>
        <w:rPr>
          <w:rFonts w:ascii="Times New Roman" w:hAnsi="Times New Roman" w:cs="Times New Roman"/>
        </w:rPr>
      </w:pPr>
    </w:p>
    <w:p w:rsidR="0024018E" w:rsidRPr="0024018E" w:rsidRDefault="0024018E" w:rsidP="0024018E">
      <w:pPr>
        <w:rPr>
          <w:rFonts w:ascii="Times New Roman" w:hAnsi="Times New Roman" w:cs="Times New Roman"/>
        </w:rPr>
        <w:sectPr w:rsidR="0024018E" w:rsidRPr="0024018E" w:rsidSect="00DC2946">
          <w:headerReference w:type="default" r:id="rId5"/>
          <w:pgSz w:w="11907" w:h="16840" w:code="9"/>
          <w:pgMar w:top="737" w:right="567" w:bottom="737" w:left="1134" w:header="720" w:footer="720" w:gutter="0"/>
          <w:cols w:space="720"/>
          <w:docGrid w:linePitch="272"/>
        </w:sectPr>
      </w:pPr>
    </w:p>
    <w:tbl>
      <w:tblPr>
        <w:tblW w:w="14240" w:type="dxa"/>
        <w:tblInd w:w="113" w:type="dxa"/>
        <w:tblLook w:val="04A0"/>
      </w:tblPr>
      <w:tblGrid>
        <w:gridCol w:w="740"/>
        <w:gridCol w:w="2620"/>
        <w:gridCol w:w="1280"/>
        <w:gridCol w:w="986"/>
        <w:gridCol w:w="986"/>
        <w:gridCol w:w="986"/>
        <w:gridCol w:w="986"/>
        <w:gridCol w:w="986"/>
        <w:gridCol w:w="986"/>
        <w:gridCol w:w="986"/>
        <w:gridCol w:w="986"/>
        <w:gridCol w:w="986"/>
        <w:gridCol w:w="986"/>
      </w:tblGrid>
      <w:tr w:rsidR="0024018E" w:rsidRPr="0024018E" w:rsidTr="00C92F73">
        <w:trPr>
          <w:trHeight w:val="300"/>
        </w:trPr>
        <w:tc>
          <w:tcPr>
            <w:tcW w:w="74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262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28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2880" w:type="dxa"/>
            <w:gridSpan w:val="3"/>
            <w:tcBorders>
              <w:top w:val="nil"/>
              <w:left w:val="nil"/>
              <w:bottom w:val="nil"/>
              <w:right w:val="nil"/>
            </w:tcBorders>
            <w:shd w:val="clear" w:color="auto" w:fill="auto"/>
            <w:noWrap/>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ПРИЛОЖЕНИЕ 1</w:t>
            </w:r>
          </w:p>
        </w:tc>
      </w:tr>
      <w:tr w:rsidR="0024018E" w:rsidRPr="0024018E" w:rsidTr="00C92F73">
        <w:trPr>
          <w:trHeight w:val="870"/>
        </w:trPr>
        <w:tc>
          <w:tcPr>
            <w:tcW w:w="74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262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28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5760" w:type="dxa"/>
            <w:gridSpan w:val="6"/>
            <w:tcBorders>
              <w:top w:val="nil"/>
              <w:left w:val="nil"/>
              <w:bottom w:val="nil"/>
              <w:right w:val="nil"/>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к муниципальной программе "Экономическое развитие Темниковского муниципального района Республики Мордовия"</w:t>
            </w:r>
          </w:p>
        </w:tc>
      </w:tr>
      <w:tr w:rsidR="0024018E" w:rsidRPr="0024018E" w:rsidTr="00C92F73">
        <w:trPr>
          <w:trHeight w:val="315"/>
        </w:trPr>
        <w:tc>
          <w:tcPr>
            <w:tcW w:w="14240" w:type="dxa"/>
            <w:gridSpan w:val="13"/>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Сведения</w:t>
            </w:r>
          </w:p>
        </w:tc>
      </w:tr>
      <w:tr w:rsidR="0024018E" w:rsidRPr="0024018E" w:rsidTr="00C92F73">
        <w:trPr>
          <w:trHeight w:val="585"/>
        </w:trPr>
        <w:tc>
          <w:tcPr>
            <w:tcW w:w="14240" w:type="dxa"/>
            <w:gridSpan w:val="13"/>
            <w:tcBorders>
              <w:top w:val="nil"/>
              <w:left w:val="nil"/>
              <w:bottom w:val="nil"/>
              <w:right w:val="nil"/>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 целевых показателях (индикаторах) муниципальной программы, подразделов муниципальной программы и их значениях</w:t>
            </w:r>
          </w:p>
        </w:tc>
      </w:tr>
      <w:tr w:rsidR="0024018E" w:rsidRPr="0024018E" w:rsidTr="00C92F73">
        <w:trPr>
          <w:trHeight w:val="255"/>
        </w:trPr>
        <w:tc>
          <w:tcPr>
            <w:tcW w:w="74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262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28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r>
      <w:tr w:rsidR="0024018E" w:rsidRPr="0024018E" w:rsidTr="00C92F73">
        <w:trPr>
          <w:trHeight w:val="255"/>
        </w:trPr>
        <w:tc>
          <w:tcPr>
            <w:tcW w:w="74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262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28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r>
      <w:tr w:rsidR="0024018E" w:rsidRPr="0024018E" w:rsidTr="00C92F73">
        <w:trPr>
          <w:trHeight w:val="660"/>
        </w:trPr>
        <w:tc>
          <w:tcPr>
            <w:tcW w:w="7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roofErr w:type="spellStart"/>
            <w:proofErr w:type="gramStart"/>
            <w:r w:rsidRPr="0024018E">
              <w:rPr>
                <w:rFonts w:ascii="Times New Roman" w:hAnsi="Times New Roman" w:cs="Times New Roman"/>
              </w:rPr>
              <w:t>п</w:t>
            </w:r>
            <w:proofErr w:type="spellEnd"/>
            <w:proofErr w:type="gramEnd"/>
            <w:r w:rsidRPr="0024018E">
              <w:rPr>
                <w:rFonts w:ascii="Times New Roman" w:hAnsi="Times New Roman" w:cs="Times New Roman"/>
              </w:rPr>
              <w:t>/</w:t>
            </w:r>
            <w:proofErr w:type="spellStart"/>
            <w:r w:rsidRPr="0024018E">
              <w:rPr>
                <w:rFonts w:ascii="Times New Roman" w:hAnsi="Times New Roman" w:cs="Times New Roman"/>
              </w:rPr>
              <w:t>п</w:t>
            </w:r>
            <w:proofErr w:type="spellEnd"/>
          </w:p>
        </w:tc>
        <w:tc>
          <w:tcPr>
            <w:tcW w:w="26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Показатель (индикатор) (наименование)</w:t>
            </w:r>
          </w:p>
        </w:tc>
        <w:tc>
          <w:tcPr>
            <w:tcW w:w="12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Единица измерения</w:t>
            </w:r>
          </w:p>
        </w:tc>
        <w:tc>
          <w:tcPr>
            <w:tcW w:w="9600" w:type="dxa"/>
            <w:gridSpan w:val="10"/>
            <w:tcBorders>
              <w:top w:val="single" w:sz="4" w:space="0" w:color="auto"/>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Значения показателей</w:t>
            </w:r>
          </w:p>
        </w:tc>
      </w:tr>
      <w:tr w:rsidR="0024018E" w:rsidRPr="0024018E" w:rsidTr="00C92F73">
        <w:trPr>
          <w:trHeight w:val="315"/>
        </w:trPr>
        <w:tc>
          <w:tcPr>
            <w:tcW w:w="740" w:type="dxa"/>
            <w:vMerge/>
            <w:tcBorders>
              <w:top w:val="single" w:sz="4" w:space="0" w:color="auto"/>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620" w:type="dxa"/>
            <w:vMerge/>
            <w:tcBorders>
              <w:top w:val="single" w:sz="4" w:space="0" w:color="auto"/>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9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2016 г.</w:t>
            </w:r>
          </w:p>
        </w:tc>
        <w:tc>
          <w:tcPr>
            <w:tcW w:w="9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2017 г.</w:t>
            </w:r>
          </w:p>
        </w:tc>
        <w:tc>
          <w:tcPr>
            <w:tcW w:w="9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2018 г.</w:t>
            </w:r>
          </w:p>
        </w:tc>
        <w:tc>
          <w:tcPr>
            <w:tcW w:w="9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 г.</w:t>
            </w:r>
          </w:p>
        </w:tc>
        <w:tc>
          <w:tcPr>
            <w:tcW w:w="9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2020 г.</w:t>
            </w:r>
          </w:p>
        </w:tc>
        <w:tc>
          <w:tcPr>
            <w:tcW w:w="9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2021 г.</w:t>
            </w:r>
          </w:p>
        </w:tc>
        <w:tc>
          <w:tcPr>
            <w:tcW w:w="9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2022 г.</w:t>
            </w:r>
          </w:p>
        </w:tc>
        <w:tc>
          <w:tcPr>
            <w:tcW w:w="9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2023 г.</w:t>
            </w:r>
          </w:p>
        </w:tc>
        <w:tc>
          <w:tcPr>
            <w:tcW w:w="9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2024 г.</w:t>
            </w:r>
          </w:p>
        </w:tc>
        <w:tc>
          <w:tcPr>
            <w:tcW w:w="9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 г.</w:t>
            </w:r>
          </w:p>
        </w:tc>
      </w:tr>
      <w:tr w:rsidR="0024018E" w:rsidRPr="0024018E" w:rsidTr="00C92F73">
        <w:trPr>
          <w:trHeight w:val="315"/>
        </w:trPr>
        <w:tc>
          <w:tcPr>
            <w:tcW w:w="14240" w:type="dxa"/>
            <w:gridSpan w:val="13"/>
            <w:tcBorders>
              <w:top w:val="single" w:sz="4" w:space="0" w:color="auto"/>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Подраздел 1 "Развитие промышленного комплекса"</w:t>
            </w:r>
          </w:p>
        </w:tc>
      </w:tr>
      <w:tr w:rsidR="0024018E" w:rsidRPr="0024018E" w:rsidTr="00C92F73">
        <w:trPr>
          <w:trHeight w:val="4125"/>
        </w:trPr>
        <w:tc>
          <w:tcPr>
            <w:tcW w:w="740" w:type="dxa"/>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w:t>
            </w:r>
          </w:p>
        </w:tc>
        <w:tc>
          <w:tcPr>
            <w:tcW w:w="2620" w:type="dxa"/>
            <w:tcBorders>
              <w:top w:val="nil"/>
              <w:left w:val="nil"/>
              <w:bottom w:val="single" w:sz="4" w:space="0" w:color="auto"/>
              <w:right w:val="single" w:sz="4" w:space="0" w:color="auto"/>
            </w:tcBorders>
            <w:shd w:val="clear" w:color="000000" w:fill="FFFFFF"/>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w:t>
            </w:r>
          </w:p>
        </w:tc>
        <w:tc>
          <w:tcPr>
            <w:tcW w:w="1280" w:type="dxa"/>
            <w:tcBorders>
              <w:top w:val="nil"/>
              <w:left w:val="nil"/>
              <w:bottom w:val="single" w:sz="4" w:space="0" w:color="auto"/>
              <w:right w:val="single" w:sz="4" w:space="0" w:color="auto"/>
            </w:tcBorders>
            <w:shd w:val="clear" w:color="000000" w:fill="FFFFFF"/>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тыс</w:t>
            </w:r>
            <w:proofErr w:type="gramStart"/>
            <w:r w:rsidRPr="0024018E">
              <w:rPr>
                <w:rFonts w:ascii="Times New Roman" w:hAnsi="Times New Roman" w:cs="Times New Roman"/>
              </w:rPr>
              <w:t>.р</w:t>
            </w:r>
            <w:proofErr w:type="gramEnd"/>
            <w:r w:rsidRPr="0024018E">
              <w:rPr>
                <w:rFonts w:ascii="Times New Roman" w:hAnsi="Times New Roman" w:cs="Times New Roman"/>
              </w:rPr>
              <w:t>уб.</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32881</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35102</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37454</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39917</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41933</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43839</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45606</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47444</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49356</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51330</w:t>
            </w:r>
          </w:p>
        </w:tc>
      </w:tr>
      <w:tr w:rsidR="0024018E" w:rsidRPr="0024018E" w:rsidTr="00C92F73">
        <w:trPr>
          <w:trHeight w:val="810"/>
        </w:trPr>
        <w:tc>
          <w:tcPr>
            <w:tcW w:w="740" w:type="dxa"/>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lastRenderedPageBreak/>
              <w:t>2</w:t>
            </w:r>
          </w:p>
        </w:tc>
        <w:tc>
          <w:tcPr>
            <w:tcW w:w="2620" w:type="dxa"/>
            <w:tcBorders>
              <w:top w:val="nil"/>
              <w:left w:val="nil"/>
              <w:bottom w:val="single" w:sz="4" w:space="0" w:color="auto"/>
              <w:right w:val="single" w:sz="4" w:space="0" w:color="auto"/>
            </w:tcBorders>
            <w:shd w:val="clear" w:color="000000" w:fill="FFFFFF"/>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Производительность труда в обрабатывающих производствах</w:t>
            </w:r>
          </w:p>
        </w:tc>
        <w:tc>
          <w:tcPr>
            <w:tcW w:w="1280" w:type="dxa"/>
            <w:tcBorders>
              <w:top w:val="nil"/>
              <w:left w:val="nil"/>
              <w:bottom w:val="single" w:sz="4" w:space="0" w:color="auto"/>
              <w:right w:val="single" w:sz="4" w:space="0" w:color="auto"/>
            </w:tcBorders>
            <w:shd w:val="clear" w:color="000000" w:fill="FFFFFF"/>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тыс</w:t>
            </w:r>
            <w:proofErr w:type="gramStart"/>
            <w:r w:rsidRPr="0024018E">
              <w:rPr>
                <w:rFonts w:ascii="Times New Roman" w:hAnsi="Times New Roman" w:cs="Times New Roman"/>
              </w:rPr>
              <w:t>.р</w:t>
            </w:r>
            <w:proofErr w:type="gramEnd"/>
            <w:r w:rsidRPr="0024018E">
              <w:rPr>
                <w:rFonts w:ascii="Times New Roman" w:hAnsi="Times New Roman" w:cs="Times New Roman"/>
              </w:rPr>
              <w:t>уб.</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939,5</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923,74</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952,27</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961,79</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981</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1000,64</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1020,67</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1051,3</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1082,8</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1136,9</w:t>
            </w:r>
          </w:p>
        </w:tc>
      </w:tr>
      <w:tr w:rsidR="0024018E" w:rsidRPr="0024018E" w:rsidTr="00C92F73">
        <w:trPr>
          <w:trHeight w:val="315"/>
        </w:trPr>
        <w:tc>
          <w:tcPr>
            <w:tcW w:w="14240" w:type="dxa"/>
            <w:gridSpan w:val="13"/>
            <w:tcBorders>
              <w:top w:val="single" w:sz="4" w:space="0" w:color="auto"/>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Подраздел 2 "Формирование благоприятной инвестиционной среды"</w:t>
            </w:r>
          </w:p>
        </w:tc>
      </w:tr>
      <w:tr w:rsidR="0024018E" w:rsidRPr="0024018E" w:rsidTr="00C92F73">
        <w:trPr>
          <w:trHeight w:val="1890"/>
        </w:trPr>
        <w:tc>
          <w:tcPr>
            <w:tcW w:w="740"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w:t>
            </w:r>
          </w:p>
        </w:tc>
        <w:tc>
          <w:tcPr>
            <w:tcW w:w="2620" w:type="dxa"/>
            <w:tcBorders>
              <w:top w:val="nil"/>
              <w:left w:val="single" w:sz="4" w:space="0" w:color="auto"/>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Объем инвестиций в основной капитал за счет всех источников финансирования в фактически действующих ценах</w:t>
            </w:r>
          </w:p>
        </w:tc>
        <w:tc>
          <w:tcPr>
            <w:tcW w:w="1280" w:type="dxa"/>
            <w:tcBorders>
              <w:top w:val="nil"/>
              <w:left w:val="nil"/>
              <w:bottom w:val="single" w:sz="4" w:space="0" w:color="auto"/>
              <w:right w:val="single" w:sz="4" w:space="0" w:color="auto"/>
            </w:tcBorders>
            <w:shd w:val="clear" w:color="000000" w:fill="FFFFFF"/>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тыс. руб.</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294960</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19747</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21564</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24152</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24890</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25640</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26410</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27200</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28018</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28860</w:t>
            </w:r>
          </w:p>
        </w:tc>
      </w:tr>
      <w:tr w:rsidR="0024018E" w:rsidRPr="0024018E" w:rsidTr="00C92F73">
        <w:trPr>
          <w:trHeight w:val="1260"/>
        </w:trPr>
        <w:tc>
          <w:tcPr>
            <w:tcW w:w="740"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4</w:t>
            </w:r>
          </w:p>
        </w:tc>
        <w:tc>
          <w:tcPr>
            <w:tcW w:w="2620" w:type="dxa"/>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Объем инвестиций в основной капитал (за исключением бюджетных средств)</w:t>
            </w:r>
          </w:p>
        </w:tc>
        <w:tc>
          <w:tcPr>
            <w:tcW w:w="128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тыс. руб.</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266811</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13176</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10000</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11200</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12000</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12500</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14000</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14500</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15000</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15500</w:t>
            </w:r>
          </w:p>
        </w:tc>
      </w:tr>
      <w:tr w:rsidR="0024018E" w:rsidRPr="0024018E" w:rsidTr="00C92F73">
        <w:trPr>
          <w:trHeight w:val="1695"/>
        </w:trPr>
        <w:tc>
          <w:tcPr>
            <w:tcW w:w="740"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5</w:t>
            </w:r>
          </w:p>
        </w:tc>
        <w:tc>
          <w:tcPr>
            <w:tcW w:w="2620" w:type="dxa"/>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Объем инвестиций в основной капитал (за исключением бюджетных средств) в расчете на одного жителя</w:t>
            </w:r>
          </w:p>
        </w:tc>
        <w:tc>
          <w:tcPr>
            <w:tcW w:w="128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рублей</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2053,5</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932,5</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960,5</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989,3</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1018,9</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1049,5</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1080,9</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1112,4</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1145,7</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1180,1</w:t>
            </w:r>
          </w:p>
        </w:tc>
      </w:tr>
      <w:tr w:rsidR="0024018E" w:rsidRPr="0024018E" w:rsidTr="00C92F73">
        <w:trPr>
          <w:trHeight w:val="315"/>
        </w:trPr>
        <w:tc>
          <w:tcPr>
            <w:tcW w:w="14240" w:type="dxa"/>
            <w:gridSpan w:val="13"/>
            <w:tcBorders>
              <w:top w:val="single" w:sz="4" w:space="0" w:color="auto"/>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Подраздел 3 "Развитие инфраструктуры потребительского рынка товаров, работ и услуг"</w:t>
            </w:r>
          </w:p>
        </w:tc>
      </w:tr>
      <w:tr w:rsidR="0024018E" w:rsidRPr="0024018E" w:rsidTr="00C92F73">
        <w:trPr>
          <w:trHeight w:val="1890"/>
        </w:trPr>
        <w:tc>
          <w:tcPr>
            <w:tcW w:w="740" w:type="dxa"/>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6</w:t>
            </w:r>
          </w:p>
        </w:tc>
        <w:tc>
          <w:tcPr>
            <w:tcW w:w="262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Количество действующих субъектов малого  и среднего предпринимательства, включая </w:t>
            </w:r>
            <w:proofErr w:type="spellStart"/>
            <w:r w:rsidRPr="0024018E">
              <w:rPr>
                <w:rFonts w:ascii="Times New Roman" w:hAnsi="Times New Roman" w:cs="Times New Roman"/>
              </w:rPr>
              <w:t>микропредприятия</w:t>
            </w:r>
            <w:proofErr w:type="spellEnd"/>
          </w:p>
        </w:tc>
        <w:tc>
          <w:tcPr>
            <w:tcW w:w="128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единиц</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335</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332</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333</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333</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333</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334</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335</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336</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337</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340</w:t>
            </w:r>
          </w:p>
        </w:tc>
      </w:tr>
      <w:tr w:rsidR="0024018E" w:rsidRPr="0024018E" w:rsidTr="00C92F73">
        <w:trPr>
          <w:trHeight w:val="1575"/>
        </w:trPr>
        <w:tc>
          <w:tcPr>
            <w:tcW w:w="740" w:type="dxa"/>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lastRenderedPageBreak/>
              <w:t>7</w:t>
            </w:r>
          </w:p>
        </w:tc>
        <w:tc>
          <w:tcPr>
            <w:tcW w:w="262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Число субъектов малого и среднего предпринимательства в расчете на 10 тыс. человек населения</w:t>
            </w:r>
          </w:p>
        </w:tc>
        <w:tc>
          <w:tcPr>
            <w:tcW w:w="128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единиц</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231</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235</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241</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246</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252</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258</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272</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287</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303</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320</w:t>
            </w:r>
          </w:p>
        </w:tc>
      </w:tr>
      <w:tr w:rsidR="0024018E" w:rsidRPr="0024018E" w:rsidTr="00C92F73">
        <w:trPr>
          <w:trHeight w:val="1605"/>
        </w:trPr>
        <w:tc>
          <w:tcPr>
            <w:tcW w:w="740" w:type="dxa"/>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8</w:t>
            </w:r>
          </w:p>
        </w:tc>
        <w:tc>
          <w:tcPr>
            <w:tcW w:w="262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Обеспечение населения муниципального района посадочными местами в местах общественного питания  </w:t>
            </w:r>
          </w:p>
        </w:tc>
        <w:tc>
          <w:tcPr>
            <w:tcW w:w="128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количество на 1000 жителей</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59</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59</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59</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63</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67</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67</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67</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69</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69</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69</w:t>
            </w:r>
          </w:p>
        </w:tc>
      </w:tr>
      <w:tr w:rsidR="0024018E" w:rsidRPr="0024018E" w:rsidTr="00C92F73">
        <w:trPr>
          <w:trHeight w:val="1005"/>
        </w:trPr>
        <w:tc>
          <w:tcPr>
            <w:tcW w:w="740" w:type="dxa"/>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9</w:t>
            </w:r>
          </w:p>
        </w:tc>
        <w:tc>
          <w:tcPr>
            <w:tcW w:w="262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Объем оборота розничной торговли во всех каналах реализации</w:t>
            </w:r>
          </w:p>
        </w:tc>
        <w:tc>
          <w:tcPr>
            <w:tcW w:w="128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тыс</w:t>
            </w:r>
            <w:proofErr w:type="gramStart"/>
            <w:r w:rsidRPr="0024018E">
              <w:rPr>
                <w:rFonts w:ascii="Times New Roman" w:hAnsi="Times New Roman" w:cs="Times New Roman"/>
              </w:rPr>
              <w:t>.р</w:t>
            </w:r>
            <w:proofErr w:type="gramEnd"/>
            <w:r w:rsidRPr="0024018E">
              <w:rPr>
                <w:rFonts w:ascii="Times New Roman" w:hAnsi="Times New Roman" w:cs="Times New Roman"/>
              </w:rPr>
              <w:t>уб.</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1547744</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1614921</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1717566</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1738321</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1872959</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2021921</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2184831</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2356320</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2541257</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2693732</w:t>
            </w:r>
          </w:p>
        </w:tc>
      </w:tr>
      <w:tr w:rsidR="0024018E" w:rsidRPr="0024018E" w:rsidTr="00C92F73">
        <w:trPr>
          <w:trHeight w:val="315"/>
        </w:trPr>
        <w:tc>
          <w:tcPr>
            <w:tcW w:w="14240" w:type="dxa"/>
            <w:gridSpan w:val="13"/>
            <w:tcBorders>
              <w:top w:val="single" w:sz="4" w:space="0" w:color="auto"/>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Подраздел 4 "Развитие конкуренции"</w:t>
            </w:r>
          </w:p>
        </w:tc>
      </w:tr>
      <w:tr w:rsidR="0024018E" w:rsidRPr="0024018E" w:rsidTr="00C92F73">
        <w:trPr>
          <w:trHeight w:val="5040"/>
        </w:trPr>
        <w:tc>
          <w:tcPr>
            <w:tcW w:w="740" w:type="dxa"/>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lastRenderedPageBreak/>
              <w:t>10</w:t>
            </w:r>
          </w:p>
        </w:tc>
        <w:tc>
          <w:tcPr>
            <w:tcW w:w="262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Доля закупок у субъектов малого и среднего предпринимательства в общем годовом стоимостном объеме закупок, осуществляемых в соответствии с Федеральным законом №44 «О контрактной системе в сфере закупок товаров, работ, услуг для обеспечения государственных и муниципальных нужд»</w:t>
            </w:r>
          </w:p>
        </w:tc>
        <w:tc>
          <w:tcPr>
            <w:tcW w:w="128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процент</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32</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35</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38</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40</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43</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43</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43</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43</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43</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43</w:t>
            </w:r>
          </w:p>
        </w:tc>
      </w:tr>
      <w:tr w:rsidR="0024018E" w:rsidRPr="0024018E" w:rsidTr="00C92F73">
        <w:trPr>
          <w:trHeight w:val="3030"/>
        </w:trPr>
        <w:tc>
          <w:tcPr>
            <w:tcW w:w="740" w:type="dxa"/>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11</w:t>
            </w:r>
          </w:p>
        </w:tc>
        <w:tc>
          <w:tcPr>
            <w:tcW w:w="262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Доля негосударственных медицинских организаций в общем количестве медицинских организаций, оказывающие медицинские услуги в Темниковском муниципальном районе </w:t>
            </w:r>
          </w:p>
        </w:tc>
        <w:tc>
          <w:tcPr>
            <w:tcW w:w="128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процент</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66,7</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66,7</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66,7</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66,7</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66,7</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66,7</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66,7</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66,7</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66,7</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66,7</w:t>
            </w:r>
          </w:p>
        </w:tc>
      </w:tr>
      <w:tr w:rsidR="0024018E" w:rsidRPr="0024018E" w:rsidTr="00C92F73">
        <w:trPr>
          <w:trHeight w:val="315"/>
        </w:trPr>
        <w:tc>
          <w:tcPr>
            <w:tcW w:w="14240" w:type="dxa"/>
            <w:gridSpan w:val="13"/>
            <w:tcBorders>
              <w:top w:val="single" w:sz="4" w:space="0" w:color="auto"/>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Подраздел 5 "Стратегическое планирование"</w:t>
            </w:r>
          </w:p>
        </w:tc>
      </w:tr>
      <w:tr w:rsidR="0024018E" w:rsidRPr="0024018E" w:rsidTr="00C92F73">
        <w:trPr>
          <w:trHeight w:val="3840"/>
        </w:trPr>
        <w:tc>
          <w:tcPr>
            <w:tcW w:w="740" w:type="dxa"/>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lastRenderedPageBreak/>
              <w:t>12</w:t>
            </w:r>
          </w:p>
        </w:tc>
        <w:tc>
          <w:tcPr>
            <w:tcW w:w="262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Удельный вес общего количества выполненных задач к количеству задач, запланированных в ежегодных планах мероприятий по реализации документов стратегического планирования социально-экономического развития муниципальных образований</w:t>
            </w:r>
          </w:p>
        </w:tc>
        <w:tc>
          <w:tcPr>
            <w:tcW w:w="128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процент</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Не менее</w:t>
            </w:r>
            <w:r w:rsidRPr="0024018E">
              <w:rPr>
                <w:rFonts w:ascii="Times New Roman" w:hAnsi="Times New Roman" w:cs="Times New Roman"/>
              </w:rPr>
              <w:br/>
              <w:t>95 %</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Не менее</w:t>
            </w:r>
            <w:r w:rsidRPr="0024018E">
              <w:rPr>
                <w:rFonts w:ascii="Times New Roman" w:hAnsi="Times New Roman" w:cs="Times New Roman"/>
              </w:rPr>
              <w:br/>
              <w:t>95 %</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Не менее</w:t>
            </w:r>
            <w:r w:rsidRPr="0024018E">
              <w:rPr>
                <w:rFonts w:ascii="Times New Roman" w:hAnsi="Times New Roman" w:cs="Times New Roman"/>
              </w:rPr>
              <w:br/>
              <w:t>95 %</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Не менее</w:t>
            </w:r>
            <w:r w:rsidRPr="0024018E">
              <w:rPr>
                <w:rFonts w:ascii="Times New Roman" w:hAnsi="Times New Roman" w:cs="Times New Roman"/>
              </w:rPr>
              <w:br/>
              <w:t>96 %</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Не менее</w:t>
            </w:r>
            <w:r w:rsidRPr="0024018E">
              <w:rPr>
                <w:rFonts w:ascii="Times New Roman" w:hAnsi="Times New Roman" w:cs="Times New Roman"/>
              </w:rPr>
              <w:br/>
              <w:t>96 %</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Не менее</w:t>
            </w:r>
            <w:r w:rsidRPr="0024018E">
              <w:rPr>
                <w:rFonts w:ascii="Times New Roman" w:hAnsi="Times New Roman" w:cs="Times New Roman"/>
              </w:rPr>
              <w:br/>
              <w:t>96 %</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Не менее</w:t>
            </w:r>
            <w:r w:rsidRPr="0024018E">
              <w:rPr>
                <w:rFonts w:ascii="Times New Roman" w:hAnsi="Times New Roman" w:cs="Times New Roman"/>
              </w:rPr>
              <w:br/>
              <w:t>96 %</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Не менее</w:t>
            </w:r>
            <w:r w:rsidRPr="0024018E">
              <w:rPr>
                <w:rFonts w:ascii="Times New Roman" w:hAnsi="Times New Roman" w:cs="Times New Roman"/>
              </w:rPr>
              <w:br/>
              <w:t>97 %</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Не менее</w:t>
            </w:r>
            <w:r w:rsidRPr="0024018E">
              <w:rPr>
                <w:rFonts w:ascii="Times New Roman" w:hAnsi="Times New Roman" w:cs="Times New Roman"/>
              </w:rPr>
              <w:br/>
              <w:t>97 %</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Не менее</w:t>
            </w:r>
            <w:r w:rsidRPr="0024018E">
              <w:rPr>
                <w:rFonts w:ascii="Times New Roman" w:hAnsi="Times New Roman" w:cs="Times New Roman"/>
              </w:rPr>
              <w:br/>
              <w:t>98 %</w:t>
            </w:r>
          </w:p>
        </w:tc>
      </w:tr>
      <w:tr w:rsidR="0024018E" w:rsidRPr="0024018E" w:rsidTr="00C92F73">
        <w:trPr>
          <w:trHeight w:val="3150"/>
        </w:trPr>
        <w:tc>
          <w:tcPr>
            <w:tcW w:w="740" w:type="dxa"/>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13</w:t>
            </w:r>
          </w:p>
        </w:tc>
        <w:tc>
          <w:tcPr>
            <w:tcW w:w="262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Отклонение основных макроэкономических показателей прогноза социально-экономического развития Темниковского муниципального района от их фактических значений</w:t>
            </w:r>
          </w:p>
        </w:tc>
        <w:tc>
          <w:tcPr>
            <w:tcW w:w="128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процент</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Не</w:t>
            </w:r>
            <w:r w:rsidRPr="0024018E">
              <w:rPr>
                <w:rFonts w:ascii="Times New Roman" w:hAnsi="Times New Roman" w:cs="Times New Roman"/>
              </w:rPr>
              <w:br/>
              <w:t>более</w:t>
            </w:r>
            <w:r w:rsidRPr="0024018E">
              <w:rPr>
                <w:rFonts w:ascii="Times New Roman" w:hAnsi="Times New Roman" w:cs="Times New Roman"/>
              </w:rPr>
              <w:br/>
              <w:t>10 %</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Не</w:t>
            </w:r>
            <w:r w:rsidRPr="0024018E">
              <w:rPr>
                <w:rFonts w:ascii="Times New Roman" w:hAnsi="Times New Roman" w:cs="Times New Roman"/>
              </w:rPr>
              <w:br/>
              <w:t>более</w:t>
            </w:r>
            <w:r w:rsidRPr="0024018E">
              <w:rPr>
                <w:rFonts w:ascii="Times New Roman" w:hAnsi="Times New Roman" w:cs="Times New Roman"/>
              </w:rPr>
              <w:br/>
              <w:t>10 %</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Не</w:t>
            </w:r>
            <w:r w:rsidRPr="0024018E">
              <w:rPr>
                <w:rFonts w:ascii="Times New Roman" w:hAnsi="Times New Roman" w:cs="Times New Roman"/>
              </w:rPr>
              <w:br/>
              <w:t>более</w:t>
            </w:r>
            <w:r w:rsidRPr="0024018E">
              <w:rPr>
                <w:rFonts w:ascii="Times New Roman" w:hAnsi="Times New Roman" w:cs="Times New Roman"/>
              </w:rPr>
              <w:br/>
              <w:t>10 %</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Не</w:t>
            </w:r>
            <w:r w:rsidRPr="0024018E">
              <w:rPr>
                <w:rFonts w:ascii="Times New Roman" w:hAnsi="Times New Roman" w:cs="Times New Roman"/>
              </w:rPr>
              <w:br/>
              <w:t>более</w:t>
            </w:r>
            <w:r w:rsidRPr="0024018E">
              <w:rPr>
                <w:rFonts w:ascii="Times New Roman" w:hAnsi="Times New Roman" w:cs="Times New Roman"/>
              </w:rPr>
              <w:br/>
              <w:t>10 %</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Не</w:t>
            </w:r>
            <w:r w:rsidRPr="0024018E">
              <w:rPr>
                <w:rFonts w:ascii="Times New Roman" w:hAnsi="Times New Roman" w:cs="Times New Roman"/>
              </w:rPr>
              <w:br/>
              <w:t>более</w:t>
            </w:r>
            <w:r w:rsidRPr="0024018E">
              <w:rPr>
                <w:rFonts w:ascii="Times New Roman" w:hAnsi="Times New Roman" w:cs="Times New Roman"/>
              </w:rPr>
              <w:br/>
              <w:t>10 %</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Не</w:t>
            </w:r>
            <w:r w:rsidRPr="0024018E">
              <w:rPr>
                <w:rFonts w:ascii="Times New Roman" w:hAnsi="Times New Roman" w:cs="Times New Roman"/>
              </w:rPr>
              <w:br/>
              <w:t>более</w:t>
            </w:r>
            <w:r w:rsidRPr="0024018E">
              <w:rPr>
                <w:rFonts w:ascii="Times New Roman" w:hAnsi="Times New Roman" w:cs="Times New Roman"/>
              </w:rPr>
              <w:br/>
              <w:t>10 %</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Не</w:t>
            </w:r>
            <w:r w:rsidRPr="0024018E">
              <w:rPr>
                <w:rFonts w:ascii="Times New Roman" w:hAnsi="Times New Roman" w:cs="Times New Roman"/>
              </w:rPr>
              <w:br/>
              <w:t>более</w:t>
            </w:r>
            <w:r w:rsidRPr="0024018E">
              <w:rPr>
                <w:rFonts w:ascii="Times New Roman" w:hAnsi="Times New Roman" w:cs="Times New Roman"/>
              </w:rPr>
              <w:br/>
              <w:t>10 %</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Не</w:t>
            </w:r>
            <w:r w:rsidRPr="0024018E">
              <w:rPr>
                <w:rFonts w:ascii="Times New Roman" w:hAnsi="Times New Roman" w:cs="Times New Roman"/>
              </w:rPr>
              <w:br/>
              <w:t>более</w:t>
            </w:r>
            <w:r w:rsidRPr="0024018E">
              <w:rPr>
                <w:rFonts w:ascii="Times New Roman" w:hAnsi="Times New Roman" w:cs="Times New Roman"/>
              </w:rPr>
              <w:br/>
              <w:t>10 %</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Не</w:t>
            </w:r>
            <w:r w:rsidRPr="0024018E">
              <w:rPr>
                <w:rFonts w:ascii="Times New Roman" w:hAnsi="Times New Roman" w:cs="Times New Roman"/>
              </w:rPr>
              <w:br/>
              <w:t>более</w:t>
            </w:r>
            <w:r w:rsidRPr="0024018E">
              <w:rPr>
                <w:rFonts w:ascii="Times New Roman" w:hAnsi="Times New Roman" w:cs="Times New Roman"/>
              </w:rPr>
              <w:br/>
              <w:t>10 %</w:t>
            </w:r>
          </w:p>
        </w:tc>
        <w:tc>
          <w:tcPr>
            <w:tcW w:w="96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Не</w:t>
            </w:r>
            <w:r w:rsidRPr="0024018E">
              <w:rPr>
                <w:rFonts w:ascii="Times New Roman" w:hAnsi="Times New Roman" w:cs="Times New Roman"/>
              </w:rPr>
              <w:br/>
              <w:t>более</w:t>
            </w:r>
            <w:r w:rsidRPr="0024018E">
              <w:rPr>
                <w:rFonts w:ascii="Times New Roman" w:hAnsi="Times New Roman" w:cs="Times New Roman"/>
              </w:rPr>
              <w:br/>
              <w:t>10 %</w:t>
            </w:r>
          </w:p>
        </w:tc>
      </w:tr>
    </w:tbl>
    <w:p w:rsidR="0024018E" w:rsidRPr="0024018E" w:rsidRDefault="0024018E" w:rsidP="0024018E">
      <w:pPr>
        <w:rPr>
          <w:rFonts w:ascii="Times New Roman" w:hAnsi="Times New Roman" w:cs="Times New Roman"/>
        </w:rPr>
      </w:pPr>
    </w:p>
    <w:p w:rsidR="0024018E" w:rsidRPr="0024018E" w:rsidRDefault="0024018E" w:rsidP="0024018E">
      <w:pPr>
        <w:rPr>
          <w:rFonts w:ascii="Times New Roman" w:hAnsi="Times New Roman" w:cs="Times New Roman"/>
        </w:rPr>
      </w:pPr>
    </w:p>
    <w:tbl>
      <w:tblPr>
        <w:tblW w:w="24980" w:type="dxa"/>
        <w:tblInd w:w="113" w:type="dxa"/>
        <w:tblLook w:val="04A0"/>
      </w:tblPr>
      <w:tblGrid>
        <w:gridCol w:w="513"/>
        <w:gridCol w:w="780"/>
        <w:gridCol w:w="80"/>
        <w:gridCol w:w="2660"/>
        <w:gridCol w:w="120"/>
        <w:gridCol w:w="1120"/>
        <w:gridCol w:w="1400"/>
        <w:gridCol w:w="62"/>
        <w:gridCol w:w="318"/>
        <w:gridCol w:w="1287"/>
        <w:gridCol w:w="142"/>
        <w:gridCol w:w="518"/>
        <w:gridCol w:w="640"/>
        <w:gridCol w:w="404"/>
        <w:gridCol w:w="1131"/>
        <w:gridCol w:w="486"/>
        <w:gridCol w:w="480"/>
        <w:gridCol w:w="113"/>
        <w:gridCol w:w="424"/>
        <w:gridCol w:w="537"/>
        <w:gridCol w:w="238"/>
        <w:gridCol w:w="299"/>
        <w:gridCol w:w="460"/>
        <w:gridCol w:w="537"/>
        <w:gridCol w:w="145"/>
        <w:gridCol w:w="392"/>
        <w:gridCol w:w="537"/>
        <w:gridCol w:w="424"/>
        <w:gridCol w:w="36"/>
        <w:gridCol w:w="495"/>
        <w:gridCol w:w="42"/>
        <w:gridCol w:w="537"/>
        <w:gridCol w:w="332"/>
        <w:gridCol w:w="205"/>
        <w:gridCol w:w="460"/>
        <w:gridCol w:w="537"/>
        <w:gridCol w:w="537"/>
        <w:gridCol w:w="537"/>
        <w:gridCol w:w="460"/>
        <w:gridCol w:w="537"/>
        <w:gridCol w:w="537"/>
        <w:gridCol w:w="537"/>
        <w:gridCol w:w="460"/>
        <w:gridCol w:w="537"/>
        <w:gridCol w:w="537"/>
        <w:gridCol w:w="537"/>
        <w:gridCol w:w="460"/>
        <w:gridCol w:w="537"/>
        <w:gridCol w:w="537"/>
        <w:gridCol w:w="537"/>
        <w:gridCol w:w="960"/>
      </w:tblGrid>
      <w:tr w:rsidR="0024018E" w:rsidRPr="0024018E" w:rsidTr="00C92F73">
        <w:trPr>
          <w:gridAfter w:val="21"/>
          <w:wAfter w:w="9236" w:type="dxa"/>
          <w:trHeight w:val="255"/>
        </w:trPr>
        <w:tc>
          <w:tcPr>
            <w:tcW w:w="1240" w:type="dxa"/>
            <w:gridSpan w:val="2"/>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2860" w:type="dxa"/>
            <w:gridSpan w:val="3"/>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2582" w:type="dxa"/>
            <w:gridSpan w:val="3"/>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580" w:type="dxa"/>
            <w:gridSpan w:val="3"/>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514" w:type="dxa"/>
            <w:gridSpan w:val="3"/>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5968" w:type="dxa"/>
            <w:gridSpan w:val="16"/>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ПРИЛОЖЕНИЕ 2</w:t>
            </w:r>
          </w:p>
        </w:tc>
      </w:tr>
      <w:tr w:rsidR="0024018E" w:rsidRPr="0024018E" w:rsidTr="00C92F73">
        <w:trPr>
          <w:gridAfter w:val="21"/>
          <w:wAfter w:w="9236" w:type="dxa"/>
          <w:trHeight w:val="840"/>
        </w:trPr>
        <w:tc>
          <w:tcPr>
            <w:tcW w:w="1240" w:type="dxa"/>
            <w:gridSpan w:val="2"/>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2860" w:type="dxa"/>
            <w:gridSpan w:val="3"/>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2582" w:type="dxa"/>
            <w:gridSpan w:val="3"/>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580" w:type="dxa"/>
            <w:gridSpan w:val="3"/>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514" w:type="dxa"/>
            <w:gridSpan w:val="3"/>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5968" w:type="dxa"/>
            <w:gridSpan w:val="16"/>
            <w:tcBorders>
              <w:top w:val="nil"/>
              <w:left w:val="nil"/>
              <w:bottom w:val="nil"/>
              <w:right w:val="nil"/>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к муниципальной программе "Экономическое развитие Темниковского муниципального района Республики Мордовия"</w:t>
            </w:r>
          </w:p>
        </w:tc>
      </w:tr>
      <w:tr w:rsidR="0024018E" w:rsidRPr="0024018E" w:rsidTr="00C92F73">
        <w:trPr>
          <w:gridAfter w:val="21"/>
          <w:wAfter w:w="9236" w:type="dxa"/>
          <w:trHeight w:val="315"/>
        </w:trPr>
        <w:tc>
          <w:tcPr>
            <w:tcW w:w="15744" w:type="dxa"/>
            <w:gridSpan w:val="30"/>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Перечень</w:t>
            </w:r>
          </w:p>
        </w:tc>
      </w:tr>
      <w:tr w:rsidR="0024018E" w:rsidRPr="0024018E" w:rsidTr="00C92F73">
        <w:trPr>
          <w:gridAfter w:val="21"/>
          <w:wAfter w:w="9236" w:type="dxa"/>
          <w:trHeight w:val="315"/>
        </w:trPr>
        <w:tc>
          <w:tcPr>
            <w:tcW w:w="15744" w:type="dxa"/>
            <w:gridSpan w:val="30"/>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основных мероприятий, мероприятий подразделов муниципальной программы</w:t>
            </w:r>
          </w:p>
        </w:tc>
      </w:tr>
      <w:tr w:rsidR="0024018E" w:rsidRPr="0024018E" w:rsidTr="00C92F73">
        <w:trPr>
          <w:gridAfter w:val="21"/>
          <w:wAfter w:w="9236" w:type="dxa"/>
          <w:trHeight w:val="135"/>
        </w:trPr>
        <w:tc>
          <w:tcPr>
            <w:tcW w:w="1240" w:type="dxa"/>
            <w:gridSpan w:val="2"/>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2860" w:type="dxa"/>
            <w:gridSpan w:val="3"/>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2582" w:type="dxa"/>
            <w:gridSpan w:val="3"/>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580" w:type="dxa"/>
            <w:gridSpan w:val="3"/>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514" w:type="dxa"/>
            <w:gridSpan w:val="3"/>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5968" w:type="dxa"/>
            <w:gridSpan w:val="16"/>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r>
      <w:tr w:rsidR="0024018E" w:rsidRPr="0024018E" w:rsidTr="00C92F73">
        <w:trPr>
          <w:gridAfter w:val="21"/>
          <w:wAfter w:w="9236" w:type="dxa"/>
          <w:trHeight w:val="255"/>
        </w:trPr>
        <w:tc>
          <w:tcPr>
            <w:tcW w:w="1240" w:type="dxa"/>
            <w:gridSpan w:val="2"/>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2860" w:type="dxa"/>
            <w:gridSpan w:val="3"/>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2582" w:type="dxa"/>
            <w:gridSpan w:val="3"/>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580" w:type="dxa"/>
            <w:gridSpan w:val="3"/>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514" w:type="dxa"/>
            <w:gridSpan w:val="3"/>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5968" w:type="dxa"/>
            <w:gridSpan w:val="16"/>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r>
      <w:tr w:rsidR="0024018E" w:rsidRPr="0024018E" w:rsidTr="00C92F73">
        <w:trPr>
          <w:gridAfter w:val="21"/>
          <w:wAfter w:w="9236" w:type="dxa"/>
          <w:trHeight w:val="600"/>
        </w:trPr>
        <w:tc>
          <w:tcPr>
            <w:tcW w:w="12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 </w:t>
            </w:r>
            <w:proofErr w:type="spellStart"/>
            <w:proofErr w:type="gramStart"/>
            <w:r w:rsidRPr="0024018E">
              <w:rPr>
                <w:rFonts w:ascii="Times New Roman" w:hAnsi="Times New Roman" w:cs="Times New Roman"/>
              </w:rPr>
              <w:t>п</w:t>
            </w:r>
            <w:proofErr w:type="spellEnd"/>
            <w:proofErr w:type="gramEnd"/>
            <w:r w:rsidRPr="0024018E">
              <w:rPr>
                <w:rFonts w:ascii="Times New Roman" w:hAnsi="Times New Roman" w:cs="Times New Roman"/>
              </w:rPr>
              <w:t>/</w:t>
            </w:r>
            <w:proofErr w:type="spellStart"/>
            <w:r w:rsidRPr="0024018E">
              <w:rPr>
                <w:rFonts w:ascii="Times New Roman" w:hAnsi="Times New Roman" w:cs="Times New Roman"/>
              </w:rPr>
              <w:t>п</w:t>
            </w:r>
            <w:proofErr w:type="spellEnd"/>
          </w:p>
        </w:tc>
        <w:tc>
          <w:tcPr>
            <w:tcW w:w="286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Наименование основного мероприятия, мероприятия подраздела</w:t>
            </w:r>
          </w:p>
        </w:tc>
        <w:tc>
          <w:tcPr>
            <w:tcW w:w="2582"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Ответственный исполнитель, соисполнители</w:t>
            </w:r>
          </w:p>
        </w:tc>
        <w:tc>
          <w:tcPr>
            <w:tcW w:w="3094" w:type="dxa"/>
            <w:gridSpan w:val="6"/>
            <w:tcBorders>
              <w:top w:val="single" w:sz="4" w:space="0" w:color="auto"/>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Срок</w:t>
            </w:r>
          </w:p>
        </w:tc>
        <w:tc>
          <w:tcPr>
            <w:tcW w:w="5968" w:type="dxa"/>
            <w:gridSpan w:val="1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Ожидаемый непосредственный результат (краткое описание)</w:t>
            </w:r>
          </w:p>
        </w:tc>
      </w:tr>
      <w:tr w:rsidR="0024018E" w:rsidRPr="0024018E" w:rsidTr="00C92F73">
        <w:trPr>
          <w:gridAfter w:val="21"/>
          <w:wAfter w:w="9236" w:type="dxa"/>
          <w:trHeight w:val="630"/>
        </w:trPr>
        <w:tc>
          <w:tcPr>
            <w:tcW w:w="1240" w:type="dxa"/>
            <w:gridSpan w:val="2"/>
            <w:vMerge/>
            <w:tcBorders>
              <w:top w:val="single" w:sz="4" w:space="0" w:color="auto"/>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860" w:type="dxa"/>
            <w:gridSpan w:val="3"/>
            <w:vMerge/>
            <w:tcBorders>
              <w:top w:val="single" w:sz="4" w:space="0" w:color="auto"/>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582" w:type="dxa"/>
            <w:gridSpan w:val="3"/>
            <w:vMerge/>
            <w:tcBorders>
              <w:top w:val="single" w:sz="4" w:space="0" w:color="auto"/>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15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начала реализации</w:t>
            </w:r>
          </w:p>
        </w:tc>
        <w:tc>
          <w:tcPr>
            <w:tcW w:w="1514"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окончания реализации</w:t>
            </w:r>
          </w:p>
        </w:tc>
        <w:tc>
          <w:tcPr>
            <w:tcW w:w="5968" w:type="dxa"/>
            <w:gridSpan w:val="16"/>
            <w:vMerge/>
            <w:tcBorders>
              <w:top w:val="single" w:sz="4" w:space="0" w:color="auto"/>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r>
      <w:tr w:rsidR="0024018E" w:rsidRPr="0024018E" w:rsidTr="00C92F73">
        <w:trPr>
          <w:gridAfter w:val="21"/>
          <w:wAfter w:w="9236" w:type="dxa"/>
          <w:trHeight w:val="315"/>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w:t>
            </w:r>
          </w:p>
        </w:tc>
        <w:tc>
          <w:tcPr>
            <w:tcW w:w="14504" w:type="dxa"/>
            <w:gridSpan w:val="28"/>
            <w:tcBorders>
              <w:top w:val="single" w:sz="4" w:space="0" w:color="auto"/>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Подраздел 1 "Развитие промышленного комплекса"</w:t>
            </w:r>
          </w:p>
        </w:tc>
      </w:tr>
      <w:tr w:rsidR="0024018E" w:rsidRPr="0024018E" w:rsidTr="00C92F73">
        <w:trPr>
          <w:gridAfter w:val="21"/>
          <w:wAfter w:w="9236" w:type="dxa"/>
          <w:trHeight w:val="2910"/>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1,1</w:t>
            </w:r>
          </w:p>
        </w:tc>
        <w:tc>
          <w:tcPr>
            <w:tcW w:w="286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Основное мероприятие «Развитие представленных в экономике района видов экономической деятельности и создание условий для формирования новых высокотехнологичных производств»</w:t>
            </w:r>
          </w:p>
        </w:tc>
        <w:tc>
          <w:tcPr>
            <w:tcW w:w="2582"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района</w:t>
            </w:r>
          </w:p>
        </w:tc>
        <w:tc>
          <w:tcPr>
            <w:tcW w:w="15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01.01.2019</w:t>
            </w:r>
          </w:p>
        </w:tc>
        <w:tc>
          <w:tcPr>
            <w:tcW w:w="1514"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31.12.2025</w:t>
            </w:r>
          </w:p>
        </w:tc>
        <w:tc>
          <w:tcPr>
            <w:tcW w:w="5968" w:type="dxa"/>
            <w:gridSpan w:val="16"/>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Развитие промышленности, рост объемов производства в промышленности</w:t>
            </w:r>
          </w:p>
        </w:tc>
      </w:tr>
      <w:tr w:rsidR="0024018E" w:rsidRPr="0024018E" w:rsidTr="00C92F73">
        <w:trPr>
          <w:gridAfter w:val="21"/>
          <w:wAfter w:w="9236" w:type="dxa"/>
          <w:trHeight w:val="2205"/>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1.1.1</w:t>
            </w:r>
          </w:p>
        </w:tc>
        <w:tc>
          <w:tcPr>
            <w:tcW w:w="286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Мероприятие 1 «Производство продукции с высокой добавленной стоимостью, способствующие устойчивому экономическому росту».</w:t>
            </w:r>
          </w:p>
        </w:tc>
        <w:tc>
          <w:tcPr>
            <w:tcW w:w="2582"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района</w:t>
            </w:r>
          </w:p>
        </w:tc>
        <w:tc>
          <w:tcPr>
            <w:tcW w:w="15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01.01.2019</w:t>
            </w:r>
          </w:p>
        </w:tc>
        <w:tc>
          <w:tcPr>
            <w:tcW w:w="1514"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31.12.2025</w:t>
            </w:r>
          </w:p>
        </w:tc>
        <w:tc>
          <w:tcPr>
            <w:tcW w:w="5968" w:type="dxa"/>
            <w:gridSpan w:val="16"/>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Увеличение объема выпуска и долю в нем инновационной продукции, а также повышение конкурентоспособности предприятий</w:t>
            </w:r>
          </w:p>
        </w:tc>
      </w:tr>
      <w:tr w:rsidR="0024018E" w:rsidRPr="0024018E" w:rsidTr="00C92F73">
        <w:trPr>
          <w:gridAfter w:val="21"/>
          <w:wAfter w:w="9236" w:type="dxa"/>
          <w:trHeight w:val="3255"/>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lastRenderedPageBreak/>
              <w:t>1.1.2</w:t>
            </w:r>
          </w:p>
        </w:tc>
        <w:tc>
          <w:tcPr>
            <w:tcW w:w="286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Мероприятие 2  "Укрепление конкурентных позиций промышленных предприятий и наращивание экономического потенциала путем организационно-информационной поддержки развития промышленного сектора экономики"</w:t>
            </w:r>
          </w:p>
        </w:tc>
        <w:tc>
          <w:tcPr>
            <w:tcW w:w="2582"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района</w:t>
            </w:r>
          </w:p>
        </w:tc>
        <w:tc>
          <w:tcPr>
            <w:tcW w:w="15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01.01.2019</w:t>
            </w:r>
          </w:p>
        </w:tc>
        <w:tc>
          <w:tcPr>
            <w:tcW w:w="1514"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31.12.2025</w:t>
            </w:r>
          </w:p>
        </w:tc>
        <w:tc>
          <w:tcPr>
            <w:tcW w:w="5968" w:type="dxa"/>
            <w:gridSpan w:val="16"/>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Наращивание объемов продукции с внедрением нового технологического оборудования и техники  </w:t>
            </w:r>
          </w:p>
        </w:tc>
      </w:tr>
      <w:tr w:rsidR="0024018E" w:rsidRPr="0024018E" w:rsidTr="00C92F73">
        <w:trPr>
          <w:gridAfter w:val="21"/>
          <w:wAfter w:w="9236" w:type="dxa"/>
          <w:trHeight w:val="2010"/>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1.1.3</w:t>
            </w:r>
          </w:p>
        </w:tc>
        <w:tc>
          <w:tcPr>
            <w:tcW w:w="286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Мероприятие 3 "Реконструкция </w:t>
            </w:r>
            <w:proofErr w:type="spellStart"/>
            <w:r w:rsidRPr="0024018E">
              <w:rPr>
                <w:rFonts w:ascii="Times New Roman" w:hAnsi="Times New Roman" w:cs="Times New Roman"/>
              </w:rPr>
              <w:t>здания</w:t>
            </w:r>
            <w:proofErr w:type="gramStart"/>
            <w:r w:rsidRPr="0024018E">
              <w:rPr>
                <w:rFonts w:ascii="Times New Roman" w:hAnsi="Times New Roman" w:cs="Times New Roman"/>
              </w:rPr>
              <w:t>,п</w:t>
            </w:r>
            <w:proofErr w:type="gramEnd"/>
            <w:r w:rsidRPr="0024018E">
              <w:rPr>
                <w:rFonts w:ascii="Times New Roman" w:hAnsi="Times New Roman" w:cs="Times New Roman"/>
              </w:rPr>
              <w:t>риобретение</w:t>
            </w:r>
            <w:proofErr w:type="spellEnd"/>
            <w:r w:rsidRPr="0024018E">
              <w:rPr>
                <w:rFonts w:ascii="Times New Roman" w:hAnsi="Times New Roman" w:cs="Times New Roman"/>
              </w:rPr>
              <w:t xml:space="preserve"> оборудования для цеха по производству напитков"</w:t>
            </w:r>
          </w:p>
        </w:tc>
        <w:tc>
          <w:tcPr>
            <w:tcW w:w="2582"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района; ООО "Поиск"</w:t>
            </w:r>
          </w:p>
        </w:tc>
        <w:tc>
          <w:tcPr>
            <w:tcW w:w="15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01.01.2019</w:t>
            </w:r>
          </w:p>
        </w:tc>
        <w:tc>
          <w:tcPr>
            <w:tcW w:w="1514"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31.12.2019</w:t>
            </w:r>
          </w:p>
        </w:tc>
        <w:tc>
          <w:tcPr>
            <w:tcW w:w="5968" w:type="dxa"/>
            <w:gridSpan w:val="16"/>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Увеличение объемов производства в промышленности</w:t>
            </w:r>
          </w:p>
        </w:tc>
      </w:tr>
      <w:tr w:rsidR="0024018E" w:rsidRPr="0024018E" w:rsidTr="00C92F73">
        <w:trPr>
          <w:gridAfter w:val="21"/>
          <w:wAfter w:w="9236" w:type="dxa"/>
          <w:trHeight w:val="315"/>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w:t>
            </w:r>
          </w:p>
        </w:tc>
        <w:tc>
          <w:tcPr>
            <w:tcW w:w="14504" w:type="dxa"/>
            <w:gridSpan w:val="28"/>
            <w:tcBorders>
              <w:top w:val="single" w:sz="4" w:space="0" w:color="auto"/>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Подраздел 2 "Формирование благоприятной инвестиционной среды"</w:t>
            </w:r>
          </w:p>
        </w:tc>
      </w:tr>
      <w:tr w:rsidR="0024018E" w:rsidRPr="0024018E" w:rsidTr="00C92F73">
        <w:trPr>
          <w:gridAfter w:val="21"/>
          <w:wAfter w:w="9236" w:type="dxa"/>
          <w:trHeight w:val="4725"/>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lastRenderedPageBreak/>
              <w:t>2,1</w:t>
            </w:r>
          </w:p>
        </w:tc>
        <w:tc>
          <w:tcPr>
            <w:tcW w:w="286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Основное мероприятие  «Организация взаимодействия с потенциальными инвесторами с целью презентации инвестиционных возможностей Темниковского муниципального района и формирования персональных предложений по размещению предприятий на территории района»</w:t>
            </w:r>
          </w:p>
        </w:tc>
        <w:tc>
          <w:tcPr>
            <w:tcW w:w="2582"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района</w:t>
            </w:r>
          </w:p>
        </w:tc>
        <w:tc>
          <w:tcPr>
            <w:tcW w:w="15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01.01.2019</w:t>
            </w:r>
          </w:p>
        </w:tc>
        <w:tc>
          <w:tcPr>
            <w:tcW w:w="1514"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31.12.2025</w:t>
            </w:r>
          </w:p>
        </w:tc>
        <w:tc>
          <w:tcPr>
            <w:tcW w:w="5968" w:type="dxa"/>
            <w:gridSpan w:val="16"/>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Создание условий для реализации инвестиционных проектов</w:t>
            </w:r>
          </w:p>
        </w:tc>
      </w:tr>
      <w:tr w:rsidR="0024018E" w:rsidRPr="0024018E" w:rsidTr="00C92F73">
        <w:trPr>
          <w:gridAfter w:val="21"/>
          <w:wAfter w:w="9236" w:type="dxa"/>
          <w:trHeight w:val="2250"/>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2.1.1</w:t>
            </w:r>
          </w:p>
        </w:tc>
        <w:tc>
          <w:tcPr>
            <w:tcW w:w="286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Мероприятие 1    «Оказание содействия инвесторам  в ходе реализации инвестиционных проектов на территории Темниковского муниципального района"</w:t>
            </w:r>
          </w:p>
        </w:tc>
        <w:tc>
          <w:tcPr>
            <w:tcW w:w="2582"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структурные подразделения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района</w:t>
            </w:r>
          </w:p>
        </w:tc>
        <w:tc>
          <w:tcPr>
            <w:tcW w:w="15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01.01.2019</w:t>
            </w:r>
          </w:p>
        </w:tc>
        <w:tc>
          <w:tcPr>
            <w:tcW w:w="1514"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31.12.2025</w:t>
            </w:r>
          </w:p>
        </w:tc>
        <w:tc>
          <w:tcPr>
            <w:tcW w:w="5968" w:type="dxa"/>
            <w:gridSpan w:val="16"/>
            <w:vMerge w:val="restart"/>
            <w:tcBorders>
              <w:top w:val="nil"/>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Создание благоприятных условий для привлечения инвестиций в экономику Темниковского муниципального района</w:t>
            </w:r>
          </w:p>
        </w:tc>
      </w:tr>
      <w:tr w:rsidR="0024018E" w:rsidRPr="0024018E" w:rsidTr="00C92F73">
        <w:trPr>
          <w:gridAfter w:val="21"/>
          <w:wAfter w:w="9236" w:type="dxa"/>
          <w:trHeight w:val="3510"/>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lastRenderedPageBreak/>
              <w:t>2.1.2</w:t>
            </w:r>
          </w:p>
        </w:tc>
        <w:tc>
          <w:tcPr>
            <w:tcW w:w="286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Мероприятие  2 «Публикации информации об инвестиционной ситуации в Темниковском муниципальном районе на официальном сайте администрации Темниковского муниципального района в разделе "Инвестиционная привлекательность и развитие конкуренции».</w:t>
            </w:r>
          </w:p>
        </w:tc>
        <w:tc>
          <w:tcPr>
            <w:tcW w:w="2582"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района</w:t>
            </w:r>
          </w:p>
        </w:tc>
        <w:tc>
          <w:tcPr>
            <w:tcW w:w="15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01.01.2019</w:t>
            </w:r>
          </w:p>
        </w:tc>
        <w:tc>
          <w:tcPr>
            <w:tcW w:w="1514"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31.12.2025</w:t>
            </w:r>
          </w:p>
        </w:tc>
        <w:tc>
          <w:tcPr>
            <w:tcW w:w="5968" w:type="dxa"/>
            <w:gridSpan w:val="16"/>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r>
      <w:tr w:rsidR="0024018E" w:rsidRPr="0024018E" w:rsidTr="00C92F73">
        <w:trPr>
          <w:gridAfter w:val="21"/>
          <w:wAfter w:w="9236" w:type="dxa"/>
          <w:trHeight w:val="4095"/>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2.1.3</w:t>
            </w:r>
          </w:p>
        </w:tc>
        <w:tc>
          <w:tcPr>
            <w:tcW w:w="286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Мероприятие 3 «Актуализация и размещение в открытом доступе на официальном сайте администрации Темниковского муниципального района и на инвестиционном портале Корпорации Развития Республики Мордовия информации об инвестиционных площадках на территории Темниковского муниципального района"</w:t>
            </w:r>
          </w:p>
        </w:tc>
        <w:tc>
          <w:tcPr>
            <w:tcW w:w="2582"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района</w:t>
            </w:r>
          </w:p>
        </w:tc>
        <w:tc>
          <w:tcPr>
            <w:tcW w:w="15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01.01.2019</w:t>
            </w:r>
          </w:p>
        </w:tc>
        <w:tc>
          <w:tcPr>
            <w:tcW w:w="1514"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31.12.2025</w:t>
            </w:r>
          </w:p>
        </w:tc>
        <w:tc>
          <w:tcPr>
            <w:tcW w:w="5968" w:type="dxa"/>
            <w:gridSpan w:val="16"/>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r>
      <w:tr w:rsidR="0024018E" w:rsidRPr="0024018E" w:rsidTr="00C92F73">
        <w:trPr>
          <w:gridAfter w:val="21"/>
          <w:wAfter w:w="9236" w:type="dxa"/>
          <w:trHeight w:val="2475"/>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lastRenderedPageBreak/>
              <w:t>2.1.4</w:t>
            </w:r>
          </w:p>
        </w:tc>
        <w:tc>
          <w:tcPr>
            <w:tcW w:w="286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Мероприятие  4 "Обеспечение инвесторов доступной инфраструктурой  для размещения производственных и иных объектов"</w:t>
            </w:r>
          </w:p>
        </w:tc>
        <w:tc>
          <w:tcPr>
            <w:tcW w:w="2582"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структурные подразделения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района</w:t>
            </w:r>
          </w:p>
        </w:tc>
        <w:tc>
          <w:tcPr>
            <w:tcW w:w="15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01.01.2019</w:t>
            </w:r>
          </w:p>
        </w:tc>
        <w:tc>
          <w:tcPr>
            <w:tcW w:w="1514"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31.12.2025</w:t>
            </w:r>
          </w:p>
        </w:tc>
        <w:tc>
          <w:tcPr>
            <w:tcW w:w="5968" w:type="dxa"/>
            <w:gridSpan w:val="16"/>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r>
      <w:tr w:rsidR="0024018E" w:rsidRPr="0024018E" w:rsidTr="00C92F73">
        <w:trPr>
          <w:gridAfter w:val="21"/>
          <w:wAfter w:w="9236" w:type="dxa"/>
          <w:trHeight w:val="2520"/>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2.1.5</w:t>
            </w:r>
          </w:p>
        </w:tc>
        <w:tc>
          <w:tcPr>
            <w:tcW w:w="286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Мероприятие 5  Реализация агропромышленного проекта "СИМБИОЗ"</w:t>
            </w:r>
          </w:p>
        </w:tc>
        <w:tc>
          <w:tcPr>
            <w:tcW w:w="2582"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района; ООО "Поиск"</w:t>
            </w:r>
          </w:p>
        </w:tc>
        <w:tc>
          <w:tcPr>
            <w:tcW w:w="15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01.01.2019</w:t>
            </w:r>
          </w:p>
        </w:tc>
        <w:tc>
          <w:tcPr>
            <w:tcW w:w="1514"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31.12.2025</w:t>
            </w:r>
          </w:p>
        </w:tc>
        <w:tc>
          <w:tcPr>
            <w:tcW w:w="5968" w:type="dxa"/>
            <w:gridSpan w:val="16"/>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Формирование эффективного конкурентоспособного агропромышленного производства. Производство экологически чистых продуктов питания и создание экологически безопасных условий для населения, животного и растительного мира, сохранение природных ресурсов для аграрного производства. Создание высокопроизводительных новых 1500 рабочих мест.</w:t>
            </w:r>
          </w:p>
        </w:tc>
      </w:tr>
      <w:tr w:rsidR="0024018E" w:rsidRPr="0024018E" w:rsidTr="00C92F73">
        <w:trPr>
          <w:gridAfter w:val="21"/>
          <w:wAfter w:w="9236" w:type="dxa"/>
          <w:trHeight w:val="2835"/>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2.1.6</w:t>
            </w:r>
          </w:p>
        </w:tc>
        <w:tc>
          <w:tcPr>
            <w:tcW w:w="286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Мероприятие 6 "Модернизация объектов теплоснабжения в </w:t>
            </w:r>
            <w:proofErr w:type="gramStart"/>
            <w:r w:rsidRPr="0024018E">
              <w:rPr>
                <w:rFonts w:ascii="Times New Roman" w:hAnsi="Times New Roman" w:cs="Times New Roman"/>
              </w:rPr>
              <w:t>г</w:t>
            </w:r>
            <w:proofErr w:type="gramEnd"/>
            <w:r w:rsidRPr="0024018E">
              <w:rPr>
                <w:rFonts w:ascii="Times New Roman" w:hAnsi="Times New Roman" w:cs="Times New Roman"/>
              </w:rPr>
              <w:t xml:space="preserve">. </w:t>
            </w:r>
            <w:proofErr w:type="spellStart"/>
            <w:r w:rsidRPr="0024018E">
              <w:rPr>
                <w:rFonts w:ascii="Times New Roman" w:hAnsi="Times New Roman" w:cs="Times New Roman"/>
              </w:rPr>
              <w:t>Темникове</w:t>
            </w:r>
            <w:proofErr w:type="spellEnd"/>
            <w:r w:rsidRPr="0024018E">
              <w:rPr>
                <w:rFonts w:ascii="Times New Roman" w:hAnsi="Times New Roman" w:cs="Times New Roman"/>
              </w:rPr>
              <w:t>"</w:t>
            </w:r>
          </w:p>
        </w:tc>
        <w:tc>
          <w:tcPr>
            <w:tcW w:w="2582"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управление по вопросам строительства и ЖКХ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района</w:t>
            </w:r>
          </w:p>
        </w:tc>
        <w:tc>
          <w:tcPr>
            <w:tcW w:w="15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01.01.2019</w:t>
            </w:r>
          </w:p>
        </w:tc>
        <w:tc>
          <w:tcPr>
            <w:tcW w:w="1514"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31.12.2019</w:t>
            </w:r>
          </w:p>
        </w:tc>
        <w:tc>
          <w:tcPr>
            <w:tcW w:w="5968" w:type="dxa"/>
            <w:gridSpan w:val="16"/>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Увеличение доли финансирования мероприятий по энергосбережению за счет внебюджетных источников. Снижение потерь при производстве, передаче и потреблении тепловой энергии. </w:t>
            </w:r>
          </w:p>
        </w:tc>
      </w:tr>
      <w:tr w:rsidR="0024018E" w:rsidRPr="0024018E" w:rsidTr="00C92F73">
        <w:trPr>
          <w:gridAfter w:val="21"/>
          <w:wAfter w:w="9236" w:type="dxa"/>
          <w:trHeight w:val="315"/>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w:t>
            </w:r>
          </w:p>
        </w:tc>
        <w:tc>
          <w:tcPr>
            <w:tcW w:w="14504" w:type="dxa"/>
            <w:gridSpan w:val="28"/>
            <w:tcBorders>
              <w:top w:val="single" w:sz="4" w:space="0" w:color="auto"/>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Подраздел 3 "Развитие инфраструктуры потребительского рынка товаров, работ и услуг"</w:t>
            </w:r>
          </w:p>
        </w:tc>
      </w:tr>
      <w:tr w:rsidR="0024018E" w:rsidRPr="0024018E" w:rsidTr="00C92F73">
        <w:trPr>
          <w:gridAfter w:val="21"/>
          <w:wAfter w:w="9236" w:type="dxa"/>
          <w:trHeight w:val="2205"/>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lastRenderedPageBreak/>
              <w:t>3</w:t>
            </w:r>
          </w:p>
        </w:tc>
        <w:tc>
          <w:tcPr>
            <w:tcW w:w="286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Основное мероприятие   "Совершенствование государственной координации и правового регулирования в сфере потребительского рынка и услуг".</w:t>
            </w:r>
          </w:p>
        </w:tc>
        <w:tc>
          <w:tcPr>
            <w:tcW w:w="2582"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района</w:t>
            </w:r>
          </w:p>
        </w:tc>
        <w:tc>
          <w:tcPr>
            <w:tcW w:w="15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01.01.2019</w:t>
            </w:r>
          </w:p>
        </w:tc>
        <w:tc>
          <w:tcPr>
            <w:tcW w:w="1514"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31.12.2025</w:t>
            </w:r>
          </w:p>
        </w:tc>
        <w:tc>
          <w:tcPr>
            <w:tcW w:w="5968" w:type="dxa"/>
            <w:gridSpan w:val="16"/>
            <w:vMerge w:val="restart"/>
            <w:tcBorders>
              <w:top w:val="nil"/>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Обеспечение комплексного развития сферы торговли на территории Темниковского района, формирование единого информационного пространства</w:t>
            </w:r>
          </w:p>
        </w:tc>
      </w:tr>
      <w:tr w:rsidR="0024018E" w:rsidRPr="0024018E" w:rsidTr="00C92F73">
        <w:trPr>
          <w:gridAfter w:val="21"/>
          <w:wAfter w:w="9236" w:type="dxa"/>
          <w:trHeight w:val="2010"/>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w:t>
            </w:r>
          </w:p>
        </w:tc>
        <w:tc>
          <w:tcPr>
            <w:tcW w:w="286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Основное мероприятие «Розничная торговля»</w:t>
            </w:r>
          </w:p>
        </w:tc>
        <w:tc>
          <w:tcPr>
            <w:tcW w:w="2582"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района</w:t>
            </w:r>
          </w:p>
        </w:tc>
        <w:tc>
          <w:tcPr>
            <w:tcW w:w="15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01.01.2019</w:t>
            </w:r>
          </w:p>
        </w:tc>
        <w:tc>
          <w:tcPr>
            <w:tcW w:w="1514"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31.12.2025</w:t>
            </w:r>
          </w:p>
        </w:tc>
        <w:tc>
          <w:tcPr>
            <w:tcW w:w="5968" w:type="dxa"/>
            <w:gridSpan w:val="16"/>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r>
      <w:tr w:rsidR="0024018E" w:rsidRPr="0024018E" w:rsidTr="00C92F73">
        <w:trPr>
          <w:gridAfter w:val="21"/>
          <w:wAfter w:w="9236" w:type="dxa"/>
          <w:trHeight w:val="3165"/>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3.1.1</w:t>
            </w:r>
          </w:p>
        </w:tc>
        <w:tc>
          <w:tcPr>
            <w:tcW w:w="286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Мероприятие 1     "Разработка и утверждение на муниципальном уровне схем размещения нестационарных объектов с учетом нормативов минимальной обеспеченности населения площадью торговых объектов".</w:t>
            </w:r>
          </w:p>
        </w:tc>
        <w:tc>
          <w:tcPr>
            <w:tcW w:w="2582"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w:t>
            </w:r>
            <w:proofErr w:type="spellStart"/>
            <w:r w:rsidRPr="0024018E">
              <w:rPr>
                <w:rFonts w:ascii="Times New Roman" w:hAnsi="Times New Roman" w:cs="Times New Roman"/>
              </w:rPr>
              <w:t>района</w:t>
            </w:r>
            <w:proofErr w:type="gramStart"/>
            <w:r w:rsidRPr="0024018E">
              <w:rPr>
                <w:rFonts w:ascii="Times New Roman" w:hAnsi="Times New Roman" w:cs="Times New Roman"/>
              </w:rPr>
              <w:t>;а</w:t>
            </w:r>
            <w:proofErr w:type="gramEnd"/>
            <w:r w:rsidRPr="0024018E">
              <w:rPr>
                <w:rFonts w:ascii="Times New Roman" w:hAnsi="Times New Roman" w:cs="Times New Roman"/>
              </w:rPr>
              <w:t>дминистрации</w:t>
            </w:r>
            <w:proofErr w:type="spellEnd"/>
            <w:r w:rsidRPr="0024018E">
              <w:rPr>
                <w:rFonts w:ascii="Times New Roman" w:hAnsi="Times New Roman" w:cs="Times New Roman"/>
              </w:rPr>
              <w:t xml:space="preserve"> сельских поселений</w:t>
            </w:r>
          </w:p>
        </w:tc>
        <w:tc>
          <w:tcPr>
            <w:tcW w:w="15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01.01.2019</w:t>
            </w:r>
          </w:p>
        </w:tc>
        <w:tc>
          <w:tcPr>
            <w:tcW w:w="1514"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31.12.2025</w:t>
            </w:r>
          </w:p>
        </w:tc>
        <w:tc>
          <w:tcPr>
            <w:tcW w:w="5968" w:type="dxa"/>
            <w:gridSpan w:val="16"/>
            <w:vMerge w:val="restart"/>
            <w:tcBorders>
              <w:top w:val="nil"/>
              <w:left w:val="single" w:sz="4" w:space="0" w:color="auto"/>
              <w:bottom w:val="single" w:sz="4" w:space="0" w:color="000000"/>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Обеспечение территориальной доступности товаров и услуг, создание новых рабочих мест, совершенствование системы товародвижения, улучшение качества и спектра услуг, оказываемых населению</w:t>
            </w:r>
          </w:p>
        </w:tc>
      </w:tr>
      <w:tr w:rsidR="0024018E" w:rsidRPr="0024018E" w:rsidTr="00C92F73">
        <w:trPr>
          <w:gridAfter w:val="21"/>
          <w:wAfter w:w="9236" w:type="dxa"/>
          <w:trHeight w:val="1875"/>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3.1.2</w:t>
            </w:r>
          </w:p>
        </w:tc>
        <w:tc>
          <w:tcPr>
            <w:tcW w:w="286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Мероприятие 2    "Проведение мониторинга обеспеченности населения Темниковского района  площадью торговых объектов".</w:t>
            </w:r>
          </w:p>
        </w:tc>
        <w:tc>
          <w:tcPr>
            <w:tcW w:w="2582"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w:t>
            </w:r>
            <w:proofErr w:type="spellStart"/>
            <w:r w:rsidRPr="0024018E">
              <w:rPr>
                <w:rFonts w:ascii="Times New Roman" w:hAnsi="Times New Roman" w:cs="Times New Roman"/>
              </w:rPr>
              <w:t>района</w:t>
            </w:r>
            <w:proofErr w:type="gramStart"/>
            <w:r w:rsidRPr="0024018E">
              <w:rPr>
                <w:rFonts w:ascii="Times New Roman" w:hAnsi="Times New Roman" w:cs="Times New Roman"/>
              </w:rPr>
              <w:t>;а</w:t>
            </w:r>
            <w:proofErr w:type="gramEnd"/>
            <w:r w:rsidRPr="0024018E">
              <w:rPr>
                <w:rFonts w:ascii="Times New Roman" w:hAnsi="Times New Roman" w:cs="Times New Roman"/>
              </w:rPr>
              <w:t>дминистрации</w:t>
            </w:r>
            <w:proofErr w:type="spellEnd"/>
            <w:r w:rsidRPr="0024018E">
              <w:rPr>
                <w:rFonts w:ascii="Times New Roman" w:hAnsi="Times New Roman" w:cs="Times New Roman"/>
              </w:rPr>
              <w:t xml:space="preserve"> </w:t>
            </w:r>
            <w:r w:rsidRPr="0024018E">
              <w:rPr>
                <w:rFonts w:ascii="Times New Roman" w:hAnsi="Times New Roman" w:cs="Times New Roman"/>
              </w:rPr>
              <w:lastRenderedPageBreak/>
              <w:t>сельских поселений</w:t>
            </w:r>
          </w:p>
        </w:tc>
        <w:tc>
          <w:tcPr>
            <w:tcW w:w="15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lastRenderedPageBreak/>
              <w:t>01.01.2019</w:t>
            </w:r>
          </w:p>
        </w:tc>
        <w:tc>
          <w:tcPr>
            <w:tcW w:w="1514"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31.12.2025</w:t>
            </w:r>
          </w:p>
        </w:tc>
        <w:tc>
          <w:tcPr>
            <w:tcW w:w="5968" w:type="dxa"/>
            <w:gridSpan w:val="16"/>
            <w:vMerge/>
            <w:tcBorders>
              <w:top w:val="nil"/>
              <w:left w:val="single" w:sz="4" w:space="0" w:color="auto"/>
              <w:bottom w:val="single" w:sz="4" w:space="0" w:color="000000"/>
              <w:right w:val="nil"/>
            </w:tcBorders>
            <w:vAlign w:val="center"/>
            <w:hideMark/>
          </w:tcPr>
          <w:p w:rsidR="0024018E" w:rsidRPr="0024018E" w:rsidRDefault="0024018E" w:rsidP="0024018E">
            <w:pPr>
              <w:rPr>
                <w:rFonts w:ascii="Times New Roman" w:hAnsi="Times New Roman" w:cs="Times New Roman"/>
              </w:rPr>
            </w:pPr>
          </w:p>
        </w:tc>
      </w:tr>
      <w:tr w:rsidR="0024018E" w:rsidRPr="0024018E" w:rsidTr="00C92F73">
        <w:trPr>
          <w:gridAfter w:val="21"/>
          <w:wAfter w:w="9236" w:type="dxa"/>
          <w:trHeight w:val="915"/>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lastRenderedPageBreak/>
              <w:t>3,2</w:t>
            </w:r>
          </w:p>
        </w:tc>
        <w:tc>
          <w:tcPr>
            <w:tcW w:w="286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Основное мероприятие «Сфера услуг»</w:t>
            </w:r>
          </w:p>
        </w:tc>
        <w:tc>
          <w:tcPr>
            <w:tcW w:w="2582"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w:t>
            </w:r>
            <w:proofErr w:type="spellStart"/>
            <w:r w:rsidRPr="0024018E">
              <w:rPr>
                <w:rFonts w:ascii="Times New Roman" w:hAnsi="Times New Roman" w:cs="Times New Roman"/>
              </w:rPr>
              <w:t>района</w:t>
            </w:r>
            <w:proofErr w:type="gramStart"/>
            <w:r w:rsidRPr="0024018E">
              <w:rPr>
                <w:rFonts w:ascii="Times New Roman" w:hAnsi="Times New Roman" w:cs="Times New Roman"/>
              </w:rPr>
              <w:t>;а</w:t>
            </w:r>
            <w:proofErr w:type="gramEnd"/>
            <w:r w:rsidRPr="0024018E">
              <w:rPr>
                <w:rFonts w:ascii="Times New Roman" w:hAnsi="Times New Roman" w:cs="Times New Roman"/>
              </w:rPr>
              <w:t>дминистрации</w:t>
            </w:r>
            <w:proofErr w:type="spellEnd"/>
            <w:r w:rsidRPr="0024018E">
              <w:rPr>
                <w:rFonts w:ascii="Times New Roman" w:hAnsi="Times New Roman" w:cs="Times New Roman"/>
              </w:rPr>
              <w:t xml:space="preserve"> сельских поселений</w:t>
            </w:r>
          </w:p>
        </w:tc>
        <w:tc>
          <w:tcPr>
            <w:tcW w:w="15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01.01.2019</w:t>
            </w:r>
          </w:p>
        </w:tc>
        <w:tc>
          <w:tcPr>
            <w:tcW w:w="1514"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31.12.2025</w:t>
            </w:r>
          </w:p>
        </w:tc>
        <w:tc>
          <w:tcPr>
            <w:tcW w:w="5968" w:type="dxa"/>
            <w:gridSpan w:val="16"/>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Повышение качества и безопасности товаров и услуг на предприятиях потребительского рынка и сферы услуг, создание мониторинга цен на социально значимые товары</w:t>
            </w:r>
          </w:p>
        </w:tc>
      </w:tr>
      <w:tr w:rsidR="0024018E" w:rsidRPr="0024018E" w:rsidTr="00C92F73">
        <w:trPr>
          <w:gridAfter w:val="21"/>
          <w:wAfter w:w="9236" w:type="dxa"/>
          <w:trHeight w:val="2895"/>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3.2.1</w:t>
            </w:r>
          </w:p>
        </w:tc>
        <w:tc>
          <w:tcPr>
            <w:tcW w:w="286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Мероприятие 1  «Оказание организациям и индивидуальным предпринимателям консультативной и методологической помощи по вопросам развития сферы потребительского рынка и услуг»</w:t>
            </w:r>
          </w:p>
        </w:tc>
        <w:tc>
          <w:tcPr>
            <w:tcW w:w="2582"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w:t>
            </w:r>
            <w:proofErr w:type="spellStart"/>
            <w:r w:rsidRPr="0024018E">
              <w:rPr>
                <w:rFonts w:ascii="Times New Roman" w:hAnsi="Times New Roman" w:cs="Times New Roman"/>
              </w:rPr>
              <w:t>района</w:t>
            </w:r>
            <w:proofErr w:type="gramStart"/>
            <w:r w:rsidRPr="0024018E">
              <w:rPr>
                <w:rFonts w:ascii="Times New Roman" w:hAnsi="Times New Roman" w:cs="Times New Roman"/>
              </w:rPr>
              <w:t>;а</w:t>
            </w:r>
            <w:proofErr w:type="gramEnd"/>
            <w:r w:rsidRPr="0024018E">
              <w:rPr>
                <w:rFonts w:ascii="Times New Roman" w:hAnsi="Times New Roman" w:cs="Times New Roman"/>
              </w:rPr>
              <w:t>дминистрации</w:t>
            </w:r>
            <w:proofErr w:type="spellEnd"/>
            <w:r w:rsidRPr="0024018E">
              <w:rPr>
                <w:rFonts w:ascii="Times New Roman" w:hAnsi="Times New Roman" w:cs="Times New Roman"/>
              </w:rPr>
              <w:t xml:space="preserve"> сельских поселений</w:t>
            </w:r>
          </w:p>
        </w:tc>
        <w:tc>
          <w:tcPr>
            <w:tcW w:w="15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01.01.2019</w:t>
            </w:r>
          </w:p>
        </w:tc>
        <w:tc>
          <w:tcPr>
            <w:tcW w:w="1514"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31.12.2025</w:t>
            </w:r>
          </w:p>
        </w:tc>
        <w:tc>
          <w:tcPr>
            <w:tcW w:w="5968" w:type="dxa"/>
            <w:gridSpan w:val="16"/>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Развитие предпринимательства</w:t>
            </w:r>
          </w:p>
        </w:tc>
      </w:tr>
      <w:tr w:rsidR="0024018E" w:rsidRPr="0024018E" w:rsidTr="00C92F73">
        <w:trPr>
          <w:gridAfter w:val="21"/>
          <w:wAfter w:w="9236" w:type="dxa"/>
          <w:trHeight w:val="2280"/>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3.2.2</w:t>
            </w:r>
          </w:p>
        </w:tc>
        <w:tc>
          <w:tcPr>
            <w:tcW w:w="286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Мероприятие 2  «Открытие новых, реконструкция и модернизация объектов общественного питания и бытового обслуживания населения».</w:t>
            </w:r>
          </w:p>
        </w:tc>
        <w:tc>
          <w:tcPr>
            <w:tcW w:w="2582"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w:t>
            </w:r>
            <w:proofErr w:type="spellStart"/>
            <w:r w:rsidRPr="0024018E">
              <w:rPr>
                <w:rFonts w:ascii="Times New Roman" w:hAnsi="Times New Roman" w:cs="Times New Roman"/>
              </w:rPr>
              <w:t>района</w:t>
            </w:r>
            <w:proofErr w:type="gramStart"/>
            <w:r w:rsidRPr="0024018E">
              <w:rPr>
                <w:rFonts w:ascii="Times New Roman" w:hAnsi="Times New Roman" w:cs="Times New Roman"/>
              </w:rPr>
              <w:t>;а</w:t>
            </w:r>
            <w:proofErr w:type="gramEnd"/>
            <w:r w:rsidRPr="0024018E">
              <w:rPr>
                <w:rFonts w:ascii="Times New Roman" w:hAnsi="Times New Roman" w:cs="Times New Roman"/>
              </w:rPr>
              <w:t>дминистрации</w:t>
            </w:r>
            <w:proofErr w:type="spellEnd"/>
            <w:r w:rsidRPr="0024018E">
              <w:rPr>
                <w:rFonts w:ascii="Times New Roman" w:hAnsi="Times New Roman" w:cs="Times New Roman"/>
              </w:rPr>
              <w:t xml:space="preserve"> сельских поселений</w:t>
            </w:r>
          </w:p>
        </w:tc>
        <w:tc>
          <w:tcPr>
            <w:tcW w:w="15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01.01.2019</w:t>
            </w:r>
          </w:p>
        </w:tc>
        <w:tc>
          <w:tcPr>
            <w:tcW w:w="1514"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31.12.2025</w:t>
            </w:r>
          </w:p>
        </w:tc>
        <w:tc>
          <w:tcPr>
            <w:tcW w:w="5968" w:type="dxa"/>
            <w:gridSpan w:val="16"/>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Развитие предпринимательства в сфере общественного питания и бытового обслуживания, создание новых рабочих мест, увеличение поступлений в бюджет </w:t>
            </w:r>
          </w:p>
        </w:tc>
      </w:tr>
      <w:tr w:rsidR="0024018E" w:rsidRPr="0024018E" w:rsidTr="00C92F73">
        <w:trPr>
          <w:gridAfter w:val="21"/>
          <w:wAfter w:w="9236" w:type="dxa"/>
          <w:trHeight w:val="315"/>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lastRenderedPageBreak/>
              <w:t>4</w:t>
            </w:r>
          </w:p>
        </w:tc>
        <w:tc>
          <w:tcPr>
            <w:tcW w:w="14504" w:type="dxa"/>
            <w:gridSpan w:val="28"/>
            <w:tcBorders>
              <w:top w:val="single" w:sz="4" w:space="0" w:color="auto"/>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Подраздел 4 "Развитие конкуренции"</w:t>
            </w:r>
          </w:p>
        </w:tc>
      </w:tr>
      <w:tr w:rsidR="0024018E" w:rsidRPr="0024018E" w:rsidTr="00C92F73">
        <w:trPr>
          <w:gridAfter w:val="21"/>
          <w:wAfter w:w="9236" w:type="dxa"/>
          <w:trHeight w:val="1890"/>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4,1</w:t>
            </w:r>
          </w:p>
        </w:tc>
        <w:tc>
          <w:tcPr>
            <w:tcW w:w="286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Основное мероприятие «Развитие конкуренции».</w:t>
            </w:r>
          </w:p>
        </w:tc>
        <w:tc>
          <w:tcPr>
            <w:tcW w:w="2582"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района</w:t>
            </w:r>
          </w:p>
        </w:tc>
        <w:tc>
          <w:tcPr>
            <w:tcW w:w="15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01.01.2019</w:t>
            </w:r>
          </w:p>
        </w:tc>
        <w:tc>
          <w:tcPr>
            <w:tcW w:w="1514"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31.12.2025</w:t>
            </w:r>
          </w:p>
        </w:tc>
        <w:tc>
          <w:tcPr>
            <w:tcW w:w="5968" w:type="dxa"/>
            <w:gridSpan w:val="16"/>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Стимулирование деловой активности хозяйствующих субъектов, осуществляющих  деятельность в сфере потребительского рынка и услуг, повышение уровня информированности субъектов потребительского рынка</w:t>
            </w:r>
          </w:p>
        </w:tc>
      </w:tr>
      <w:tr w:rsidR="0024018E" w:rsidRPr="0024018E" w:rsidTr="00C92F73">
        <w:trPr>
          <w:gridAfter w:val="21"/>
          <w:wAfter w:w="9236" w:type="dxa"/>
          <w:trHeight w:val="2835"/>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4.1.1</w:t>
            </w:r>
          </w:p>
        </w:tc>
        <w:tc>
          <w:tcPr>
            <w:tcW w:w="286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Мероприятие 1   «Организация мониторингов и обследований организаций и объектов торговли, общественного питания, бытового обслуживания населения  Темниковского района».</w:t>
            </w:r>
          </w:p>
        </w:tc>
        <w:tc>
          <w:tcPr>
            <w:tcW w:w="2582"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района</w:t>
            </w:r>
          </w:p>
        </w:tc>
        <w:tc>
          <w:tcPr>
            <w:tcW w:w="15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01.01.2019</w:t>
            </w:r>
          </w:p>
        </w:tc>
        <w:tc>
          <w:tcPr>
            <w:tcW w:w="1514"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31.12.2025</w:t>
            </w:r>
          </w:p>
        </w:tc>
        <w:tc>
          <w:tcPr>
            <w:tcW w:w="5968" w:type="dxa"/>
            <w:gridSpan w:val="16"/>
            <w:vMerge w:val="restart"/>
            <w:tcBorders>
              <w:top w:val="nil"/>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Реализация Плана мероприятий  (дорожная карта) по содействию развития конкуренции Темниковского муниципального района</w:t>
            </w:r>
          </w:p>
        </w:tc>
      </w:tr>
      <w:tr w:rsidR="0024018E" w:rsidRPr="0024018E" w:rsidTr="00C92F73">
        <w:trPr>
          <w:gridAfter w:val="21"/>
          <w:wAfter w:w="9236" w:type="dxa"/>
          <w:trHeight w:val="2205"/>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4.1.2</w:t>
            </w:r>
          </w:p>
        </w:tc>
        <w:tc>
          <w:tcPr>
            <w:tcW w:w="286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Мероприятие 2  «Организация и проведение выставок, ярмарок товаров и услуг с участием товаропроизводителей Темниковского района».</w:t>
            </w:r>
          </w:p>
        </w:tc>
        <w:tc>
          <w:tcPr>
            <w:tcW w:w="2582"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района</w:t>
            </w:r>
          </w:p>
        </w:tc>
        <w:tc>
          <w:tcPr>
            <w:tcW w:w="15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01.01.2019</w:t>
            </w:r>
          </w:p>
        </w:tc>
        <w:tc>
          <w:tcPr>
            <w:tcW w:w="1514"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31.12.2025</w:t>
            </w:r>
          </w:p>
        </w:tc>
        <w:tc>
          <w:tcPr>
            <w:tcW w:w="5968" w:type="dxa"/>
            <w:gridSpan w:val="16"/>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r>
      <w:tr w:rsidR="0024018E" w:rsidRPr="0024018E" w:rsidTr="00C92F73">
        <w:trPr>
          <w:gridAfter w:val="21"/>
          <w:wAfter w:w="9236" w:type="dxa"/>
          <w:trHeight w:val="5805"/>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lastRenderedPageBreak/>
              <w:t>4.1.3</w:t>
            </w:r>
          </w:p>
        </w:tc>
        <w:tc>
          <w:tcPr>
            <w:tcW w:w="286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Мероприятие 3  «Размещение информации о выполнении требований стандарта развития конкуренции в субъектах Российской Федерации и  мероприятий «дорожной карты», а также документов, принимаемых для их исполнения и в целях содействия развитию конкуренции в Темниковском районе на официальном сайте Темниковского района  в разделе «Инвестиционная привлекательность и развитие конкуренции».</w:t>
            </w:r>
          </w:p>
        </w:tc>
        <w:tc>
          <w:tcPr>
            <w:tcW w:w="2582"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района</w:t>
            </w:r>
          </w:p>
        </w:tc>
        <w:tc>
          <w:tcPr>
            <w:tcW w:w="15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01.01.2019</w:t>
            </w:r>
          </w:p>
        </w:tc>
        <w:tc>
          <w:tcPr>
            <w:tcW w:w="1514"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31.12.2025</w:t>
            </w:r>
          </w:p>
        </w:tc>
        <w:tc>
          <w:tcPr>
            <w:tcW w:w="5968" w:type="dxa"/>
            <w:gridSpan w:val="16"/>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r>
      <w:tr w:rsidR="0024018E" w:rsidRPr="0024018E" w:rsidTr="00C92F73">
        <w:trPr>
          <w:gridAfter w:val="21"/>
          <w:wAfter w:w="9236" w:type="dxa"/>
          <w:trHeight w:val="2205"/>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4,2</w:t>
            </w:r>
          </w:p>
        </w:tc>
        <w:tc>
          <w:tcPr>
            <w:tcW w:w="286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Мероприятие 4 "Организация семинаров, </w:t>
            </w:r>
            <w:proofErr w:type="spellStart"/>
            <w:r w:rsidRPr="0024018E">
              <w:rPr>
                <w:rFonts w:ascii="Times New Roman" w:hAnsi="Times New Roman" w:cs="Times New Roman"/>
              </w:rPr>
              <w:t>проводение</w:t>
            </w:r>
            <w:proofErr w:type="spellEnd"/>
            <w:r w:rsidRPr="0024018E">
              <w:rPr>
                <w:rFonts w:ascii="Times New Roman" w:hAnsi="Times New Roman" w:cs="Times New Roman"/>
              </w:rPr>
              <w:t xml:space="preserve"> заседаний «круглых столов» по вопросам предпринимательской деятельности" </w:t>
            </w:r>
          </w:p>
        </w:tc>
        <w:tc>
          <w:tcPr>
            <w:tcW w:w="2582"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района</w:t>
            </w:r>
          </w:p>
        </w:tc>
        <w:tc>
          <w:tcPr>
            <w:tcW w:w="15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01.01.2019</w:t>
            </w:r>
          </w:p>
        </w:tc>
        <w:tc>
          <w:tcPr>
            <w:tcW w:w="1514"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31.12.2025</w:t>
            </w:r>
          </w:p>
        </w:tc>
        <w:tc>
          <w:tcPr>
            <w:tcW w:w="5968" w:type="dxa"/>
            <w:gridSpan w:val="16"/>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r>
      <w:tr w:rsidR="0024018E" w:rsidRPr="0024018E" w:rsidTr="00C92F73">
        <w:trPr>
          <w:gridAfter w:val="21"/>
          <w:wAfter w:w="9236" w:type="dxa"/>
          <w:trHeight w:val="315"/>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5</w:t>
            </w:r>
          </w:p>
        </w:tc>
        <w:tc>
          <w:tcPr>
            <w:tcW w:w="14504" w:type="dxa"/>
            <w:gridSpan w:val="28"/>
            <w:tcBorders>
              <w:top w:val="single" w:sz="4" w:space="0" w:color="auto"/>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Подраздел 5 "Стратегическое планирование"</w:t>
            </w:r>
          </w:p>
        </w:tc>
      </w:tr>
      <w:tr w:rsidR="0024018E" w:rsidRPr="0024018E" w:rsidTr="00C92F73">
        <w:trPr>
          <w:gridAfter w:val="21"/>
          <w:wAfter w:w="9236" w:type="dxa"/>
          <w:trHeight w:val="3780"/>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lastRenderedPageBreak/>
              <w:t>5,1</w:t>
            </w:r>
          </w:p>
        </w:tc>
        <w:tc>
          <w:tcPr>
            <w:tcW w:w="286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Основное мероприятие   "Организационно-методическое обеспечение деятельности органов местного самоуправления в области прогнозирования и стратегического планирования социально-экономического развития территорий"</w:t>
            </w:r>
          </w:p>
        </w:tc>
        <w:tc>
          <w:tcPr>
            <w:tcW w:w="2582"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района</w:t>
            </w:r>
          </w:p>
        </w:tc>
        <w:tc>
          <w:tcPr>
            <w:tcW w:w="15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01.01.2019</w:t>
            </w:r>
          </w:p>
        </w:tc>
        <w:tc>
          <w:tcPr>
            <w:tcW w:w="1514"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31.12.2025</w:t>
            </w:r>
          </w:p>
        </w:tc>
        <w:tc>
          <w:tcPr>
            <w:tcW w:w="5968" w:type="dxa"/>
            <w:gridSpan w:val="16"/>
            <w:tcBorders>
              <w:top w:val="nil"/>
              <w:left w:val="nil"/>
              <w:bottom w:val="nil"/>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Создание полноценной системы стратегического планирования, способствующей социально-экономическому развитию Темниковского муниципального района</w:t>
            </w:r>
          </w:p>
        </w:tc>
      </w:tr>
      <w:tr w:rsidR="0024018E" w:rsidRPr="0024018E" w:rsidTr="00C92F73">
        <w:trPr>
          <w:gridAfter w:val="21"/>
          <w:wAfter w:w="9236" w:type="dxa"/>
          <w:trHeight w:val="2205"/>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5.1.1</w:t>
            </w:r>
          </w:p>
        </w:tc>
        <w:tc>
          <w:tcPr>
            <w:tcW w:w="286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Мероприятие 1 "Организация и координация реализации Стратегии социально-экономического развития Темниковского муниципального района"</w:t>
            </w:r>
          </w:p>
        </w:tc>
        <w:tc>
          <w:tcPr>
            <w:tcW w:w="2582"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района</w:t>
            </w:r>
          </w:p>
        </w:tc>
        <w:tc>
          <w:tcPr>
            <w:tcW w:w="15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01.01.2019</w:t>
            </w:r>
          </w:p>
        </w:tc>
        <w:tc>
          <w:tcPr>
            <w:tcW w:w="1514"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31.12.2025</w:t>
            </w:r>
          </w:p>
        </w:tc>
        <w:tc>
          <w:tcPr>
            <w:tcW w:w="5968" w:type="dxa"/>
            <w:gridSpan w:val="16"/>
            <w:vMerge w:val="restart"/>
            <w:tcBorders>
              <w:top w:val="single" w:sz="4" w:space="0" w:color="auto"/>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Реализация Плана мероприятий по реализации Стратегии социально-экономического развития Темниковского муниципального района.</w:t>
            </w:r>
          </w:p>
        </w:tc>
      </w:tr>
      <w:tr w:rsidR="0024018E" w:rsidRPr="0024018E" w:rsidTr="00C92F73">
        <w:trPr>
          <w:gridAfter w:val="21"/>
          <w:wAfter w:w="9236" w:type="dxa"/>
          <w:trHeight w:val="2520"/>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5.1.2</w:t>
            </w:r>
          </w:p>
        </w:tc>
        <w:tc>
          <w:tcPr>
            <w:tcW w:w="286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Мероприятие 2  "Поддержание в актуальном состоянии Стратегии социально-экономического развития Темниковского муниципального района и контроль ее выполнения"</w:t>
            </w:r>
          </w:p>
        </w:tc>
        <w:tc>
          <w:tcPr>
            <w:tcW w:w="2582"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района</w:t>
            </w:r>
          </w:p>
        </w:tc>
        <w:tc>
          <w:tcPr>
            <w:tcW w:w="15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01.01.2019</w:t>
            </w:r>
          </w:p>
        </w:tc>
        <w:tc>
          <w:tcPr>
            <w:tcW w:w="1514"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31.12.2025</w:t>
            </w:r>
          </w:p>
        </w:tc>
        <w:tc>
          <w:tcPr>
            <w:tcW w:w="5968" w:type="dxa"/>
            <w:gridSpan w:val="16"/>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r>
      <w:tr w:rsidR="0024018E" w:rsidRPr="0024018E" w:rsidTr="00C92F73">
        <w:trPr>
          <w:gridAfter w:val="21"/>
          <w:wAfter w:w="9236" w:type="dxa"/>
          <w:trHeight w:val="3540"/>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lastRenderedPageBreak/>
              <w:t>5.1.3</w:t>
            </w:r>
          </w:p>
        </w:tc>
        <w:tc>
          <w:tcPr>
            <w:tcW w:w="286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Мероприятие 3   "Ежегодная разработка комплексного Плана мероприятий администрации Темниковского муниципального района по реализации Стратегии социально- экономического развития на очередной год и контроль его выполнения"</w:t>
            </w:r>
          </w:p>
        </w:tc>
        <w:tc>
          <w:tcPr>
            <w:tcW w:w="2582"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района</w:t>
            </w:r>
          </w:p>
        </w:tc>
        <w:tc>
          <w:tcPr>
            <w:tcW w:w="15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01.01.2019</w:t>
            </w:r>
          </w:p>
        </w:tc>
        <w:tc>
          <w:tcPr>
            <w:tcW w:w="1514"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31.12.2025</w:t>
            </w:r>
          </w:p>
        </w:tc>
        <w:tc>
          <w:tcPr>
            <w:tcW w:w="5968" w:type="dxa"/>
            <w:gridSpan w:val="16"/>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r>
      <w:tr w:rsidR="0024018E" w:rsidRPr="0024018E" w:rsidTr="00C92F73">
        <w:trPr>
          <w:gridAfter w:val="21"/>
          <w:wAfter w:w="9236" w:type="dxa"/>
          <w:trHeight w:val="2595"/>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5.1.4</w:t>
            </w:r>
          </w:p>
        </w:tc>
        <w:tc>
          <w:tcPr>
            <w:tcW w:w="286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Мероприятие 4    "Разработка краткосрочных и среднесрочных прогнозов социально-экономического развития муниципального образования, отдельных отраслей и секторов экономики"</w:t>
            </w:r>
          </w:p>
        </w:tc>
        <w:tc>
          <w:tcPr>
            <w:tcW w:w="2582"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структурные подразделения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района</w:t>
            </w:r>
          </w:p>
        </w:tc>
        <w:tc>
          <w:tcPr>
            <w:tcW w:w="15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01.01.2019</w:t>
            </w:r>
          </w:p>
        </w:tc>
        <w:tc>
          <w:tcPr>
            <w:tcW w:w="1514"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31.12.2025</w:t>
            </w:r>
          </w:p>
        </w:tc>
        <w:tc>
          <w:tcPr>
            <w:tcW w:w="5968" w:type="dxa"/>
            <w:gridSpan w:val="16"/>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r>
      <w:tr w:rsidR="0024018E" w:rsidRPr="0024018E" w:rsidTr="00C92F73">
        <w:trPr>
          <w:gridAfter w:val="21"/>
          <w:wAfter w:w="9236" w:type="dxa"/>
          <w:trHeight w:val="4125"/>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lastRenderedPageBreak/>
              <w:t>5.1.5</w:t>
            </w:r>
          </w:p>
        </w:tc>
        <w:tc>
          <w:tcPr>
            <w:tcW w:w="286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Мероприятие 5    "Подготовка доклада Главы Темниковского муниципального района о достигнутых значениях показателей для оценки эффективности деятельности администрации Темниковского муниципального района за отчетный год и их планируемых значениях на 3-летний период"</w:t>
            </w:r>
          </w:p>
        </w:tc>
        <w:tc>
          <w:tcPr>
            <w:tcW w:w="2582"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структурные подразделения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района</w:t>
            </w:r>
          </w:p>
        </w:tc>
        <w:tc>
          <w:tcPr>
            <w:tcW w:w="15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01.01.2019</w:t>
            </w:r>
          </w:p>
        </w:tc>
        <w:tc>
          <w:tcPr>
            <w:tcW w:w="1514"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31.12.2025</w:t>
            </w:r>
          </w:p>
        </w:tc>
        <w:tc>
          <w:tcPr>
            <w:tcW w:w="5968" w:type="dxa"/>
            <w:gridSpan w:val="16"/>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r>
      <w:tr w:rsidR="0024018E" w:rsidRPr="0024018E" w:rsidTr="00C92F73">
        <w:trPr>
          <w:gridAfter w:val="21"/>
          <w:wAfter w:w="9236" w:type="dxa"/>
          <w:trHeight w:val="2235"/>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5.1.6</w:t>
            </w:r>
          </w:p>
        </w:tc>
        <w:tc>
          <w:tcPr>
            <w:tcW w:w="286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Мероприятие 6 "Размещение документов стратегического планирования  в автоматизированной информационной системе "Управление" (ГАС Управление)"</w:t>
            </w:r>
          </w:p>
        </w:tc>
        <w:tc>
          <w:tcPr>
            <w:tcW w:w="2582"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района</w:t>
            </w:r>
          </w:p>
        </w:tc>
        <w:tc>
          <w:tcPr>
            <w:tcW w:w="15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01.01.2019</w:t>
            </w:r>
          </w:p>
        </w:tc>
        <w:tc>
          <w:tcPr>
            <w:tcW w:w="1514"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31.12.2025</w:t>
            </w:r>
          </w:p>
        </w:tc>
        <w:tc>
          <w:tcPr>
            <w:tcW w:w="5968" w:type="dxa"/>
            <w:gridSpan w:val="16"/>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r>
      <w:tr w:rsidR="0024018E" w:rsidRPr="0024018E" w:rsidTr="00C92F73">
        <w:trPr>
          <w:gridAfter w:val="21"/>
          <w:wAfter w:w="9236" w:type="dxa"/>
          <w:trHeight w:val="2340"/>
        </w:trPr>
        <w:tc>
          <w:tcPr>
            <w:tcW w:w="1240" w:type="dxa"/>
            <w:gridSpan w:val="2"/>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5.1.7</w:t>
            </w:r>
          </w:p>
        </w:tc>
        <w:tc>
          <w:tcPr>
            <w:tcW w:w="286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Мероприятие 7 «Подписание и исполнение договора администрации района с </w:t>
            </w:r>
            <w:proofErr w:type="spellStart"/>
            <w:r w:rsidRPr="0024018E">
              <w:rPr>
                <w:rFonts w:ascii="Times New Roman" w:hAnsi="Times New Roman" w:cs="Times New Roman"/>
              </w:rPr>
              <w:t>Мордовиястатом</w:t>
            </w:r>
            <w:proofErr w:type="spellEnd"/>
            <w:r w:rsidRPr="0024018E">
              <w:rPr>
                <w:rFonts w:ascii="Times New Roman" w:hAnsi="Times New Roman" w:cs="Times New Roman"/>
              </w:rPr>
              <w:t xml:space="preserve"> на оказание информационно-статистических услуг и его исполнение»</w:t>
            </w:r>
          </w:p>
        </w:tc>
        <w:tc>
          <w:tcPr>
            <w:tcW w:w="2582"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района</w:t>
            </w:r>
          </w:p>
        </w:tc>
        <w:tc>
          <w:tcPr>
            <w:tcW w:w="15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01.01.2019</w:t>
            </w:r>
          </w:p>
        </w:tc>
        <w:tc>
          <w:tcPr>
            <w:tcW w:w="1514"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31.12.2025</w:t>
            </w:r>
          </w:p>
        </w:tc>
        <w:tc>
          <w:tcPr>
            <w:tcW w:w="5968" w:type="dxa"/>
            <w:gridSpan w:val="16"/>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Оплата договора. </w:t>
            </w:r>
          </w:p>
        </w:tc>
      </w:tr>
      <w:tr w:rsidR="0024018E" w:rsidRPr="0024018E" w:rsidTr="00C92F73">
        <w:trPr>
          <w:gridAfter w:val="18"/>
          <w:wAfter w:w="8456" w:type="dxa"/>
          <w:trHeight w:val="255"/>
        </w:trPr>
        <w:tc>
          <w:tcPr>
            <w:tcW w:w="1320" w:type="dxa"/>
            <w:gridSpan w:val="3"/>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26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2640" w:type="dxa"/>
            <w:gridSpan w:val="3"/>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96" w:type="dxa"/>
            <w:gridSpan w:val="2"/>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96"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96" w:type="dxa"/>
            <w:gridSpan w:val="3"/>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96" w:type="dxa"/>
            <w:gridSpan w:val="3"/>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3760" w:type="dxa"/>
            <w:gridSpan w:val="12"/>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ПРИЛОЖЕНИЕ 3</w:t>
            </w:r>
          </w:p>
        </w:tc>
      </w:tr>
      <w:tr w:rsidR="0024018E" w:rsidRPr="0024018E" w:rsidTr="00C92F73">
        <w:trPr>
          <w:gridAfter w:val="18"/>
          <w:wAfter w:w="8456" w:type="dxa"/>
          <w:trHeight w:val="960"/>
        </w:trPr>
        <w:tc>
          <w:tcPr>
            <w:tcW w:w="1320" w:type="dxa"/>
            <w:gridSpan w:val="3"/>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26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2640" w:type="dxa"/>
            <w:gridSpan w:val="3"/>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96" w:type="dxa"/>
            <w:gridSpan w:val="2"/>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96"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5752" w:type="dxa"/>
            <w:gridSpan w:val="18"/>
            <w:tcBorders>
              <w:top w:val="nil"/>
              <w:left w:val="nil"/>
              <w:bottom w:val="nil"/>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Приложение 3</w:t>
            </w:r>
          </w:p>
          <w:p w:rsidR="0024018E" w:rsidRPr="0024018E" w:rsidRDefault="0024018E" w:rsidP="0024018E">
            <w:pPr>
              <w:rPr>
                <w:rFonts w:ascii="Times New Roman" w:hAnsi="Times New Roman" w:cs="Times New Roman"/>
              </w:rPr>
            </w:pPr>
            <w:r w:rsidRPr="0024018E">
              <w:rPr>
                <w:rFonts w:ascii="Times New Roman" w:hAnsi="Times New Roman" w:cs="Times New Roman"/>
              </w:rPr>
              <w:t>к муниципальной программе "Экономическое развитие Темниковского муниципального района Республики Мордовия"</w:t>
            </w:r>
          </w:p>
        </w:tc>
      </w:tr>
      <w:tr w:rsidR="0024018E" w:rsidRPr="0024018E" w:rsidTr="00C92F73">
        <w:trPr>
          <w:gridAfter w:val="18"/>
          <w:wAfter w:w="8456" w:type="dxa"/>
          <w:trHeight w:val="765"/>
        </w:trPr>
        <w:tc>
          <w:tcPr>
            <w:tcW w:w="16524" w:type="dxa"/>
            <w:gridSpan w:val="33"/>
            <w:tcBorders>
              <w:top w:val="nil"/>
              <w:left w:val="nil"/>
              <w:bottom w:val="nil"/>
              <w:right w:val="nil"/>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Ресурсное обеспечение и прогнозная (справочная) оценка расходов федерального, республиканского                                                                                                                                                        и местного бюджетов на реализацию муниципальной программы</w:t>
            </w:r>
          </w:p>
        </w:tc>
      </w:tr>
      <w:tr w:rsidR="0024018E" w:rsidRPr="0024018E" w:rsidTr="00C92F73">
        <w:trPr>
          <w:gridAfter w:val="18"/>
          <w:wAfter w:w="8456" w:type="dxa"/>
          <w:trHeight w:val="255"/>
        </w:trPr>
        <w:tc>
          <w:tcPr>
            <w:tcW w:w="1320" w:type="dxa"/>
            <w:gridSpan w:val="3"/>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26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2640" w:type="dxa"/>
            <w:gridSpan w:val="3"/>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96" w:type="dxa"/>
            <w:gridSpan w:val="2"/>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96"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96" w:type="dxa"/>
            <w:gridSpan w:val="3"/>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96" w:type="dxa"/>
            <w:gridSpan w:val="3"/>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300" w:type="dxa"/>
            <w:gridSpan w:val="4"/>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220" w:type="dxa"/>
            <w:gridSpan w:val="3"/>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240" w:type="dxa"/>
            <w:gridSpan w:val="5"/>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r>
      <w:tr w:rsidR="0024018E" w:rsidRPr="0024018E" w:rsidTr="00C92F73">
        <w:trPr>
          <w:gridAfter w:val="18"/>
          <w:wAfter w:w="8456" w:type="dxa"/>
          <w:trHeight w:val="300"/>
        </w:trPr>
        <w:tc>
          <w:tcPr>
            <w:tcW w:w="1320" w:type="dxa"/>
            <w:gridSpan w:val="3"/>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26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2640" w:type="dxa"/>
            <w:gridSpan w:val="3"/>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96" w:type="dxa"/>
            <w:gridSpan w:val="2"/>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96"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96" w:type="dxa"/>
            <w:gridSpan w:val="3"/>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996" w:type="dxa"/>
            <w:gridSpan w:val="3"/>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300" w:type="dxa"/>
            <w:gridSpan w:val="4"/>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220" w:type="dxa"/>
            <w:gridSpan w:val="3"/>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240" w:type="dxa"/>
            <w:gridSpan w:val="5"/>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r>
      <w:tr w:rsidR="0024018E" w:rsidRPr="0024018E" w:rsidTr="00C92F73">
        <w:trPr>
          <w:gridAfter w:val="18"/>
          <w:wAfter w:w="8456" w:type="dxa"/>
          <w:trHeight w:val="315"/>
        </w:trPr>
        <w:tc>
          <w:tcPr>
            <w:tcW w:w="132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roofErr w:type="spellStart"/>
            <w:proofErr w:type="gramStart"/>
            <w:r w:rsidRPr="0024018E">
              <w:rPr>
                <w:rFonts w:ascii="Times New Roman" w:hAnsi="Times New Roman" w:cs="Times New Roman"/>
              </w:rPr>
              <w:t>п</w:t>
            </w:r>
            <w:proofErr w:type="spellEnd"/>
            <w:proofErr w:type="gramEnd"/>
            <w:r w:rsidRPr="0024018E">
              <w:rPr>
                <w:rFonts w:ascii="Times New Roman" w:hAnsi="Times New Roman" w:cs="Times New Roman"/>
              </w:rPr>
              <w:t>/</w:t>
            </w:r>
            <w:proofErr w:type="spellStart"/>
            <w:r w:rsidRPr="0024018E">
              <w:rPr>
                <w:rFonts w:ascii="Times New Roman" w:hAnsi="Times New Roman" w:cs="Times New Roman"/>
              </w:rPr>
              <w:t>п</w:t>
            </w:r>
            <w:proofErr w:type="spellEnd"/>
          </w:p>
        </w:tc>
        <w:tc>
          <w:tcPr>
            <w:tcW w:w="26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Статус</w:t>
            </w:r>
          </w:p>
        </w:tc>
        <w:tc>
          <w:tcPr>
            <w:tcW w:w="264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Ответственный исполнитель, соисполнители</w:t>
            </w:r>
          </w:p>
        </w:tc>
        <w:tc>
          <w:tcPr>
            <w:tcW w:w="2160"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Источники финансирования</w:t>
            </w:r>
          </w:p>
        </w:tc>
        <w:tc>
          <w:tcPr>
            <w:tcW w:w="7744" w:type="dxa"/>
            <w:gridSpan w:val="21"/>
            <w:tcBorders>
              <w:top w:val="single" w:sz="4" w:space="0" w:color="auto"/>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Прогнозная оценка расходов (тыс. руб.)</w:t>
            </w:r>
          </w:p>
        </w:tc>
      </w:tr>
      <w:tr w:rsidR="0024018E" w:rsidRPr="0024018E" w:rsidTr="00C92F73">
        <w:trPr>
          <w:gridAfter w:val="18"/>
          <w:wAfter w:w="8456" w:type="dxa"/>
          <w:trHeight w:val="660"/>
        </w:trPr>
        <w:tc>
          <w:tcPr>
            <w:tcW w:w="1320" w:type="dxa"/>
            <w:gridSpan w:val="3"/>
            <w:vMerge/>
            <w:tcBorders>
              <w:top w:val="single" w:sz="4" w:space="0" w:color="auto"/>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single" w:sz="4" w:space="0" w:color="auto"/>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vMerge/>
            <w:tcBorders>
              <w:top w:val="single" w:sz="4" w:space="0" w:color="auto"/>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996"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 г.</w:t>
            </w:r>
          </w:p>
        </w:tc>
        <w:tc>
          <w:tcPr>
            <w:tcW w:w="996"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2020 г.</w:t>
            </w:r>
          </w:p>
        </w:tc>
        <w:tc>
          <w:tcPr>
            <w:tcW w:w="996"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2021 г.</w:t>
            </w:r>
          </w:p>
        </w:tc>
        <w:tc>
          <w:tcPr>
            <w:tcW w:w="996"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2022 г.</w:t>
            </w:r>
          </w:p>
        </w:tc>
        <w:tc>
          <w:tcPr>
            <w:tcW w:w="1300" w:type="dxa"/>
            <w:gridSpan w:val="4"/>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2023 г.</w:t>
            </w:r>
          </w:p>
        </w:tc>
        <w:tc>
          <w:tcPr>
            <w:tcW w:w="122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2024 г.</w:t>
            </w:r>
          </w:p>
        </w:tc>
        <w:tc>
          <w:tcPr>
            <w:tcW w:w="1240" w:type="dxa"/>
            <w:gridSpan w:val="5"/>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 г.</w:t>
            </w:r>
          </w:p>
        </w:tc>
      </w:tr>
      <w:tr w:rsidR="0024018E" w:rsidRPr="0024018E" w:rsidTr="00C92F73">
        <w:trPr>
          <w:gridAfter w:val="18"/>
          <w:wAfter w:w="8456" w:type="dxa"/>
          <w:trHeight w:val="315"/>
        </w:trPr>
        <w:tc>
          <w:tcPr>
            <w:tcW w:w="1320" w:type="dxa"/>
            <w:gridSpan w:val="3"/>
            <w:vMerge w:val="restart"/>
            <w:tcBorders>
              <w:top w:val="nil"/>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w:t>
            </w:r>
          </w:p>
        </w:tc>
        <w:tc>
          <w:tcPr>
            <w:tcW w:w="2660" w:type="dxa"/>
            <w:vMerge w:val="restart"/>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Муниципальная программа "Экономическое развитие Темниковского муниципального района  Республики Мордовия"</w:t>
            </w:r>
          </w:p>
        </w:tc>
        <w:tc>
          <w:tcPr>
            <w:tcW w:w="2640" w:type="dxa"/>
            <w:gridSpan w:val="3"/>
            <w:vMerge w:val="restart"/>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всего</w:t>
            </w:r>
          </w:p>
        </w:tc>
        <w:tc>
          <w:tcPr>
            <w:tcW w:w="996" w:type="dxa"/>
            <w:gridSpan w:val="2"/>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79177,8</w:t>
            </w:r>
          </w:p>
        </w:tc>
        <w:tc>
          <w:tcPr>
            <w:tcW w:w="996"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12012,5</w:t>
            </w:r>
          </w:p>
        </w:tc>
        <w:tc>
          <w:tcPr>
            <w:tcW w:w="996" w:type="dxa"/>
            <w:gridSpan w:val="3"/>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15013,0</w:t>
            </w:r>
          </w:p>
        </w:tc>
        <w:tc>
          <w:tcPr>
            <w:tcW w:w="996" w:type="dxa"/>
            <w:gridSpan w:val="3"/>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20013,5</w:t>
            </w:r>
          </w:p>
        </w:tc>
        <w:tc>
          <w:tcPr>
            <w:tcW w:w="1300" w:type="dxa"/>
            <w:gridSpan w:val="4"/>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25014,0</w:t>
            </w:r>
          </w:p>
        </w:tc>
        <w:tc>
          <w:tcPr>
            <w:tcW w:w="1220" w:type="dxa"/>
            <w:gridSpan w:val="3"/>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30014,5</w:t>
            </w:r>
          </w:p>
        </w:tc>
        <w:tc>
          <w:tcPr>
            <w:tcW w:w="1240" w:type="dxa"/>
            <w:gridSpan w:val="5"/>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35015,0</w:t>
            </w:r>
          </w:p>
        </w:tc>
      </w:tr>
      <w:tr w:rsidR="0024018E" w:rsidRPr="0024018E" w:rsidTr="00C92F73">
        <w:trPr>
          <w:gridAfter w:val="18"/>
          <w:wAfter w:w="8456" w:type="dxa"/>
          <w:trHeight w:val="630"/>
        </w:trPr>
        <w:tc>
          <w:tcPr>
            <w:tcW w:w="132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республиканский бюджет</w:t>
            </w:r>
          </w:p>
        </w:tc>
        <w:tc>
          <w:tcPr>
            <w:tcW w:w="996" w:type="dxa"/>
            <w:gridSpan w:val="2"/>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996"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996" w:type="dxa"/>
            <w:gridSpan w:val="3"/>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996" w:type="dxa"/>
            <w:gridSpan w:val="3"/>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1300" w:type="dxa"/>
            <w:gridSpan w:val="4"/>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1220" w:type="dxa"/>
            <w:gridSpan w:val="3"/>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1240" w:type="dxa"/>
            <w:gridSpan w:val="5"/>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r>
      <w:tr w:rsidR="0024018E" w:rsidRPr="0024018E" w:rsidTr="00C92F73">
        <w:trPr>
          <w:gridAfter w:val="18"/>
          <w:wAfter w:w="8456" w:type="dxa"/>
          <w:trHeight w:val="630"/>
        </w:trPr>
        <w:tc>
          <w:tcPr>
            <w:tcW w:w="132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федеральный бюджет</w:t>
            </w:r>
          </w:p>
        </w:tc>
        <w:tc>
          <w:tcPr>
            <w:tcW w:w="996" w:type="dxa"/>
            <w:gridSpan w:val="2"/>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996"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996" w:type="dxa"/>
            <w:gridSpan w:val="3"/>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996" w:type="dxa"/>
            <w:gridSpan w:val="3"/>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1300" w:type="dxa"/>
            <w:gridSpan w:val="4"/>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1220" w:type="dxa"/>
            <w:gridSpan w:val="3"/>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1240" w:type="dxa"/>
            <w:gridSpan w:val="5"/>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r>
      <w:tr w:rsidR="0024018E" w:rsidRPr="0024018E" w:rsidTr="00C92F73">
        <w:trPr>
          <w:gridAfter w:val="18"/>
          <w:wAfter w:w="8456" w:type="dxa"/>
          <w:trHeight w:val="315"/>
        </w:trPr>
        <w:tc>
          <w:tcPr>
            <w:tcW w:w="132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местный бюджет </w:t>
            </w:r>
          </w:p>
        </w:tc>
        <w:tc>
          <w:tcPr>
            <w:tcW w:w="996" w:type="dxa"/>
            <w:gridSpan w:val="2"/>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12,0</w:t>
            </w:r>
          </w:p>
        </w:tc>
        <w:tc>
          <w:tcPr>
            <w:tcW w:w="996"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12,5</w:t>
            </w:r>
          </w:p>
        </w:tc>
        <w:tc>
          <w:tcPr>
            <w:tcW w:w="996" w:type="dxa"/>
            <w:gridSpan w:val="3"/>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13,0</w:t>
            </w:r>
          </w:p>
        </w:tc>
        <w:tc>
          <w:tcPr>
            <w:tcW w:w="996" w:type="dxa"/>
            <w:gridSpan w:val="3"/>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13,5</w:t>
            </w:r>
          </w:p>
        </w:tc>
        <w:tc>
          <w:tcPr>
            <w:tcW w:w="1300" w:type="dxa"/>
            <w:gridSpan w:val="4"/>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14,0</w:t>
            </w:r>
          </w:p>
        </w:tc>
        <w:tc>
          <w:tcPr>
            <w:tcW w:w="1220" w:type="dxa"/>
            <w:gridSpan w:val="3"/>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14,5</w:t>
            </w:r>
          </w:p>
        </w:tc>
        <w:tc>
          <w:tcPr>
            <w:tcW w:w="1240" w:type="dxa"/>
            <w:gridSpan w:val="5"/>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15,0</w:t>
            </w:r>
          </w:p>
        </w:tc>
      </w:tr>
      <w:tr w:rsidR="0024018E" w:rsidRPr="0024018E" w:rsidTr="00C92F73">
        <w:trPr>
          <w:gridAfter w:val="18"/>
          <w:wAfter w:w="8456" w:type="dxa"/>
          <w:trHeight w:val="630"/>
        </w:trPr>
        <w:tc>
          <w:tcPr>
            <w:tcW w:w="132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внебюджетные источники</w:t>
            </w:r>
          </w:p>
        </w:tc>
        <w:tc>
          <w:tcPr>
            <w:tcW w:w="996" w:type="dxa"/>
            <w:gridSpan w:val="2"/>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79165,8</w:t>
            </w:r>
          </w:p>
        </w:tc>
        <w:tc>
          <w:tcPr>
            <w:tcW w:w="996"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12000,0</w:t>
            </w:r>
          </w:p>
        </w:tc>
        <w:tc>
          <w:tcPr>
            <w:tcW w:w="996" w:type="dxa"/>
            <w:gridSpan w:val="3"/>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15000,0</w:t>
            </w:r>
          </w:p>
        </w:tc>
        <w:tc>
          <w:tcPr>
            <w:tcW w:w="996" w:type="dxa"/>
            <w:gridSpan w:val="3"/>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20000,0</w:t>
            </w:r>
          </w:p>
        </w:tc>
        <w:tc>
          <w:tcPr>
            <w:tcW w:w="1300" w:type="dxa"/>
            <w:gridSpan w:val="4"/>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25000,0</w:t>
            </w:r>
          </w:p>
        </w:tc>
        <w:tc>
          <w:tcPr>
            <w:tcW w:w="1220" w:type="dxa"/>
            <w:gridSpan w:val="3"/>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30000,0</w:t>
            </w:r>
          </w:p>
        </w:tc>
        <w:tc>
          <w:tcPr>
            <w:tcW w:w="1240" w:type="dxa"/>
            <w:gridSpan w:val="5"/>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35000,0</w:t>
            </w:r>
          </w:p>
        </w:tc>
      </w:tr>
      <w:tr w:rsidR="0024018E" w:rsidRPr="0024018E" w:rsidTr="00C92F73">
        <w:trPr>
          <w:gridAfter w:val="18"/>
          <w:wAfter w:w="8456" w:type="dxa"/>
          <w:trHeight w:val="315"/>
        </w:trPr>
        <w:tc>
          <w:tcPr>
            <w:tcW w:w="16524" w:type="dxa"/>
            <w:gridSpan w:val="33"/>
            <w:tcBorders>
              <w:top w:val="single" w:sz="4" w:space="0" w:color="auto"/>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в т. ч.</w:t>
            </w:r>
          </w:p>
        </w:tc>
      </w:tr>
      <w:tr w:rsidR="0024018E" w:rsidRPr="0024018E" w:rsidTr="00C92F73">
        <w:trPr>
          <w:gridAfter w:val="18"/>
          <w:wAfter w:w="8456" w:type="dxa"/>
          <w:trHeight w:val="315"/>
        </w:trPr>
        <w:tc>
          <w:tcPr>
            <w:tcW w:w="1320" w:type="dxa"/>
            <w:gridSpan w:val="3"/>
            <w:vMerge w:val="restart"/>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w:t>
            </w:r>
          </w:p>
        </w:tc>
        <w:tc>
          <w:tcPr>
            <w:tcW w:w="2660" w:type="dxa"/>
            <w:vMerge w:val="restart"/>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Подраздел 1 "Развитие промышленного комплекса"</w:t>
            </w:r>
          </w:p>
        </w:tc>
        <w:tc>
          <w:tcPr>
            <w:tcW w:w="2640" w:type="dxa"/>
            <w:gridSpan w:val="3"/>
            <w:vMerge w:val="restart"/>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всего</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gridAfter w:val="18"/>
          <w:wAfter w:w="8456" w:type="dxa"/>
          <w:trHeight w:val="630"/>
        </w:trPr>
        <w:tc>
          <w:tcPr>
            <w:tcW w:w="1320" w:type="dxa"/>
            <w:gridSpan w:val="3"/>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республиканский бюджет</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gridAfter w:val="18"/>
          <w:wAfter w:w="8456" w:type="dxa"/>
          <w:trHeight w:val="630"/>
        </w:trPr>
        <w:tc>
          <w:tcPr>
            <w:tcW w:w="1320" w:type="dxa"/>
            <w:gridSpan w:val="3"/>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федеральный бюджет</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gridAfter w:val="18"/>
          <w:wAfter w:w="8456" w:type="dxa"/>
          <w:trHeight w:val="315"/>
        </w:trPr>
        <w:tc>
          <w:tcPr>
            <w:tcW w:w="1320" w:type="dxa"/>
            <w:gridSpan w:val="3"/>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местный бюджет </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gridAfter w:val="18"/>
          <w:wAfter w:w="8456" w:type="dxa"/>
          <w:trHeight w:val="630"/>
        </w:trPr>
        <w:tc>
          <w:tcPr>
            <w:tcW w:w="1320" w:type="dxa"/>
            <w:gridSpan w:val="3"/>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внебюджетные источники</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gridAfter w:val="18"/>
          <w:wAfter w:w="8456" w:type="dxa"/>
          <w:trHeight w:val="315"/>
        </w:trPr>
        <w:tc>
          <w:tcPr>
            <w:tcW w:w="1320" w:type="dxa"/>
            <w:gridSpan w:val="3"/>
            <w:vMerge w:val="restart"/>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w:t>
            </w:r>
          </w:p>
        </w:tc>
        <w:tc>
          <w:tcPr>
            <w:tcW w:w="2660" w:type="dxa"/>
            <w:vMerge w:val="restart"/>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Подраздел 2 "Формирование благоприятной инвестиционной среды"</w:t>
            </w:r>
          </w:p>
        </w:tc>
        <w:tc>
          <w:tcPr>
            <w:tcW w:w="2640" w:type="dxa"/>
            <w:gridSpan w:val="3"/>
            <w:vMerge w:val="restart"/>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всего</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79164,0</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12000,0</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15000,0</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20000,0</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25000,0</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30000,0</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35000,0</w:t>
            </w:r>
          </w:p>
        </w:tc>
      </w:tr>
      <w:tr w:rsidR="0024018E" w:rsidRPr="0024018E" w:rsidTr="00C92F73">
        <w:trPr>
          <w:gridAfter w:val="18"/>
          <w:wAfter w:w="8456" w:type="dxa"/>
          <w:trHeight w:val="630"/>
        </w:trPr>
        <w:tc>
          <w:tcPr>
            <w:tcW w:w="1320" w:type="dxa"/>
            <w:gridSpan w:val="3"/>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республиканский бюджет</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gridAfter w:val="18"/>
          <w:wAfter w:w="8456" w:type="dxa"/>
          <w:trHeight w:val="630"/>
        </w:trPr>
        <w:tc>
          <w:tcPr>
            <w:tcW w:w="1320" w:type="dxa"/>
            <w:gridSpan w:val="3"/>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федеральный бюджет</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gridAfter w:val="18"/>
          <w:wAfter w:w="8456" w:type="dxa"/>
          <w:trHeight w:val="315"/>
        </w:trPr>
        <w:tc>
          <w:tcPr>
            <w:tcW w:w="1320" w:type="dxa"/>
            <w:gridSpan w:val="3"/>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местный бюджет </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gridAfter w:val="18"/>
          <w:wAfter w:w="8456" w:type="dxa"/>
          <w:trHeight w:val="630"/>
        </w:trPr>
        <w:tc>
          <w:tcPr>
            <w:tcW w:w="1320" w:type="dxa"/>
            <w:gridSpan w:val="3"/>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внебюджетные источники</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79164,0</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12000,0</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15000,0</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20000,0</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25000,0</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30000,0</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35000,0</w:t>
            </w:r>
          </w:p>
        </w:tc>
      </w:tr>
      <w:tr w:rsidR="0024018E" w:rsidRPr="0024018E" w:rsidTr="00C92F73">
        <w:trPr>
          <w:gridAfter w:val="18"/>
          <w:wAfter w:w="8456" w:type="dxa"/>
          <w:trHeight w:val="315"/>
        </w:trPr>
        <w:tc>
          <w:tcPr>
            <w:tcW w:w="1320" w:type="dxa"/>
            <w:gridSpan w:val="3"/>
            <w:vMerge w:val="restart"/>
            <w:tcBorders>
              <w:top w:val="nil"/>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3.1.1</w:t>
            </w:r>
          </w:p>
        </w:tc>
        <w:tc>
          <w:tcPr>
            <w:tcW w:w="2660" w:type="dxa"/>
            <w:vMerge w:val="restart"/>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Мероприятие 1  "Реализация агропромышленного проекта "СИМБИОЗ"</w:t>
            </w:r>
          </w:p>
        </w:tc>
        <w:tc>
          <w:tcPr>
            <w:tcW w:w="2640" w:type="dxa"/>
            <w:gridSpan w:val="3"/>
            <w:vMerge w:val="restart"/>
            <w:tcBorders>
              <w:top w:val="nil"/>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района; ООО "Поиск"</w:t>
            </w: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всего</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12000,0</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12000,0</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15000,0</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20000,0</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25000,0</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30000,0</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35000,0</w:t>
            </w:r>
          </w:p>
        </w:tc>
      </w:tr>
      <w:tr w:rsidR="0024018E" w:rsidRPr="0024018E" w:rsidTr="00C92F73">
        <w:trPr>
          <w:gridAfter w:val="18"/>
          <w:wAfter w:w="8456" w:type="dxa"/>
          <w:trHeight w:val="630"/>
        </w:trPr>
        <w:tc>
          <w:tcPr>
            <w:tcW w:w="132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республиканский бюджет</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gridAfter w:val="18"/>
          <w:wAfter w:w="8456" w:type="dxa"/>
          <w:trHeight w:val="630"/>
        </w:trPr>
        <w:tc>
          <w:tcPr>
            <w:tcW w:w="132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федеральный бюджет</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gridAfter w:val="18"/>
          <w:wAfter w:w="8456" w:type="dxa"/>
          <w:trHeight w:val="315"/>
        </w:trPr>
        <w:tc>
          <w:tcPr>
            <w:tcW w:w="132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местный бюджет</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gridAfter w:val="18"/>
          <w:wAfter w:w="8456" w:type="dxa"/>
          <w:trHeight w:val="630"/>
        </w:trPr>
        <w:tc>
          <w:tcPr>
            <w:tcW w:w="132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внебюджетные источники</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12000,0</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12000,0</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15000,0</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20000,0</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25000,0</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30000,0</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35000,0</w:t>
            </w:r>
          </w:p>
        </w:tc>
      </w:tr>
      <w:tr w:rsidR="0024018E" w:rsidRPr="0024018E" w:rsidTr="00C92F73">
        <w:trPr>
          <w:gridAfter w:val="18"/>
          <w:wAfter w:w="8456" w:type="dxa"/>
          <w:trHeight w:val="315"/>
        </w:trPr>
        <w:tc>
          <w:tcPr>
            <w:tcW w:w="1320" w:type="dxa"/>
            <w:gridSpan w:val="3"/>
            <w:vMerge w:val="restart"/>
            <w:tcBorders>
              <w:top w:val="nil"/>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3.1.2</w:t>
            </w:r>
          </w:p>
        </w:tc>
        <w:tc>
          <w:tcPr>
            <w:tcW w:w="2660" w:type="dxa"/>
            <w:vMerge w:val="restart"/>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Мероприятие 2 "Модернизация объектов теплоснабжения в г. </w:t>
            </w:r>
            <w:proofErr w:type="spellStart"/>
            <w:r w:rsidRPr="0024018E">
              <w:rPr>
                <w:rFonts w:ascii="Times New Roman" w:hAnsi="Times New Roman" w:cs="Times New Roman"/>
              </w:rPr>
              <w:lastRenderedPageBreak/>
              <w:t>Темникове</w:t>
            </w:r>
            <w:proofErr w:type="spellEnd"/>
            <w:r w:rsidRPr="0024018E">
              <w:rPr>
                <w:rFonts w:ascii="Times New Roman" w:hAnsi="Times New Roman" w:cs="Times New Roman"/>
              </w:rPr>
              <w:t xml:space="preserve"> (строительство новых котельных-4 </w:t>
            </w:r>
            <w:proofErr w:type="spellStart"/>
            <w:proofErr w:type="gramStart"/>
            <w:r w:rsidRPr="0024018E">
              <w:rPr>
                <w:rFonts w:ascii="Times New Roman" w:hAnsi="Times New Roman" w:cs="Times New Roman"/>
              </w:rPr>
              <w:t>шт</w:t>
            </w:r>
            <w:proofErr w:type="spellEnd"/>
            <w:proofErr w:type="gramEnd"/>
            <w:r w:rsidRPr="0024018E">
              <w:rPr>
                <w:rFonts w:ascii="Times New Roman" w:hAnsi="Times New Roman" w:cs="Times New Roman"/>
              </w:rPr>
              <w:t>)"</w:t>
            </w:r>
          </w:p>
        </w:tc>
        <w:tc>
          <w:tcPr>
            <w:tcW w:w="2640" w:type="dxa"/>
            <w:gridSpan w:val="3"/>
            <w:vMerge w:val="restart"/>
            <w:tcBorders>
              <w:top w:val="nil"/>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lastRenderedPageBreak/>
              <w:t xml:space="preserve">управление по экономике администрации Темниковского </w:t>
            </w:r>
            <w:proofErr w:type="spellStart"/>
            <w:r w:rsidRPr="0024018E">
              <w:rPr>
                <w:rFonts w:ascii="Times New Roman" w:hAnsi="Times New Roman" w:cs="Times New Roman"/>
              </w:rPr>
              <w:lastRenderedPageBreak/>
              <w:t>муниицпального</w:t>
            </w:r>
            <w:proofErr w:type="spellEnd"/>
            <w:r w:rsidRPr="0024018E">
              <w:rPr>
                <w:rFonts w:ascii="Times New Roman" w:hAnsi="Times New Roman" w:cs="Times New Roman"/>
              </w:rPr>
              <w:t xml:space="preserve"> района </w:t>
            </w: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lastRenderedPageBreak/>
              <w:t>всего</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67164,0</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r>
      <w:tr w:rsidR="0024018E" w:rsidRPr="0024018E" w:rsidTr="00C92F73">
        <w:trPr>
          <w:gridAfter w:val="18"/>
          <w:wAfter w:w="8456" w:type="dxa"/>
          <w:trHeight w:val="630"/>
        </w:trPr>
        <w:tc>
          <w:tcPr>
            <w:tcW w:w="132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республиканский </w:t>
            </w:r>
            <w:r w:rsidRPr="0024018E">
              <w:rPr>
                <w:rFonts w:ascii="Times New Roman" w:hAnsi="Times New Roman" w:cs="Times New Roman"/>
              </w:rPr>
              <w:lastRenderedPageBreak/>
              <w:t>бюджет</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lastRenderedPageBreak/>
              <w:t> </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gridAfter w:val="18"/>
          <w:wAfter w:w="8456" w:type="dxa"/>
          <w:trHeight w:val="630"/>
        </w:trPr>
        <w:tc>
          <w:tcPr>
            <w:tcW w:w="132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федеральный бюджет</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gridAfter w:val="18"/>
          <w:wAfter w:w="8456" w:type="dxa"/>
          <w:trHeight w:val="315"/>
        </w:trPr>
        <w:tc>
          <w:tcPr>
            <w:tcW w:w="132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местный бюджет</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gridAfter w:val="18"/>
          <w:wAfter w:w="8456" w:type="dxa"/>
          <w:trHeight w:val="630"/>
        </w:trPr>
        <w:tc>
          <w:tcPr>
            <w:tcW w:w="132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auto"/>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внебюджетные источники</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67164,0</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gridAfter w:val="18"/>
          <w:wAfter w:w="8456" w:type="dxa"/>
          <w:trHeight w:val="435"/>
        </w:trPr>
        <w:tc>
          <w:tcPr>
            <w:tcW w:w="1320" w:type="dxa"/>
            <w:gridSpan w:val="3"/>
            <w:vMerge w:val="restart"/>
            <w:tcBorders>
              <w:top w:val="nil"/>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4</w:t>
            </w:r>
          </w:p>
        </w:tc>
        <w:tc>
          <w:tcPr>
            <w:tcW w:w="2660" w:type="dxa"/>
            <w:vMerge w:val="restart"/>
            <w:tcBorders>
              <w:top w:val="nil"/>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Подраздел 3 "Развитие инфраструктуры потребительского рынка товаров, работ и услуг"</w:t>
            </w:r>
          </w:p>
        </w:tc>
        <w:tc>
          <w:tcPr>
            <w:tcW w:w="2640" w:type="dxa"/>
            <w:gridSpan w:val="3"/>
            <w:vMerge w:val="restart"/>
            <w:tcBorders>
              <w:top w:val="nil"/>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всего</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1,8</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gridAfter w:val="18"/>
          <w:wAfter w:w="8456" w:type="dxa"/>
          <w:trHeight w:val="630"/>
        </w:trPr>
        <w:tc>
          <w:tcPr>
            <w:tcW w:w="132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республиканский бюджет</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gridAfter w:val="18"/>
          <w:wAfter w:w="8456" w:type="dxa"/>
          <w:trHeight w:val="630"/>
        </w:trPr>
        <w:tc>
          <w:tcPr>
            <w:tcW w:w="132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федеральный бюджет</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gridAfter w:val="18"/>
          <w:wAfter w:w="8456" w:type="dxa"/>
          <w:trHeight w:val="315"/>
        </w:trPr>
        <w:tc>
          <w:tcPr>
            <w:tcW w:w="132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местный бюджет </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gridAfter w:val="18"/>
          <w:wAfter w:w="8456" w:type="dxa"/>
          <w:trHeight w:val="630"/>
        </w:trPr>
        <w:tc>
          <w:tcPr>
            <w:tcW w:w="132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внебюджетные источники</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1,8</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gridAfter w:val="18"/>
          <w:wAfter w:w="8456" w:type="dxa"/>
          <w:trHeight w:val="315"/>
        </w:trPr>
        <w:tc>
          <w:tcPr>
            <w:tcW w:w="1320" w:type="dxa"/>
            <w:gridSpan w:val="3"/>
            <w:vMerge w:val="restart"/>
            <w:tcBorders>
              <w:top w:val="nil"/>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4.1.1</w:t>
            </w:r>
          </w:p>
        </w:tc>
        <w:tc>
          <w:tcPr>
            <w:tcW w:w="2660" w:type="dxa"/>
            <w:vMerge w:val="restart"/>
            <w:tcBorders>
              <w:top w:val="nil"/>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Мероприятие 1 Строительство объекта бытового </w:t>
            </w:r>
            <w:proofErr w:type="spellStart"/>
            <w:r w:rsidRPr="0024018E">
              <w:rPr>
                <w:rFonts w:ascii="Times New Roman" w:hAnsi="Times New Roman" w:cs="Times New Roman"/>
              </w:rPr>
              <w:t>обслуживанеия</w:t>
            </w:r>
            <w:proofErr w:type="spellEnd"/>
            <w:r w:rsidRPr="0024018E">
              <w:rPr>
                <w:rFonts w:ascii="Times New Roman" w:hAnsi="Times New Roman" w:cs="Times New Roman"/>
              </w:rPr>
              <w:t xml:space="preserve"> в </w:t>
            </w:r>
            <w:proofErr w:type="gramStart"/>
            <w:r w:rsidRPr="0024018E">
              <w:rPr>
                <w:rFonts w:ascii="Times New Roman" w:hAnsi="Times New Roman" w:cs="Times New Roman"/>
              </w:rPr>
              <w:t>г</w:t>
            </w:r>
            <w:proofErr w:type="gramEnd"/>
            <w:r w:rsidRPr="0024018E">
              <w:rPr>
                <w:rFonts w:ascii="Times New Roman" w:hAnsi="Times New Roman" w:cs="Times New Roman"/>
              </w:rPr>
              <w:t xml:space="preserve">. </w:t>
            </w:r>
            <w:proofErr w:type="spellStart"/>
            <w:r w:rsidRPr="0024018E">
              <w:rPr>
                <w:rFonts w:ascii="Times New Roman" w:hAnsi="Times New Roman" w:cs="Times New Roman"/>
              </w:rPr>
              <w:t>Темникове</w:t>
            </w:r>
            <w:proofErr w:type="spellEnd"/>
            <w:r w:rsidRPr="0024018E">
              <w:rPr>
                <w:rFonts w:ascii="Times New Roman" w:hAnsi="Times New Roman" w:cs="Times New Roman"/>
              </w:rPr>
              <w:t xml:space="preserve">  (мастерская по ремонту обуви) </w:t>
            </w:r>
          </w:p>
        </w:tc>
        <w:tc>
          <w:tcPr>
            <w:tcW w:w="2640" w:type="dxa"/>
            <w:gridSpan w:val="3"/>
            <w:vMerge w:val="restart"/>
            <w:tcBorders>
              <w:top w:val="nil"/>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района;  ИП Власов Д.В.</w:t>
            </w: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всего</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1,8</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gridAfter w:val="18"/>
          <w:wAfter w:w="8456" w:type="dxa"/>
          <w:trHeight w:val="630"/>
        </w:trPr>
        <w:tc>
          <w:tcPr>
            <w:tcW w:w="132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республиканский бюджет</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gridAfter w:val="18"/>
          <w:wAfter w:w="8456" w:type="dxa"/>
          <w:trHeight w:val="630"/>
        </w:trPr>
        <w:tc>
          <w:tcPr>
            <w:tcW w:w="132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федеральный бюджет</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gridAfter w:val="18"/>
          <w:wAfter w:w="8456" w:type="dxa"/>
          <w:trHeight w:val="315"/>
        </w:trPr>
        <w:tc>
          <w:tcPr>
            <w:tcW w:w="132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местный бюджет</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gridAfter w:val="18"/>
          <w:wAfter w:w="8456" w:type="dxa"/>
          <w:trHeight w:val="630"/>
        </w:trPr>
        <w:tc>
          <w:tcPr>
            <w:tcW w:w="132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внебюджетные источники</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1,8</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gridAfter w:val="18"/>
          <w:wAfter w:w="8456" w:type="dxa"/>
          <w:trHeight w:val="315"/>
        </w:trPr>
        <w:tc>
          <w:tcPr>
            <w:tcW w:w="1320" w:type="dxa"/>
            <w:gridSpan w:val="3"/>
            <w:vMerge w:val="restart"/>
            <w:tcBorders>
              <w:top w:val="nil"/>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5</w:t>
            </w:r>
          </w:p>
        </w:tc>
        <w:tc>
          <w:tcPr>
            <w:tcW w:w="2660" w:type="dxa"/>
            <w:vMerge w:val="restart"/>
            <w:tcBorders>
              <w:top w:val="nil"/>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Подраздел 4 "Развитие </w:t>
            </w:r>
            <w:r w:rsidRPr="0024018E">
              <w:rPr>
                <w:rFonts w:ascii="Times New Roman" w:hAnsi="Times New Roman" w:cs="Times New Roman"/>
              </w:rPr>
              <w:lastRenderedPageBreak/>
              <w:t>конкуренции"</w:t>
            </w:r>
          </w:p>
        </w:tc>
        <w:tc>
          <w:tcPr>
            <w:tcW w:w="2640" w:type="dxa"/>
            <w:gridSpan w:val="3"/>
            <w:vMerge w:val="restart"/>
            <w:tcBorders>
              <w:top w:val="nil"/>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lastRenderedPageBreak/>
              <w:t> </w:t>
            </w: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всего</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r>
      <w:tr w:rsidR="0024018E" w:rsidRPr="0024018E" w:rsidTr="00C92F73">
        <w:trPr>
          <w:gridAfter w:val="18"/>
          <w:wAfter w:w="8456" w:type="dxa"/>
          <w:trHeight w:val="630"/>
        </w:trPr>
        <w:tc>
          <w:tcPr>
            <w:tcW w:w="132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республиканский бюджет</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gridAfter w:val="18"/>
          <w:wAfter w:w="8456" w:type="dxa"/>
          <w:trHeight w:val="630"/>
        </w:trPr>
        <w:tc>
          <w:tcPr>
            <w:tcW w:w="132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федеральный бюджет</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gridAfter w:val="18"/>
          <w:wAfter w:w="8456" w:type="dxa"/>
          <w:trHeight w:val="315"/>
        </w:trPr>
        <w:tc>
          <w:tcPr>
            <w:tcW w:w="132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местный бюджет</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gridAfter w:val="18"/>
          <w:wAfter w:w="8456" w:type="dxa"/>
          <w:trHeight w:val="630"/>
        </w:trPr>
        <w:tc>
          <w:tcPr>
            <w:tcW w:w="132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внебюджетные источники</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gridAfter w:val="18"/>
          <w:wAfter w:w="8456" w:type="dxa"/>
          <w:trHeight w:val="315"/>
        </w:trPr>
        <w:tc>
          <w:tcPr>
            <w:tcW w:w="1320" w:type="dxa"/>
            <w:gridSpan w:val="3"/>
            <w:vMerge w:val="restart"/>
            <w:tcBorders>
              <w:top w:val="nil"/>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6</w:t>
            </w:r>
          </w:p>
        </w:tc>
        <w:tc>
          <w:tcPr>
            <w:tcW w:w="2660" w:type="dxa"/>
            <w:vMerge w:val="restart"/>
            <w:tcBorders>
              <w:top w:val="nil"/>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Подраздел 5 "Стратегическое планирование"</w:t>
            </w:r>
          </w:p>
        </w:tc>
        <w:tc>
          <w:tcPr>
            <w:tcW w:w="2640" w:type="dxa"/>
            <w:gridSpan w:val="3"/>
            <w:vMerge w:val="restart"/>
            <w:tcBorders>
              <w:top w:val="nil"/>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всего</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12,0</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12,5</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13,0</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13,5</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14,0</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14,5</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15,0</w:t>
            </w:r>
          </w:p>
        </w:tc>
      </w:tr>
      <w:tr w:rsidR="0024018E" w:rsidRPr="0024018E" w:rsidTr="00C92F73">
        <w:trPr>
          <w:gridAfter w:val="18"/>
          <w:wAfter w:w="8456" w:type="dxa"/>
          <w:trHeight w:val="630"/>
        </w:trPr>
        <w:tc>
          <w:tcPr>
            <w:tcW w:w="132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республиканский бюджет</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r>
      <w:tr w:rsidR="0024018E" w:rsidRPr="0024018E" w:rsidTr="00C92F73">
        <w:trPr>
          <w:gridAfter w:val="18"/>
          <w:wAfter w:w="8456" w:type="dxa"/>
          <w:trHeight w:val="630"/>
        </w:trPr>
        <w:tc>
          <w:tcPr>
            <w:tcW w:w="132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федеральный бюджет</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r>
      <w:tr w:rsidR="0024018E" w:rsidRPr="0024018E" w:rsidTr="00C92F73">
        <w:trPr>
          <w:gridAfter w:val="18"/>
          <w:wAfter w:w="8456" w:type="dxa"/>
          <w:trHeight w:val="315"/>
        </w:trPr>
        <w:tc>
          <w:tcPr>
            <w:tcW w:w="132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местный бюджет</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12,0</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12,5</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13,0</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13,5</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14,0</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14,5</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15,0</w:t>
            </w:r>
          </w:p>
        </w:tc>
      </w:tr>
      <w:tr w:rsidR="0024018E" w:rsidRPr="0024018E" w:rsidTr="00C92F73">
        <w:trPr>
          <w:gridAfter w:val="18"/>
          <w:wAfter w:w="8456" w:type="dxa"/>
          <w:trHeight w:val="630"/>
        </w:trPr>
        <w:tc>
          <w:tcPr>
            <w:tcW w:w="132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внебюджетные источники</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0,0</w:t>
            </w:r>
          </w:p>
        </w:tc>
      </w:tr>
      <w:tr w:rsidR="0024018E" w:rsidRPr="0024018E" w:rsidTr="00C92F73">
        <w:trPr>
          <w:gridAfter w:val="18"/>
          <w:wAfter w:w="8456" w:type="dxa"/>
          <w:trHeight w:val="315"/>
        </w:trPr>
        <w:tc>
          <w:tcPr>
            <w:tcW w:w="1320" w:type="dxa"/>
            <w:gridSpan w:val="3"/>
            <w:vMerge w:val="restart"/>
            <w:tcBorders>
              <w:top w:val="nil"/>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6.1.1</w:t>
            </w:r>
          </w:p>
        </w:tc>
        <w:tc>
          <w:tcPr>
            <w:tcW w:w="2660" w:type="dxa"/>
            <w:vMerge w:val="restart"/>
            <w:tcBorders>
              <w:top w:val="nil"/>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Мероприятие 1 "Предоставление информационно – статистических услуг </w:t>
            </w:r>
            <w:proofErr w:type="spellStart"/>
            <w:r w:rsidRPr="0024018E">
              <w:rPr>
                <w:rFonts w:ascii="Times New Roman" w:hAnsi="Times New Roman" w:cs="Times New Roman"/>
              </w:rPr>
              <w:t>Мордовиястат</w:t>
            </w:r>
            <w:proofErr w:type="spellEnd"/>
            <w:r w:rsidRPr="0024018E">
              <w:rPr>
                <w:rFonts w:ascii="Times New Roman" w:hAnsi="Times New Roman" w:cs="Times New Roman"/>
              </w:rPr>
              <w:t>"</w:t>
            </w:r>
          </w:p>
        </w:tc>
        <w:tc>
          <w:tcPr>
            <w:tcW w:w="2640" w:type="dxa"/>
            <w:gridSpan w:val="3"/>
            <w:vMerge w:val="restart"/>
            <w:tcBorders>
              <w:top w:val="nil"/>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управление по экономике администрации Темниковского </w:t>
            </w:r>
            <w:proofErr w:type="spellStart"/>
            <w:r w:rsidRPr="0024018E">
              <w:rPr>
                <w:rFonts w:ascii="Times New Roman" w:hAnsi="Times New Roman" w:cs="Times New Roman"/>
              </w:rPr>
              <w:t>муниицпального</w:t>
            </w:r>
            <w:proofErr w:type="spellEnd"/>
            <w:r w:rsidRPr="0024018E">
              <w:rPr>
                <w:rFonts w:ascii="Times New Roman" w:hAnsi="Times New Roman" w:cs="Times New Roman"/>
              </w:rPr>
              <w:t xml:space="preserve"> района</w:t>
            </w: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всего</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12,0</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12,5</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13,0</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13,5</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14,0</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14,5</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15,0</w:t>
            </w:r>
          </w:p>
        </w:tc>
      </w:tr>
      <w:tr w:rsidR="0024018E" w:rsidRPr="0024018E" w:rsidTr="00C92F73">
        <w:trPr>
          <w:gridAfter w:val="18"/>
          <w:wAfter w:w="8456" w:type="dxa"/>
          <w:trHeight w:val="630"/>
        </w:trPr>
        <w:tc>
          <w:tcPr>
            <w:tcW w:w="132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республиканский бюджет</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gridAfter w:val="18"/>
          <w:wAfter w:w="8456" w:type="dxa"/>
          <w:trHeight w:val="630"/>
        </w:trPr>
        <w:tc>
          <w:tcPr>
            <w:tcW w:w="132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федеральный бюджет</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gridAfter w:val="18"/>
          <w:wAfter w:w="8456" w:type="dxa"/>
          <w:trHeight w:val="315"/>
        </w:trPr>
        <w:tc>
          <w:tcPr>
            <w:tcW w:w="132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местный бюджет</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12,0</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12,5</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13,0</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13,5</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14,0</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14,5</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15,0</w:t>
            </w:r>
          </w:p>
        </w:tc>
      </w:tr>
      <w:tr w:rsidR="0024018E" w:rsidRPr="0024018E" w:rsidTr="00C92F73">
        <w:trPr>
          <w:gridAfter w:val="18"/>
          <w:wAfter w:w="8456" w:type="dxa"/>
          <w:trHeight w:val="630"/>
        </w:trPr>
        <w:tc>
          <w:tcPr>
            <w:tcW w:w="132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640" w:type="dxa"/>
            <w:gridSpan w:val="3"/>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16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внебюджетные источники</w:t>
            </w:r>
          </w:p>
        </w:tc>
        <w:tc>
          <w:tcPr>
            <w:tcW w:w="996" w:type="dxa"/>
            <w:gridSpan w:val="2"/>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96"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00" w:type="dxa"/>
            <w:gridSpan w:val="4"/>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2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240" w:type="dxa"/>
            <w:gridSpan w:val="5"/>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trHeight w:val="315"/>
        </w:trPr>
        <w:tc>
          <w:tcPr>
            <w:tcW w:w="4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4760" w:type="dxa"/>
            <w:gridSpan w:val="5"/>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780" w:type="dxa"/>
            <w:gridSpan w:val="3"/>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112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1300" w:type="dxa"/>
            <w:gridSpan w:val="3"/>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1780" w:type="dxa"/>
            <w:gridSpan w:val="3"/>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8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2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5940" w:type="dxa"/>
            <w:gridSpan w:val="13"/>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Приложение №2</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315"/>
        </w:trPr>
        <w:tc>
          <w:tcPr>
            <w:tcW w:w="4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4760" w:type="dxa"/>
            <w:gridSpan w:val="5"/>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780" w:type="dxa"/>
            <w:gridSpan w:val="3"/>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112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1300" w:type="dxa"/>
            <w:gridSpan w:val="3"/>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1780" w:type="dxa"/>
            <w:gridSpan w:val="3"/>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8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2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5940" w:type="dxa"/>
            <w:gridSpan w:val="13"/>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УТВЕРЖДЕНО</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315"/>
        </w:trPr>
        <w:tc>
          <w:tcPr>
            <w:tcW w:w="4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4760" w:type="dxa"/>
            <w:gridSpan w:val="5"/>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780" w:type="dxa"/>
            <w:gridSpan w:val="3"/>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112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1300" w:type="dxa"/>
            <w:gridSpan w:val="3"/>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1780" w:type="dxa"/>
            <w:gridSpan w:val="3"/>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8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2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5940" w:type="dxa"/>
            <w:gridSpan w:val="13"/>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постановлением администрации</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315"/>
        </w:trPr>
        <w:tc>
          <w:tcPr>
            <w:tcW w:w="4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4760" w:type="dxa"/>
            <w:gridSpan w:val="5"/>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780" w:type="dxa"/>
            <w:gridSpan w:val="3"/>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112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1300" w:type="dxa"/>
            <w:gridSpan w:val="3"/>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1780" w:type="dxa"/>
            <w:gridSpan w:val="3"/>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8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2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5480" w:type="dxa"/>
            <w:gridSpan w:val="1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Темниковского муниципального района</w:t>
            </w: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315"/>
        </w:trPr>
        <w:tc>
          <w:tcPr>
            <w:tcW w:w="4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4760" w:type="dxa"/>
            <w:gridSpan w:val="5"/>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780" w:type="dxa"/>
            <w:gridSpan w:val="3"/>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112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1300" w:type="dxa"/>
            <w:gridSpan w:val="3"/>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1780" w:type="dxa"/>
            <w:gridSpan w:val="3"/>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8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2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5940" w:type="dxa"/>
            <w:gridSpan w:val="13"/>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от 29  ноября  2018 года №596</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690"/>
        </w:trPr>
        <w:tc>
          <w:tcPr>
            <w:tcW w:w="4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23560" w:type="dxa"/>
            <w:gridSpan w:val="49"/>
            <w:tcBorders>
              <w:top w:val="nil"/>
              <w:left w:val="nil"/>
              <w:bottom w:val="nil"/>
              <w:right w:val="nil"/>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План реализации муниципальной программы  «Экономическое развитие Темниковского муниципального района Республики Мордовия»</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300"/>
        </w:trPr>
        <w:tc>
          <w:tcPr>
            <w:tcW w:w="4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4760" w:type="dxa"/>
            <w:gridSpan w:val="5"/>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780" w:type="dxa"/>
            <w:gridSpan w:val="3"/>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112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1300" w:type="dxa"/>
            <w:gridSpan w:val="3"/>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1780" w:type="dxa"/>
            <w:gridSpan w:val="3"/>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8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2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gridSpan w:val="2"/>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8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0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4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300"/>
        </w:trPr>
        <w:tc>
          <w:tcPr>
            <w:tcW w:w="46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 </w:t>
            </w:r>
            <w:proofErr w:type="spellStart"/>
            <w:proofErr w:type="gramStart"/>
            <w:r w:rsidRPr="0024018E">
              <w:rPr>
                <w:rFonts w:ascii="Times New Roman" w:hAnsi="Times New Roman" w:cs="Times New Roman"/>
              </w:rPr>
              <w:t>п</w:t>
            </w:r>
            <w:proofErr w:type="spellEnd"/>
            <w:proofErr w:type="gramEnd"/>
            <w:r w:rsidRPr="0024018E">
              <w:rPr>
                <w:rFonts w:ascii="Times New Roman" w:hAnsi="Times New Roman" w:cs="Times New Roman"/>
              </w:rPr>
              <w:t>/</w:t>
            </w:r>
            <w:proofErr w:type="spellStart"/>
            <w:r w:rsidRPr="0024018E">
              <w:rPr>
                <w:rFonts w:ascii="Times New Roman" w:hAnsi="Times New Roman" w:cs="Times New Roman"/>
              </w:rPr>
              <w:t>п</w:t>
            </w:r>
            <w:proofErr w:type="spellEnd"/>
          </w:p>
        </w:tc>
        <w:tc>
          <w:tcPr>
            <w:tcW w:w="4760" w:type="dxa"/>
            <w:gridSpan w:val="5"/>
            <w:vMerge w:val="restart"/>
            <w:tcBorders>
              <w:top w:val="single" w:sz="4" w:space="0" w:color="auto"/>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Наименование основного мероприятия программы, контрольного события мероприятия программы</w:t>
            </w:r>
          </w:p>
        </w:tc>
        <w:tc>
          <w:tcPr>
            <w:tcW w:w="1780"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Ответственный исполнитель (должность, ФИО)</w:t>
            </w:r>
          </w:p>
        </w:tc>
        <w:tc>
          <w:tcPr>
            <w:tcW w:w="11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Срок начала реализации</w:t>
            </w:r>
          </w:p>
        </w:tc>
        <w:tc>
          <w:tcPr>
            <w:tcW w:w="1300"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Срок окончания реализации</w:t>
            </w:r>
          </w:p>
        </w:tc>
        <w:tc>
          <w:tcPr>
            <w:tcW w:w="1780"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Ожидаемый результат от реализации мероприятия</w:t>
            </w:r>
          </w:p>
        </w:tc>
        <w:tc>
          <w:tcPr>
            <w:tcW w:w="12820" w:type="dxa"/>
            <w:gridSpan w:val="34"/>
            <w:tcBorders>
              <w:top w:val="single" w:sz="4" w:space="0" w:color="auto"/>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График реализации</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300"/>
        </w:trPr>
        <w:tc>
          <w:tcPr>
            <w:tcW w:w="460" w:type="dxa"/>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4760" w:type="dxa"/>
            <w:gridSpan w:val="5"/>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780" w:type="dxa"/>
            <w:gridSpan w:val="3"/>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20" w:type="dxa"/>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300" w:type="dxa"/>
            <w:gridSpan w:val="3"/>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780" w:type="dxa"/>
            <w:gridSpan w:val="3"/>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820" w:type="dxa"/>
            <w:gridSpan w:val="6"/>
            <w:tcBorders>
              <w:top w:val="single" w:sz="4" w:space="0" w:color="auto"/>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 год</w:t>
            </w:r>
          </w:p>
        </w:tc>
        <w:tc>
          <w:tcPr>
            <w:tcW w:w="1840" w:type="dxa"/>
            <w:gridSpan w:val="5"/>
            <w:tcBorders>
              <w:top w:val="single" w:sz="4" w:space="0" w:color="auto"/>
              <w:left w:val="nil"/>
              <w:bottom w:val="single" w:sz="4" w:space="0" w:color="auto"/>
              <w:right w:val="single" w:sz="4" w:space="0" w:color="000000"/>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2020 год</w:t>
            </w:r>
          </w:p>
        </w:tc>
        <w:tc>
          <w:tcPr>
            <w:tcW w:w="1840" w:type="dxa"/>
            <w:gridSpan w:val="7"/>
            <w:tcBorders>
              <w:top w:val="single" w:sz="4" w:space="0" w:color="auto"/>
              <w:left w:val="nil"/>
              <w:bottom w:val="single" w:sz="4" w:space="0" w:color="auto"/>
              <w:right w:val="single" w:sz="4" w:space="0" w:color="000000"/>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2021 год</w:t>
            </w:r>
          </w:p>
        </w:tc>
        <w:tc>
          <w:tcPr>
            <w:tcW w:w="1840" w:type="dxa"/>
            <w:gridSpan w:val="4"/>
            <w:tcBorders>
              <w:top w:val="single" w:sz="4" w:space="0" w:color="auto"/>
              <w:left w:val="nil"/>
              <w:bottom w:val="single" w:sz="4" w:space="0" w:color="auto"/>
              <w:right w:val="single" w:sz="4" w:space="0" w:color="000000"/>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2022 год</w:t>
            </w:r>
          </w:p>
        </w:tc>
        <w:tc>
          <w:tcPr>
            <w:tcW w:w="1840" w:type="dxa"/>
            <w:gridSpan w:val="4"/>
            <w:tcBorders>
              <w:top w:val="single" w:sz="4" w:space="0" w:color="auto"/>
              <w:left w:val="nil"/>
              <w:bottom w:val="single" w:sz="4" w:space="0" w:color="auto"/>
              <w:right w:val="single" w:sz="4" w:space="0" w:color="000000"/>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2023 год</w:t>
            </w:r>
          </w:p>
        </w:tc>
        <w:tc>
          <w:tcPr>
            <w:tcW w:w="1840" w:type="dxa"/>
            <w:gridSpan w:val="4"/>
            <w:tcBorders>
              <w:top w:val="single" w:sz="4" w:space="0" w:color="auto"/>
              <w:left w:val="nil"/>
              <w:bottom w:val="single" w:sz="4" w:space="0" w:color="auto"/>
              <w:right w:val="single" w:sz="4" w:space="0" w:color="000000"/>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2024 год</w:t>
            </w:r>
          </w:p>
        </w:tc>
        <w:tc>
          <w:tcPr>
            <w:tcW w:w="1800" w:type="dxa"/>
            <w:gridSpan w:val="4"/>
            <w:tcBorders>
              <w:top w:val="single" w:sz="4" w:space="0" w:color="auto"/>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 год</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1770"/>
        </w:trPr>
        <w:tc>
          <w:tcPr>
            <w:tcW w:w="460" w:type="dxa"/>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4760" w:type="dxa"/>
            <w:gridSpan w:val="5"/>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780" w:type="dxa"/>
            <w:gridSpan w:val="3"/>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20" w:type="dxa"/>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300" w:type="dxa"/>
            <w:gridSpan w:val="3"/>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780" w:type="dxa"/>
            <w:gridSpan w:val="3"/>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 </w:t>
            </w:r>
            <w:proofErr w:type="spellStart"/>
            <w:r w:rsidRPr="0024018E">
              <w:rPr>
                <w:rFonts w:ascii="Times New Roman" w:hAnsi="Times New Roman" w:cs="Times New Roman"/>
              </w:rPr>
              <w:t>кв</w:t>
            </w:r>
            <w:proofErr w:type="spellEnd"/>
          </w:p>
        </w:tc>
        <w:tc>
          <w:tcPr>
            <w:tcW w:w="42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2кв</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3кв</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4кв</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 </w:t>
            </w:r>
            <w:proofErr w:type="spellStart"/>
            <w:r w:rsidRPr="0024018E">
              <w:rPr>
                <w:rFonts w:ascii="Times New Roman" w:hAnsi="Times New Roman" w:cs="Times New Roman"/>
              </w:rPr>
              <w:t>кв</w:t>
            </w:r>
            <w:proofErr w:type="spellEnd"/>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2кв</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3кв</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4кв</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 </w:t>
            </w:r>
            <w:proofErr w:type="spellStart"/>
            <w:r w:rsidRPr="0024018E">
              <w:rPr>
                <w:rFonts w:ascii="Times New Roman" w:hAnsi="Times New Roman" w:cs="Times New Roman"/>
              </w:rPr>
              <w:t>кв</w:t>
            </w:r>
            <w:proofErr w:type="spellEnd"/>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2кв</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3кв</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4кв</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 </w:t>
            </w:r>
            <w:proofErr w:type="spellStart"/>
            <w:r w:rsidRPr="0024018E">
              <w:rPr>
                <w:rFonts w:ascii="Times New Roman" w:hAnsi="Times New Roman" w:cs="Times New Roman"/>
              </w:rPr>
              <w:t>кв</w:t>
            </w:r>
            <w:proofErr w:type="spellEnd"/>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2кв</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3кв</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4кв</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 </w:t>
            </w:r>
            <w:proofErr w:type="spellStart"/>
            <w:r w:rsidRPr="0024018E">
              <w:rPr>
                <w:rFonts w:ascii="Times New Roman" w:hAnsi="Times New Roman" w:cs="Times New Roman"/>
              </w:rPr>
              <w:t>кв</w:t>
            </w:r>
            <w:proofErr w:type="spellEnd"/>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2кв</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3кв</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4кв</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 </w:t>
            </w:r>
            <w:proofErr w:type="spellStart"/>
            <w:r w:rsidRPr="0024018E">
              <w:rPr>
                <w:rFonts w:ascii="Times New Roman" w:hAnsi="Times New Roman" w:cs="Times New Roman"/>
              </w:rPr>
              <w:t>кв</w:t>
            </w:r>
            <w:proofErr w:type="spellEnd"/>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2кв</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3кв</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4кв</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 </w:t>
            </w:r>
            <w:proofErr w:type="spellStart"/>
            <w:r w:rsidRPr="0024018E">
              <w:rPr>
                <w:rFonts w:ascii="Times New Roman" w:hAnsi="Times New Roman" w:cs="Times New Roman"/>
              </w:rPr>
              <w:t>кв</w:t>
            </w:r>
            <w:proofErr w:type="spellEnd"/>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2кв</w:t>
            </w:r>
          </w:p>
        </w:tc>
        <w:tc>
          <w:tcPr>
            <w:tcW w:w="40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3кв</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4кв</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300"/>
        </w:trPr>
        <w:tc>
          <w:tcPr>
            <w:tcW w:w="460" w:type="dxa"/>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w:t>
            </w:r>
          </w:p>
        </w:tc>
        <w:tc>
          <w:tcPr>
            <w:tcW w:w="4760" w:type="dxa"/>
            <w:gridSpan w:val="5"/>
            <w:tcBorders>
              <w:top w:val="nil"/>
              <w:left w:val="nil"/>
              <w:bottom w:val="nil"/>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w:t>
            </w:r>
          </w:p>
        </w:tc>
        <w:tc>
          <w:tcPr>
            <w:tcW w:w="1780" w:type="dxa"/>
            <w:gridSpan w:val="3"/>
            <w:tcBorders>
              <w:top w:val="nil"/>
              <w:left w:val="single" w:sz="4" w:space="0" w:color="auto"/>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w:t>
            </w:r>
          </w:p>
        </w:tc>
        <w:tc>
          <w:tcPr>
            <w:tcW w:w="112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4</w:t>
            </w:r>
          </w:p>
        </w:tc>
        <w:tc>
          <w:tcPr>
            <w:tcW w:w="130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5</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6</w:t>
            </w:r>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7</w:t>
            </w:r>
          </w:p>
        </w:tc>
        <w:tc>
          <w:tcPr>
            <w:tcW w:w="42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8</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9</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10</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11</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12</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13</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14</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15</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16</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17</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18</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19</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21</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22</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23</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24</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25</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26</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27</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28</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29</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30</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31</w:t>
            </w:r>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32</w:t>
            </w:r>
          </w:p>
        </w:tc>
        <w:tc>
          <w:tcPr>
            <w:tcW w:w="40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33</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34</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2640"/>
        </w:trPr>
        <w:tc>
          <w:tcPr>
            <w:tcW w:w="460" w:type="dxa"/>
            <w:tcBorders>
              <w:top w:val="nil"/>
              <w:left w:val="single" w:sz="4" w:space="0" w:color="auto"/>
              <w:bottom w:val="single" w:sz="4" w:space="0" w:color="auto"/>
              <w:right w:val="single" w:sz="4" w:space="0" w:color="auto"/>
            </w:tcBorders>
            <w:shd w:val="clear" w:color="000000" w:fill="FFFFFF"/>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760" w:type="dxa"/>
            <w:gridSpan w:val="5"/>
            <w:tcBorders>
              <w:top w:val="single" w:sz="4" w:space="0" w:color="auto"/>
              <w:left w:val="nil"/>
              <w:bottom w:val="nil"/>
              <w:right w:val="single" w:sz="4" w:space="0" w:color="auto"/>
            </w:tcBorders>
            <w:shd w:val="clear" w:color="000000" w:fill="FFFFFF"/>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Муниципальная программа "Экономическое развитие Темниковского муниципального района  Республики Мордовия"</w:t>
            </w:r>
          </w:p>
        </w:tc>
        <w:tc>
          <w:tcPr>
            <w:tcW w:w="17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Бабина </w:t>
            </w:r>
            <w:proofErr w:type="spellStart"/>
            <w:r w:rsidRPr="0024018E">
              <w:rPr>
                <w:rFonts w:ascii="Times New Roman" w:hAnsi="Times New Roman" w:cs="Times New Roman"/>
              </w:rPr>
              <w:t>Г.А.-первый</w:t>
            </w:r>
            <w:proofErr w:type="spellEnd"/>
            <w:r w:rsidRPr="0024018E">
              <w:rPr>
                <w:rFonts w:ascii="Times New Roman" w:hAnsi="Times New Roman" w:cs="Times New Roman"/>
              </w:rPr>
              <w:t xml:space="preserve"> заместитель глав</w:t>
            </w:r>
            <w:proofErr w:type="gramStart"/>
            <w:r w:rsidRPr="0024018E">
              <w:rPr>
                <w:rFonts w:ascii="Times New Roman" w:hAnsi="Times New Roman" w:cs="Times New Roman"/>
              </w:rPr>
              <w:t>ы-</w:t>
            </w:r>
            <w:proofErr w:type="gramEnd"/>
            <w:r w:rsidRPr="0024018E">
              <w:rPr>
                <w:rFonts w:ascii="Times New Roman" w:hAnsi="Times New Roman" w:cs="Times New Roman"/>
              </w:rPr>
              <w:t xml:space="preserve"> начальник управления по экономике администрации </w:t>
            </w:r>
          </w:p>
        </w:tc>
        <w:tc>
          <w:tcPr>
            <w:tcW w:w="1120" w:type="dxa"/>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300" w:type="dxa"/>
            <w:gridSpan w:val="3"/>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w:t>
            </w:r>
          </w:p>
        </w:tc>
        <w:tc>
          <w:tcPr>
            <w:tcW w:w="17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Создание условий для обеспечения устойчивого роста экономики и улучшения инвестиционной привлекательности муниципального района путем </w:t>
            </w:r>
            <w:r w:rsidRPr="0024018E">
              <w:rPr>
                <w:rFonts w:ascii="Times New Roman" w:hAnsi="Times New Roman" w:cs="Times New Roman"/>
              </w:rPr>
              <w:lastRenderedPageBreak/>
              <w:t>создания комфортных условий для ведения бизнеса и улучшения инвестиционного климата.</w:t>
            </w:r>
          </w:p>
        </w:tc>
        <w:tc>
          <w:tcPr>
            <w:tcW w:w="12820" w:type="dxa"/>
            <w:gridSpan w:val="34"/>
            <w:tcBorders>
              <w:top w:val="single" w:sz="4" w:space="0" w:color="auto"/>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lastRenderedPageBreak/>
              <w:t> </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1380"/>
        </w:trPr>
        <w:tc>
          <w:tcPr>
            <w:tcW w:w="460"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lastRenderedPageBreak/>
              <w:t>1</w:t>
            </w:r>
          </w:p>
        </w:tc>
        <w:tc>
          <w:tcPr>
            <w:tcW w:w="4760" w:type="dxa"/>
            <w:gridSpan w:val="5"/>
            <w:tcBorders>
              <w:top w:val="single" w:sz="4" w:space="0" w:color="auto"/>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Развитие представленных в экономике района видов экономической деятельности и создание условий для формирования новых высокотехнологичных производств</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1120" w:type="dxa"/>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300" w:type="dxa"/>
            <w:gridSpan w:val="3"/>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48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2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8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0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990"/>
        </w:trPr>
        <w:tc>
          <w:tcPr>
            <w:tcW w:w="460"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w:t>
            </w:r>
          </w:p>
        </w:tc>
        <w:tc>
          <w:tcPr>
            <w:tcW w:w="4760" w:type="dxa"/>
            <w:gridSpan w:val="5"/>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Производство продукции с высокой добавленной стоимостью, способствующие устойчивому экономическому росту.</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1120" w:type="dxa"/>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300" w:type="dxa"/>
            <w:gridSpan w:val="3"/>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48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2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8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0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1650"/>
        </w:trPr>
        <w:tc>
          <w:tcPr>
            <w:tcW w:w="460"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w:t>
            </w:r>
          </w:p>
        </w:tc>
        <w:tc>
          <w:tcPr>
            <w:tcW w:w="4760" w:type="dxa"/>
            <w:gridSpan w:val="5"/>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Укрепление конкурентных позиций промышленных предприятий и наращивание экономического потенциала путем организационно-информационной поддержки развития промышленного сектора экономики</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1120" w:type="dxa"/>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300" w:type="dxa"/>
            <w:gridSpan w:val="3"/>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48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2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8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0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930"/>
        </w:trPr>
        <w:tc>
          <w:tcPr>
            <w:tcW w:w="460"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4</w:t>
            </w:r>
          </w:p>
        </w:tc>
        <w:tc>
          <w:tcPr>
            <w:tcW w:w="4760" w:type="dxa"/>
            <w:gridSpan w:val="5"/>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Реконструкция </w:t>
            </w:r>
            <w:proofErr w:type="spellStart"/>
            <w:r w:rsidRPr="0024018E">
              <w:rPr>
                <w:rFonts w:ascii="Times New Roman" w:hAnsi="Times New Roman" w:cs="Times New Roman"/>
              </w:rPr>
              <w:t>здания</w:t>
            </w:r>
            <w:proofErr w:type="gramStart"/>
            <w:r w:rsidRPr="0024018E">
              <w:rPr>
                <w:rFonts w:ascii="Times New Roman" w:hAnsi="Times New Roman" w:cs="Times New Roman"/>
              </w:rPr>
              <w:t>,п</w:t>
            </w:r>
            <w:proofErr w:type="gramEnd"/>
            <w:r w:rsidRPr="0024018E">
              <w:rPr>
                <w:rFonts w:ascii="Times New Roman" w:hAnsi="Times New Roman" w:cs="Times New Roman"/>
              </w:rPr>
              <w:t>риобретение</w:t>
            </w:r>
            <w:proofErr w:type="spellEnd"/>
            <w:r w:rsidRPr="0024018E">
              <w:rPr>
                <w:rFonts w:ascii="Times New Roman" w:hAnsi="Times New Roman" w:cs="Times New Roman"/>
              </w:rPr>
              <w:t xml:space="preserve"> оборудования для цеха по производству напитков</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1120" w:type="dxa"/>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300" w:type="dxa"/>
            <w:gridSpan w:val="3"/>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48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2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0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2655"/>
        </w:trPr>
        <w:tc>
          <w:tcPr>
            <w:tcW w:w="460"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lastRenderedPageBreak/>
              <w:t>5</w:t>
            </w:r>
          </w:p>
        </w:tc>
        <w:tc>
          <w:tcPr>
            <w:tcW w:w="4760" w:type="dxa"/>
            <w:gridSpan w:val="5"/>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Организация взаимодействия с потенциальными инвесторами с целью презентации инвестиционных возможностей Темниковского муниципального района и формирования персональных предложений по размещению предприятий на территории района</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1120" w:type="dxa"/>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300" w:type="dxa"/>
            <w:gridSpan w:val="3"/>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48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2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8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0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1335"/>
        </w:trPr>
        <w:tc>
          <w:tcPr>
            <w:tcW w:w="460"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6</w:t>
            </w:r>
          </w:p>
        </w:tc>
        <w:tc>
          <w:tcPr>
            <w:tcW w:w="4760" w:type="dxa"/>
            <w:gridSpan w:val="5"/>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Оказание содействия инвесторам  в ходе реализации инвестиционных проектов на территории Темниковского муниципального района</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1120" w:type="dxa"/>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300" w:type="dxa"/>
            <w:gridSpan w:val="3"/>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48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2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8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0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2250"/>
        </w:trPr>
        <w:tc>
          <w:tcPr>
            <w:tcW w:w="460"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7</w:t>
            </w:r>
          </w:p>
        </w:tc>
        <w:tc>
          <w:tcPr>
            <w:tcW w:w="4760" w:type="dxa"/>
            <w:gridSpan w:val="5"/>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Публикации информации об инвестиционной ситуации в Темниковском муниципальном районе на официальном сайте администрации Темниковского муниципального района в разделе "Инвестиционная привлекательность и развитие конкуренции.</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1120" w:type="dxa"/>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300" w:type="dxa"/>
            <w:gridSpan w:val="3"/>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48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2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8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0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2910"/>
        </w:trPr>
        <w:tc>
          <w:tcPr>
            <w:tcW w:w="460"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8</w:t>
            </w:r>
          </w:p>
        </w:tc>
        <w:tc>
          <w:tcPr>
            <w:tcW w:w="4760" w:type="dxa"/>
            <w:gridSpan w:val="5"/>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Актуализация и размещение в открытом доступе на официальном сайте администрации Темниковского муниципального района и на инвестиционном портале Корпорации Развития Республики Мордовия информации об инвестиционных площадках на территории Темниковского муниципального района</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1120" w:type="dxa"/>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300" w:type="dxa"/>
            <w:gridSpan w:val="3"/>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48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2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8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0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1095"/>
        </w:trPr>
        <w:tc>
          <w:tcPr>
            <w:tcW w:w="460"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lastRenderedPageBreak/>
              <w:t>9</w:t>
            </w:r>
          </w:p>
        </w:tc>
        <w:tc>
          <w:tcPr>
            <w:tcW w:w="4760" w:type="dxa"/>
            <w:gridSpan w:val="5"/>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Обеспечение инвесторов доступной инфраструктурой  для размещения производственных и иных объектов</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1120" w:type="dxa"/>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300" w:type="dxa"/>
            <w:gridSpan w:val="3"/>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48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2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8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0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780"/>
        </w:trPr>
        <w:tc>
          <w:tcPr>
            <w:tcW w:w="460"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10</w:t>
            </w:r>
          </w:p>
        </w:tc>
        <w:tc>
          <w:tcPr>
            <w:tcW w:w="4760" w:type="dxa"/>
            <w:gridSpan w:val="5"/>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Реализация агропромышленного проекта "СИМБИОЗ"</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1120" w:type="dxa"/>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2020</w:t>
            </w:r>
          </w:p>
        </w:tc>
        <w:tc>
          <w:tcPr>
            <w:tcW w:w="1300" w:type="dxa"/>
            <w:gridSpan w:val="3"/>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2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0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1065"/>
        </w:trPr>
        <w:tc>
          <w:tcPr>
            <w:tcW w:w="460"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11</w:t>
            </w:r>
          </w:p>
        </w:tc>
        <w:tc>
          <w:tcPr>
            <w:tcW w:w="4760" w:type="dxa"/>
            <w:gridSpan w:val="5"/>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Модернизация объектов теплоснабжения в </w:t>
            </w:r>
            <w:proofErr w:type="gramStart"/>
            <w:r w:rsidRPr="0024018E">
              <w:rPr>
                <w:rFonts w:ascii="Times New Roman" w:hAnsi="Times New Roman" w:cs="Times New Roman"/>
              </w:rPr>
              <w:t>г</w:t>
            </w:r>
            <w:proofErr w:type="gramEnd"/>
            <w:r w:rsidRPr="0024018E">
              <w:rPr>
                <w:rFonts w:ascii="Times New Roman" w:hAnsi="Times New Roman" w:cs="Times New Roman"/>
              </w:rPr>
              <w:t xml:space="preserve">. </w:t>
            </w:r>
            <w:proofErr w:type="spellStart"/>
            <w:r w:rsidRPr="0024018E">
              <w:rPr>
                <w:rFonts w:ascii="Times New Roman" w:hAnsi="Times New Roman" w:cs="Times New Roman"/>
              </w:rPr>
              <w:t>Темникове</w:t>
            </w:r>
            <w:proofErr w:type="spellEnd"/>
          </w:p>
        </w:tc>
        <w:tc>
          <w:tcPr>
            <w:tcW w:w="17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Колпаков </w:t>
            </w:r>
            <w:proofErr w:type="spellStart"/>
            <w:r w:rsidRPr="0024018E">
              <w:rPr>
                <w:rFonts w:ascii="Times New Roman" w:hAnsi="Times New Roman" w:cs="Times New Roman"/>
              </w:rPr>
              <w:t>С.В.-начальник</w:t>
            </w:r>
            <w:proofErr w:type="spellEnd"/>
            <w:r w:rsidRPr="0024018E">
              <w:rPr>
                <w:rFonts w:ascii="Times New Roman" w:hAnsi="Times New Roman" w:cs="Times New Roman"/>
              </w:rPr>
              <w:t xml:space="preserve"> управления по вопросам строительства и ЖКХ</w:t>
            </w:r>
          </w:p>
        </w:tc>
        <w:tc>
          <w:tcPr>
            <w:tcW w:w="1120" w:type="dxa"/>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300" w:type="dxa"/>
            <w:gridSpan w:val="3"/>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2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0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1035"/>
        </w:trPr>
        <w:tc>
          <w:tcPr>
            <w:tcW w:w="460"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12</w:t>
            </w:r>
          </w:p>
        </w:tc>
        <w:tc>
          <w:tcPr>
            <w:tcW w:w="4760" w:type="dxa"/>
            <w:gridSpan w:val="5"/>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Совершенствование государственной координации и правового регулирования в сфере потребительского рынка и услуг.</w:t>
            </w:r>
          </w:p>
        </w:tc>
        <w:tc>
          <w:tcPr>
            <w:tcW w:w="17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Бабина </w:t>
            </w:r>
            <w:proofErr w:type="spellStart"/>
            <w:r w:rsidRPr="0024018E">
              <w:rPr>
                <w:rFonts w:ascii="Times New Roman" w:hAnsi="Times New Roman" w:cs="Times New Roman"/>
              </w:rPr>
              <w:t>Г.А.-первый</w:t>
            </w:r>
            <w:proofErr w:type="spellEnd"/>
            <w:r w:rsidRPr="0024018E">
              <w:rPr>
                <w:rFonts w:ascii="Times New Roman" w:hAnsi="Times New Roman" w:cs="Times New Roman"/>
              </w:rPr>
              <w:t xml:space="preserve"> заместитель глав</w:t>
            </w:r>
            <w:proofErr w:type="gramStart"/>
            <w:r w:rsidRPr="0024018E">
              <w:rPr>
                <w:rFonts w:ascii="Times New Roman" w:hAnsi="Times New Roman" w:cs="Times New Roman"/>
              </w:rPr>
              <w:t>ы-</w:t>
            </w:r>
            <w:proofErr w:type="gramEnd"/>
            <w:r w:rsidRPr="0024018E">
              <w:rPr>
                <w:rFonts w:ascii="Times New Roman" w:hAnsi="Times New Roman" w:cs="Times New Roman"/>
              </w:rPr>
              <w:t xml:space="preserve"> начальник управления по экономике администрации </w:t>
            </w:r>
          </w:p>
        </w:tc>
        <w:tc>
          <w:tcPr>
            <w:tcW w:w="1120" w:type="dxa"/>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300" w:type="dxa"/>
            <w:gridSpan w:val="3"/>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48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2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8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0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noWrap/>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1590"/>
        </w:trPr>
        <w:tc>
          <w:tcPr>
            <w:tcW w:w="460"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13</w:t>
            </w:r>
          </w:p>
        </w:tc>
        <w:tc>
          <w:tcPr>
            <w:tcW w:w="4760" w:type="dxa"/>
            <w:gridSpan w:val="5"/>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Разработка и утверждение на муниципальном уровне схем размещения нестационарных объектов с учетом нормативов минимальной обеспеченности населения площадью торговых объектов.</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1120" w:type="dxa"/>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300" w:type="dxa"/>
            <w:gridSpan w:val="3"/>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2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0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1110"/>
        </w:trPr>
        <w:tc>
          <w:tcPr>
            <w:tcW w:w="460"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14</w:t>
            </w:r>
          </w:p>
        </w:tc>
        <w:tc>
          <w:tcPr>
            <w:tcW w:w="4760" w:type="dxa"/>
            <w:gridSpan w:val="5"/>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Проведение мониторинга обеспеченности населения Темниковского района  площадью торговых объектов.</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1120" w:type="dxa"/>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300" w:type="dxa"/>
            <w:gridSpan w:val="3"/>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2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0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1605"/>
        </w:trPr>
        <w:tc>
          <w:tcPr>
            <w:tcW w:w="460"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lastRenderedPageBreak/>
              <w:t>15</w:t>
            </w:r>
          </w:p>
        </w:tc>
        <w:tc>
          <w:tcPr>
            <w:tcW w:w="4760" w:type="dxa"/>
            <w:gridSpan w:val="5"/>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Оказание организациям и индивидуальным предпринимателям консультативной и методологической помощи по вопросам развития сферы потребительского рынка и услуг</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1120" w:type="dxa"/>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300" w:type="dxa"/>
            <w:gridSpan w:val="3"/>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2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0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1380"/>
        </w:trPr>
        <w:tc>
          <w:tcPr>
            <w:tcW w:w="460"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16</w:t>
            </w:r>
          </w:p>
        </w:tc>
        <w:tc>
          <w:tcPr>
            <w:tcW w:w="4760" w:type="dxa"/>
            <w:gridSpan w:val="5"/>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Открытие новых, реконструкция и модернизация объектов общественного питания и бытового обслуживания населения.</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1120" w:type="dxa"/>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300" w:type="dxa"/>
            <w:gridSpan w:val="3"/>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2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0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990"/>
        </w:trPr>
        <w:tc>
          <w:tcPr>
            <w:tcW w:w="460"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17</w:t>
            </w:r>
          </w:p>
        </w:tc>
        <w:tc>
          <w:tcPr>
            <w:tcW w:w="4760" w:type="dxa"/>
            <w:gridSpan w:val="5"/>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Строительство объекта бытового </w:t>
            </w:r>
            <w:proofErr w:type="spellStart"/>
            <w:r w:rsidRPr="0024018E">
              <w:rPr>
                <w:rFonts w:ascii="Times New Roman" w:hAnsi="Times New Roman" w:cs="Times New Roman"/>
              </w:rPr>
              <w:t>обслуживанеия</w:t>
            </w:r>
            <w:proofErr w:type="spellEnd"/>
            <w:r w:rsidRPr="0024018E">
              <w:rPr>
                <w:rFonts w:ascii="Times New Roman" w:hAnsi="Times New Roman" w:cs="Times New Roman"/>
              </w:rPr>
              <w:t xml:space="preserve"> в </w:t>
            </w:r>
            <w:proofErr w:type="gramStart"/>
            <w:r w:rsidRPr="0024018E">
              <w:rPr>
                <w:rFonts w:ascii="Times New Roman" w:hAnsi="Times New Roman" w:cs="Times New Roman"/>
              </w:rPr>
              <w:t>г</w:t>
            </w:r>
            <w:proofErr w:type="gramEnd"/>
            <w:r w:rsidRPr="0024018E">
              <w:rPr>
                <w:rFonts w:ascii="Times New Roman" w:hAnsi="Times New Roman" w:cs="Times New Roman"/>
              </w:rPr>
              <w:t xml:space="preserve">. </w:t>
            </w:r>
            <w:proofErr w:type="spellStart"/>
            <w:r w:rsidRPr="0024018E">
              <w:rPr>
                <w:rFonts w:ascii="Times New Roman" w:hAnsi="Times New Roman" w:cs="Times New Roman"/>
              </w:rPr>
              <w:t>Темникове</w:t>
            </w:r>
            <w:proofErr w:type="spellEnd"/>
            <w:r w:rsidRPr="0024018E">
              <w:rPr>
                <w:rFonts w:ascii="Times New Roman" w:hAnsi="Times New Roman" w:cs="Times New Roman"/>
              </w:rPr>
              <w:t xml:space="preserve">  (мастерская по ремонту обуви) </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ИП Власов Д.В.</w:t>
            </w:r>
          </w:p>
        </w:tc>
        <w:tc>
          <w:tcPr>
            <w:tcW w:w="1120" w:type="dxa"/>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300" w:type="dxa"/>
            <w:gridSpan w:val="3"/>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2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0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825"/>
        </w:trPr>
        <w:tc>
          <w:tcPr>
            <w:tcW w:w="460"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18</w:t>
            </w:r>
          </w:p>
        </w:tc>
        <w:tc>
          <w:tcPr>
            <w:tcW w:w="4760" w:type="dxa"/>
            <w:gridSpan w:val="5"/>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Развитие конкуренции.</w:t>
            </w:r>
          </w:p>
        </w:tc>
        <w:tc>
          <w:tcPr>
            <w:tcW w:w="1780" w:type="dxa"/>
            <w:gridSpan w:val="3"/>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Бабина </w:t>
            </w:r>
            <w:proofErr w:type="spellStart"/>
            <w:r w:rsidRPr="0024018E">
              <w:rPr>
                <w:rFonts w:ascii="Times New Roman" w:hAnsi="Times New Roman" w:cs="Times New Roman"/>
              </w:rPr>
              <w:t>Г.А.-первый</w:t>
            </w:r>
            <w:proofErr w:type="spellEnd"/>
            <w:r w:rsidRPr="0024018E">
              <w:rPr>
                <w:rFonts w:ascii="Times New Roman" w:hAnsi="Times New Roman" w:cs="Times New Roman"/>
              </w:rPr>
              <w:t xml:space="preserve"> заместитель глав</w:t>
            </w:r>
            <w:proofErr w:type="gramStart"/>
            <w:r w:rsidRPr="0024018E">
              <w:rPr>
                <w:rFonts w:ascii="Times New Roman" w:hAnsi="Times New Roman" w:cs="Times New Roman"/>
              </w:rPr>
              <w:t>ы-</w:t>
            </w:r>
            <w:proofErr w:type="gramEnd"/>
            <w:r w:rsidRPr="0024018E">
              <w:rPr>
                <w:rFonts w:ascii="Times New Roman" w:hAnsi="Times New Roman" w:cs="Times New Roman"/>
              </w:rPr>
              <w:t xml:space="preserve"> начальник управления по экономике администрации </w:t>
            </w:r>
          </w:p>
        </w:tc>
        <w:tc>
          <w:tcPr>
            <w:tcW w:w="1120" w:type="dxa"/>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300" w:type="dxa"/>
            <w:gridSpan w:val="3"/>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2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0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1695"/>
        </w:trPr>
        <w:tc>
          <w:tcPr>
            <w:tcW w:w="460"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19</w:t>
            </w:r>
          </w:p>
        </w:tc>
        <w:tc>
          <w:tcPr>
            <w:tcW w:w="4760" w:type="dxa"/>
            <w:gridSpan w:val="5"/>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Организация мониторингов и обследований организаций и объектов торговли, общественного питания, бытового обслуживания населения  Темниковского района.</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1120" w:type="dxa"/>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300" w:type="dxa"/>
            <w:gridSpan w:val="3"/>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2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0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1350"/>
        </w:trPr>
        <w:tc>
          <w:tcPr>
            <w:tcW w:w="460"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lastRenderedPageBreak/>
              <w:t>20</w:t>
            </w:r>
          </w:p>
        </w:tc>
        <w:tc>
          <w:tcPr>
            <w:tcW w:w="4760" w:type="dxa"/>
            <w:gridSpan w:val="5"/>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Организация и проведение выставок, ярмарок товаров и услуг с участием товаропроизводителей Темниковского района.</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1120" w:type="dxa"/>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300" w:type="dxa"/>
            <w:gridSpan w:val="3"/>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2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0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3555"/>
        </w:trPr>
        <w:tc>
          <w:tcPr>
            <w:tcW w:w="460"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21</w:t>
            </w:r>
          </w:p>
        </w:tc>
        <w:tc>
          <w:tcPr>
            <w:tcW w:w="4760" w:type="dxa"/>
            <w:gridSpan w:val="5"/>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Размещение информации о выполнении требований стандарта развития конкуренции в субъектах Российской Федерации и  мероприятий «дорожной карты», а также документов, принимаемых для их исполнения и в целях содействия развитию конкуренции в Темниковском районе на официальном сайте Темниковского района  в разделе «Инвестиционная привлекательность и развитие конкуренции.</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1120" w:type="dxa"/>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300" w:type="dxa"/>
            <w:gridSpan w:val="3"/>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2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0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1095"/>
        </w:trPr>
        <w:tc>
          <w:tcPr>
            <w:tcW w:w="460"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22</w:t>
            </w:r>
          </w:p>
        </w:tc>
        <w:tc>
          <w:tcPr>
            <w:tcW w:w="4760" w:type="dxa"/>
            <w:gridSpan w:val="5"/>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Организация семинаров, </w:t>
            </w:r>
            <w:proofErr w:type="spellStart"/>
            <w:r w:rsidRPr="0024018E">
              <w:rPr>
                <w:rFonts w:ascii="Times New Roman" w:hAnsi="Times New Roman" w:cs="Times New Roman"/>
              </w:rPr>
              <w:t>проводение</w:t>
            </w:r>
            <w:proofErr w:type="spellEnd"/>
            <w:r w:rsidRPr="0024018E">
              <w:rPr>
                <w:rFonts w:ascii="Times New Roman" w:hAnsi="Times New Roman" w:cs="Times New Roman"/>
              </w:rPr>
              <w:t xml:space="preserve"> заседаний «круглых столов» по вопросам предпринимательской деятельности </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1120" w:type="dxa"/>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300" w:type="dxa"/>
            <w:gridSpan w:val="3"/>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2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0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2040"/>
        </w:trPr>
        <w:tc>
          <w:tcPr>
            <w:tcW w:w="460"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23</w:t>
            </w:r>
          </w:p>
        </w:tc>
        <w:tc>
          <w:tcPr>
            <w:tcW w:w="4760" w:type="dxa"/>
            <w:gridSpan w:val="5"/>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Организационно-методическое обеспечение деятельности органов местного самоуправления в области прогнозирования и стратегического планирования социально-экономического развития территорий</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1120" w:type="dxa"/>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300" w:type="dxa"/>
            <w:gridSpan w:val="3"/>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2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0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1380"/>
        </w:trPr>
        <w:tc>
          <w:tcPr>
            <w:tcW w:w="460"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24</w:t>
            </w:r>
          </w:p>
        </w:tc>
        <w:tc>
          <w:tcPr>
            <w:tcW w:w="4760" w:type="dxa"/>
            <w:gridSpan w:val="5"/>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Организация и координация реализации Стратегии социально-экономического развития Темниковского муниципального района</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1120" w:type="dxa"/>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300" w:type="dxa"/>
            <w:gridSpan w:val="3"/>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2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0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1410"/>
        </w:trPr>
        <w:tc>
          <w:tcPr>
            <w:tcW w:w="460"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lastRenderedPageBreak/>
              <w:t>25</w:t>
            </w:r>
          </w:p>
        </w:tc>
        <w:tc>
          <w:tcPr>
            <w:tcW w:w="4760" w:type="dxa"/>
            <w:gridSpan w:val="5"/>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Поддержание в актуальном состоянии Стратегии социально-экономического развития Темниковского муниципального района и контроль ее выполнения</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1120" w:type="dxa"/>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300" w:type="dxa"/>
            <w:gridSpan w:val="3"/>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2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0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2025"/>
        </w:trPr>
        <w:tc>
          <w:tcPr>
            <w:tcW w:w="460"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26</w:t>
            </w:r>
          </w:p>
        </w:tc>
        <w:tc>
          <w:tcPr>
            <w:tcW w:w="4760" w:type="dxa"/>
            <w:gridSpan w:val="5"/>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Ежегодная разработка комплексного Плана мероприятий администрации Темниковского муниципального района по реализации Стратегии социально- экономического развития на очередной год и контроль его выполнения</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1120" w:type="dxa"/>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300" w:type="dxa"/>
            <w:gridSpan w:val="3"/>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2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0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1485"/>
        </w:trPr>
        <w:tc>
          <w:tcPr>
            <w:tcW w:w="460"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27</w:t>
            </w:r>
          </w:p>
        </w:tc>
        <w:tc>
          <w:tcPr>
            <w:tcW w:w="4760" w:type="dxa"/>
            <w:gridSpan w:val="5"/>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Разработка краткосрочных и среднесрочных прогнозов социально-экономического развития муниципального образования, отдельных отраслей и секторов экономики</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1120" w:type="dxa"/>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300" w:type="dxa"/>
            <w:gridSpan w:val="3"/>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2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0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2370"/>
        </w:trPr>
        <w:tc>
          <w:tcPr>
            <w:tcW w:w="460"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28</w:t>
            </w:r>
          </w:p>
        </w:tc>
        <w:tc>
          <w:tcPr>
            <w:tcW w:w="4760" w:type="dxa"/>
            <w:gridSpan w:val="5"/>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Подготовка доклада Главы Темниковского муниципального района о достигнутых значениях показателей для оценки эффективности деятельности администрации Темниковского муниципального района за отчетный год и их планируемых значениях на 3-летний период</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1120" w:type="dxa"/>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300" w:type="dxa"/>
            <w:gridSpan w:val="3"/>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2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0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1305"/>
        </w:trPr>
        <w:tc>
          <w:tcPr>
            <w:tcW w:w="460"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29</w:t>
            </w:r>
          </w:p>
        </w:tc>
        <w:tc>
          <w:tcPr>
            <w:tcW w:w="4760" w:type="dxa"/>
            <w:gridSpan w:val="5"/>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Размещение документов стратегического планирования  в автоматизированной информационной системе "Управление" (ГАС Управление)</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1120" w:type="dxa"/>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300" w:type="dxa"/>
            <w:gridSpan w:val="3"/>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2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0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r w:rsidR="0024018E" w:rsidRPr="0024018E" w:rsidTr="00C92F73">
        <w:trPr>
          <w:trHeight w:val="1080"/>
        </w:trPr>
        <w:tc>
          <w:tcPr>
            <w:tcW w:w="460"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lastRenderedPageBreak/>
              <w:t>30</w:t>
            </w:r>
          </w:p>
        </w:tc>
        <w:tc>
          <w:tcPr>
            <w:tcW w:w="4760" w:type="dxa"/>
            <w:gridSpan w:val="5"/>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Подписание и исполнение договора администрации района с </w:t>
            </w:r>
            <w:proofErr w:type="spellStart"/>
            <w:r w:rsidRPr="0024018E">
              <w:rPr>
                <w:rFonts w:ascii="Times New Roman" w:hAnsi="Times New Roman" w:cs="Times New Roman"/>
              </w:rPr>
              <w:t>Мордовиястатом</w:t>
            </w:r>
            <w:proofErr w:type="spellEnd"/>
            <w:r w:rsidRPr="0024018E">
              <w:rPr>
                <w:rFonts w:ascii="Times New Roman" w:hAnsi="Times New Roman" w:cs="Times New Roman"/>
              </w:rPr>
              <w:t xml:space="preserve"> на оказание информационно-статистических услуг и его исполнение</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1120" w:type="dxa"/>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300" w:type="dxa"/>
            <w:gridSpan w:val="3"/>
            <w:tcBorders>
              <w:top w:val="nil"/>
              <w:left w:val="nil"/>
              <w:bottom w:val="single" w:sz="4" w:space="0" w:color="auto"/>
              <w:right w:val="single" w:sz="4" w:space="0" w:color="auto"/>
            </w:tcBorders>
            <w:shd w:val="clear" w:color="000000" w:fill="FFFFFF"/>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w:t>
            </w:r>
          </w:p>
        </w:tc>
        <w:tc>
          <w:tcPr>
            <w:tcW w:w="1780" w:type="dxa"/>
            <w:gridSpan w:val="3"/>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2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gridSpan w:val="2"/>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8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0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460"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w:t>
            </w:r>
          </w:p>
        </w:tc>
        <w:tc>
          <w:tcPr>
            <w:tcW w:w="960" w:type="dxa"/>
            <w:tcBorders>
              <w:top w:val="nil"/>
              <w:left w:val="nil"/>
              <w:bottom w:val="nil"/>
              <w:right w:val="nil"/>
            </w:tcBorders>
            <w:shd w:val="clear" w:color="auto" w:fill="auto"/>
            <w:noWrap/>
            <w:vAlign w:val="center"/>
            <w:hideMark/>
          </w:tcPr>
          <w:p w:rsidR="0024018E" w:rsidRPr="0024018E" w:rsidRDefault="0024018E" w:rsidP="0024018E">
            <w:pPr>
              <w:rPr>
                <w:rFonts w:ascii="Times New Roman" w:hAnsi="Times New Roman" w:cs="Times New Roman"/>
              </w:rPr>
            </w:pPr>
          </w:p>
        </w:tc>
      </w:tr>
    </w:tbl>
    <w:p w:rsidR="0024018E" w:rsidRPr="0024018E" w:rsidRDefault="0024018E" w:rsidP="0024018E">
      <w:pPr>
        <w:rPr>
          <w:rFonts w:ascii="Times New Roman" w:hAnsi="Times New Roman" w:cs="Times New Roman"/>
        </w:rPr>
      </w:pPr>
    </w:p>
    <w:tbl>
      <w:tblPr>
        <w:tblW w:w="15459" w:type="dxa"/>
        <w:tblInd w:w="113" w:type="dxa"/>
        <w:tblLook w:val="04A0"/>
      </w:tblPr>
      <w:tblGrid>
        <w:gridCol w:w="820"/>
        <w:gridCol w:w="2486"/>
        <w:gridCol w:w="1673"/>
        <w:gridCol w:w="2021"/>
        <w:gridCol w:w="1287"/>
        <w:gridCol w:w="1287"/>
        <w:gridCol w:w="1394"/>
        <w:gridCol w:w="1300"/>
        <w:gridCol w:w="1467"/>
        <w:gridCol w:w="1851"/>
        <w:gridCol w:w="1030"/>
        <w:gridCol w:w="1633"/>
      </w:tblGrid>
      <w:tr w:rsidR="0024018E" w:rsidRPr="0024018E" w:rsidTr="00C92F73">
        <w:trPr>
          <w:trHeight w:val="315"/>
        </w:trPr>
        <w:tc>
          <w:tcPr>
            <w:tcW w:w="82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2094"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54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671"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0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10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101"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30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4773" w:type="dxa"/>
            <w:gridSpan w:val="4"/>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Приложение №3</w:t>
            </w:r>
          </w:p>
        </w:tc>
      </w:tr>
      <w:tr w:rsidR="0024018E" w:rsidRPr="0024018E" w:rsidTr="00C92F73">
        <w:trPr>
          <w:trHeight w:val="315"/>
        </w:trPr>
        <w:tc>
          <w:tcPr>
            <w:tcW w:w="82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2094"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54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671"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0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10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101"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30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4773" w:type="dxa"/>
            <w:gridSpan w:val="4"/>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Утверждено</w:t>
            </w:r>
          </w:p>
        </w:tc>
      </w:tr>
      <w:tr w:rsidR="0024018E" w:rsidRPr="0024018E" w:rsidTr="00C92F73">
        <w:trPr>
          <w:trHeight w:val="315"/>
        </w:trPr>
        <w:tc>
          <w:tcPr>
            <w:tcW w:w="82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2094"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54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671"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0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10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101"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30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4773" w:type="dxa"/>
            <w:gridSpan w:val="4"/>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постановлением администрации</w:t>
            </w:r>
          </w:p>
        </w:tc>
      </w:tr>
      <w:tr w:rsidR="0024018E" w:rsidRPr="0024018E" w:rsidTr="00C92F73">
        <w:trPr>
          <w:trHeight w:val="315"/>
        </w:trPr>
        <w:tc>
          <w:tcPr>
            <w:tcW w:w="82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2094"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54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671"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0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10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101"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30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4773" w:type="dxa"/>
            <w:gridSpan w:val="4"/>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Темниковского муниципального района</w:t>
            </w:r>
          </w:p>
        </w:tc>
      </w:tr>
      <w:tr w:rsidR="0024018E" w:rsidRPr="0024018E" w:rsidTr="00C92F73">
        <w:trPr>
          <w:trHeight w:val="315"/>
        </w:trPr>
        <w:tc>
          <w:tcPr>
            <w:tcW w:w="82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2094"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54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671"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0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10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101"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30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4773" w:type="dxa"/>
            <w:gridSpan w:val="4"/>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от  29  ноября  2018 года № 596</w:t>
            </w:r>
          </w:p>
        </w:tc>
      </w:tr>
      <w:tr w:rsidR="0024018E" w:rsidRPr="0024018E" w:rsidTr="00C92F73">
        <w:trPr>
          <w:trHeight w:val="675"/>
        </w:trPr>
        <w:tc>
          <w:tcPr>
            <w:tcW w:w="15459" w:type="dxa"/>
            <w:gridSpan w:val="12"/>
            <w:tcBorders>
              <w:top w:val="nil"/>
              <w:left w:val="nil"/>
              <w:bottom w:val="nil"/>
              <w:right w:val="nil"/>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Детальный план-график реализации муниципальной программы "Экономическое развитие Темниковского муниципального района"</w:t>
            </w:r>
          </w:p>
        </w:tc>
      </w:tr>
      <w:tr w:rsidR="0024018E" w:rsidRPr="0024018E" w:rsidTr="00C92F73">
        <w:trPr>
          <w:trHeight w:val="300"/>
        </w:trPr>
        <w:tc>
          <w:tcPr>
            <w:tcW w:w="82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2094"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54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671"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06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10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101"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30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168"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517"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77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c>
          <w:tcPr>
            <w:tcW w:w="1318"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p>
        </w:tc>
      </w:tr>
      <w:tr w:rsidR="0024018E" w:rsidRPr="0024018E" w:rsidTr="00C92F73">
        <w:trPr>
          <w:trHeight w:val="300"/>
        </w:trPr>
        <w:tc>
          <w:tcPr>
            <w:tcW w:w="820" w:type="dxa"/>
            <w:vMerge w:val="restart"/>
            <w:tcBorders>
              <w:top w:val="single" w:sz="4" w:space="0" w:color="auto"/>
              <w:left w:val="single" w:sz="4" w:space="0" w:color="auto"/>
              <w:bottom w:val="single" w:sz="4" w:space="0" w:color="000000"/>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  </w:t>
            </w:r>
            <w:proofErr w:type="spellStart"/>
            <w:proofErr w:type="gramStart"/>
            <w:r w:rsidRPr="0024018E">
              <w:rPr>
                <w:rFonts w:ascii="Times New Roman" w:hAnsi="Times New Roman" w:cs="Times New Roman"/>
              </w:rPr>
              <w:t>п</w:t>
            </w:r>
            <w:proofErr w:type="spellEnd"/>
            <w:proofErr w:type="gramEnd"/>
            <w:r w:rsidRPr="0024018E">
              <w:rPr>
                <w:rFonts w:ascii="Times New Roman" w:hAnsi="Times New Roman" w:cs="Times New Roman"/>
              </w:rPr>
              <w:t>/</w:t>
            </w:r>
            <w:proofErr w:type="spellStart"/>
            <w:r w:rsidRPr="0024018E">
              <w:rPr>
                <w:rFonts w:ascii="Times New Roman" w:hAnsi="Times New Roman" w:cs="Times New Roman"/>
              </w:rPr>
              <w:t>п</w:t>
            </w:r>
            <w:proofErr w:type="spellEnd"/>
          </w:p>
        </w:tc>
        <w:tc>
          <w:tcPr>
            <w:tcW w:w="209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Наименование основного мероприятия программы</w:t>
            </w:r>
          </w:p>
        </w:tc>
        <w:tc>
          <w:tcPr>
            <w:tcW w:w="1540" w:type="dxa"/>
            <w:vMerge w:val="restart"/>
            <w:tcBorders>
              <w:top w:val="single" w:sz="4" w:space="0" w:color="auto"/>
              <w:left w:val="nil"/>
              <w:bottom w:val="single" w:sz="4" w:space="0" w:color="000000"/>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Ответственный исполнитель (должность, ФИО)</w:t>
            </w:r>
          </w:p>
        </w:tc>
        <w:tc>
          <w:tcPr>
            <w:tcW w:w="167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Ожидаемый результат (краткое описание)</w:t>
            </w:r>
          </w:p>
        </w:tc>
        <w:tc>
          <w:tcPr>
            <w:tcW w:w="1060" w:type="dxa"/>
            <w:vMerge w:val="restart"/>
            <w:tcBorders>
              <w:top w:val="single" w:sz="4" w:space="0" w:color="auto"/>
              <w:left w:val="nil"/>
              <w:bottom w:val="single" w:sz="4" w:space="0" w:color="000000"/>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Срок начала реализации</w:t>
            </w:r>
          </w:p>
        </w:tc>
        <w:tc>
          <w:tcPr>
            <w:tcW w:w="110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Срок окончания реализации </w:t>
            </w:r>
          </w:p>
        </w:tc>
        <w:tc>
          <w:tcPr>
            <w:tcW w:w="1101" w:type="dxa"/>
            <w:vMerge w:val="restart"/>
            <w:tcBorders>
              <w:top w:val="single" w:sz="4" w:space="0" w:color="auto"/>
              <w:left w:val="nil"/>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Объем ресурсного обеспечения на очередной финансовый год и плановый период (</w:t>
            </w:r>
            <w:proofErr w:type="spellStart"/>
            <w:r w:rsidRPr="0024018E">
              <w:rPr>
                <w:rFonts w:ascii="Times New Roman" w:hAnsi="Times New Roman" w:cs="Times New Roman"/>
              </w:rPr>
              <w:t>тыс</w:t>
            </w:r>
            <w:proofErr w:type="gramStart"/>
            <w:r w:rsidRPr="0024018E">
              <w:rPr>
                <w:rFonts w:ascii="Times New Roman" w:hAnsi="Times New Roman" w:cs="Times New Roman"/>
              </w:rPr>
              <w:t>.р</w:t>
            </w:r>
            <w:proofErr w:type="gramEnd"/>
            <w:r w:rsidRPr="0024018E">
              <w:rPr>
                <w:rFonts w:ascii="Times New Roman" w:hAnsi="Times New Roman" w:cs="Times New Roman"/>
              </w:rPr>
              <w:t>уб</w:t>
            </w:r>
            <w:proofErr w:type="spellEnd"/>
            <w:r w:rsidRPr="0024018E">
              <w:rPr>
                <w:rFonts w:ascii="Times New Roman" w:hAnsi="Times New Roman" w:cs="Times New Roman"/>
              </w:rPr>
              <w:t>)</w:t>
            </w:r>
          </w:p>
        </w:tc>
        <w:tc>
          <w:tcPr>
            <w:tcW w:w="1300" w:type="dxa"/>
            <w:vMerge w:val="restart"/>
            <w:tcBorders>
              <w:top w:val="single" w:sz="4" w:space="0" w:color="auto"/>
              <w:left w:val="nil"/>
              <w:bottom w:val="nil"/>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всего</w:t>
            </w:r>
          </w:p>
        </w:tc>
        <w:tc>
          <w:tcPr>
            <w:tcW w:w="4773" w:type="dxa"/>
            <w:gridSpan w:val="4"/>
            <w:tcBorders>
              <w:top w:val="single" w:sz="4" w:space="0" w:color="auto"/>
              <w:left w:val="single" w:sz="4" w:space="0" w:color="auto"/>
              <w:bottom w:val="single" w:sz="4" w:space="0" w:color="auto"/>
              <w:right w:val="single" w:sz="4" w:space="0" w:color="000000"/>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в т.ч. по источникам финансирования (тыс. руб.)</w:t>
            </w:r>
          </w:p>
        </w:tc>
      </w:tr>
      <w:tr w:rsidR="0024018E" w:rsidRPr="0024018E" w:rsidTr="00C92F73">
        <w:trPr>
          <w:trHeight w:val="765"/>
        </w:trPr>
        <w:tc>
          <w:tcPr>
            <w:tcW w:w="820" w:type="dxa"/>
            <w:vMerge/>
            <w:tcBorders>
              <w:top w:val="single" w:sz="4" w:space="0" w:color="auto"/>
              <w:left w:val="single" w:sz="4" w:space="0" w:color="auto"/>
              <w:bottom w:val="single" w:sz="4" w:space="0" w:color="000000"/>
              <w:right w:val="nil"/>
            </w:tcBorders>
            <w:vAlign w:val="center"/>
            <w:hideMark/>
          </w:tcPr>
          <w:p w:rsidR="0024018E" w:rsidRPr="0024018E" w:rsidRDefault="0024018E" w:rsidP="0024018E">
            <w:pPr>
              <w:rPr>
                <w:rFonts w:ascii="Times New Roman" w:hAnsi="Times New Roman" w:cs="Times New Roman"/>
              </w:rPr>
            </w:pPr>
          </w:p>
        </w:tc>
        <w:tc>
          <w:tcPr>
            <w:tcW w:w="2094" w:type="dxa"/>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single" w:sz="4" w:space="0" w:color="auto"/>
              <w:left w:val="nil"/>
              <w:bottom w:val="single" w:sz="4" w:space="0" w:color="000000"/>
              <w:right w:val="nil"/>
            </w:tcBorders>
            <w:vAlign w:val="center"/>
            <w:hideMark/>
          </w:tcPr>
          <w:p w:rsidR="0024018E" w:rsidRPr="0024018E" w:rsidRDefault="0024018E" w:rsidP="0024018E">
            <w:pPr>
              <w:rPr>
                <w:rFonts w:ascii="Times New Roman" w:hAnsi="Times New Roman" w:cs="Times New Roman"/>
              </w:rPr>
            </w:pPr>
          </w:p>
        </w:tc>
        <w:tc>
          <w:tcPr>
            <w:tcW w:w="1671" w:type="dxa"/>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single" w:sz="4" w:space="0" w:color="auto"/>
              <w:left w:val="nil"/>
              <w:bottom w:val="single" w:sz="4" w:space="0" w:color="000000"/>
              <w:right w:val="nil"/>
            </w:tcBorders>
            <w:vAlign w:val="center"/>
            <w:hideMark/>
          </w:tcPr>
          <w:p w:rsidR="0024018E" w:rsidRPr="0024018E" w:rsidRDefault="0024018E" w:rsidP="0024018E">
            <w:pPr>
              <w:rPr>
                <w:rFonts w:ascii="Times New Roman" w:hAnsi="Times New Roman" w:cs="Times New Roman"/>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vMerge/>
            <w:tcBorders>
              <w:top w:val="single" w:sz="4" w:space="0" w:color="auto"/>
              <w:left w:val="nil"/>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300" w:type="dxa"/>
            <w:vMerge/>
            <w:tcBorders>
              <w:top w:val="single" w:sz="4" w:space="0" w:color="auto"/>
              <w:left w:val="nil"/>
              <w:bottom w:val="nil"/>
              <w:right w:val="nil"/>
            </w:tcBorders>
            <w:vAlign w:val="center"/>
            <w:hideMark/>
          </w:tcPr>
          <w:p w:rsidR="0024018E" w:rsidRPr="0024018E" w:rsidRDefault="0024018E" w:rsidP="0024018E">
            <w:pPr>
              <w:rPr>
                <w:rFonts w:ascii="Times New Roman" w:hAnsi="Times New Roman" w:cs="Times New Roman"/>
              </w:rPr>
            </w:pPr>
          </w:p>
        </w:tc>
        <w:tc>
          <w:tcPr>
            <w:tcW w:w="1168" w:type="dxa"/>
            <w:tcBorders>
              <w:top w:val="nil"/>
              <w:left w:val="single" w:sz="4" w:space="0" w:color="auto"/>
              <w:bottom w:val="single" w:sz="4" w:space="0" w:color="auto"/>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федеральный бюджет</w:t>
            </w:r>
          </w:p>
        </w:tc>
        <w:tc>
          <w:tcPr>
            <w:tcW w:w="1517" w:type="dxa"/>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республиканский бюджет</w:t>
            </w:r>
          </w:p>
        </w:tc>
        <w:tc>
          <w:tcPr>
            <w:tcW w:w="770"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местный бюджет</w:t>
            </w:r>
          </w:p>
        </w:tc>
        <w:tc>
          <w:tcPr>
            <w:tcW w:w="1318" w:type="dxa"/>
            <w:tcBorders>
              <w:top w:val="nil"/>
              <w:left w:val="nil"/>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внебюджетные источники</w:t>
            </w:r>
          </w:p>
        </w:tc>
      </w:tr>
      <w:tr w:rsidR="0024018E" w:rsidRPr="0024018E" w:rsidTr="00C92F7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w:t>
            </w:r>
          </w:p>
        </w:tc>
        <w:tc>
          <w:tcPr>
            <w:tcW w:w="2094" w:type="dxa"/>
            <w:tcBorders>
              <w:top w:val="nil"/>
              <w:left w:val="nil"/>
              <w:bottom w:val="nil"/>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w:t>
            </w:r>
          </w:p>
        </w:tc>
        <w:tc>
          <w:tcPr>
            <w:tcW w:w="1540" w:type="dxa"/>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w:t>
            </w:r>
          </w:p>
        </w:tc>
        <w:tc>
          <w:tcPr>
            <w:tcW w:w="1671" w:type="dxa"/>
            <w:tcBorders>
              <w:top w:val="nil"/>
              <w:left w:val="nil"/>
              <w:bottom w:val="nil"/>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4</w:t>
            </w:r>
          </w:p>
        </w:tc>
        <w:tc>
          <w:tcPr>
            <w:tcW w:w="1060" w:type="dxa"/>
            <w:tcBorders>
              <w:top w:val="nil"/>
              <w:left w:val="single" w:sz="4" w:space="0" w:color="auto"/>
              <w:bottom w:val="single" w:sz="4" w:space="0" w:color="auto"/>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5</w:t>
            </w:r>
          </w:p>
        </w:tc>
        <w:tc>
          <w:tcPr>
            <w:tcW w:w="1100" w:type="dxa"/>
            <w:tcBorders>
              <w:top w:val="nil"/>
              <w:left w:val="nil"/>
              <w:bottom w:val="nil"/>
              <w:right w:val="nil"/>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6</w:t>
            </w:r>
          </w:p>
        </w:tc>
        <w:tc>
          <w:tcPr>
            <w:tcW w:w="1101" w:type="dxa"/>
            <w:tcBorders>
              <w:top w:val="nil"/>
              <w:left w:val="single" w:sz="4" w:space="0" w:color="auto"/>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7</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8</w:t>
            </w:r>
          </w:p>
        </w:tc>
        <w:tc>
          <w:tcPr>
            <w:tcW w:w="1168"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9</w:t>
            </w:r>
          </w:p>
        </w:tc>
        <w:tc>
          <w:tcPr>
            <w:tcW w:w="1517" w:type="dxa"/>
            <w:tcBorders>
              <w:top w:val="nil"/>
              <w:left w:val="single" w:sz="4" w:space="0" w:color="auto"/>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10</w:t>
            </w:r>
          </w:p>
        </w:tc>
        <w:tc>
          <w:tcPr>
            <w:tcW w:w="770" w:type="dxa"/>
            <w:tcBorders>
              <w:top w:val="nil"/>
              <w:left w:val="nil"/>
              <w:bottom w:val="nil"/>
              <w:right w:val="nil"/>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11</w:t>
            </w:r>
          </w:p>
        </w:tc>
        <w:tc>
          <w:tcPr>
            <w:tcW w:w="1318" w:type="dxa"/>
            <w:tcBorders>
              <w:top w:val="nil"/>
              <w:left w:val="single" w:sz="4" w:space="0" w:color="auto"/>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12</w:t>
            </w:r>
          </w:p>
        </w:tc>
      </w:tr>
      <w:tr w:rsidR="0024018E" w:rsidRPr="0024018E" w:rsidTr="00C92F73">
        <w:trPr>
          <w:trHeight w:val="780"/>
        </w:trPr>
        <w:tc>
          <w:tcPr>
            <w:tcW w:w="820" w:type="dxa"/>
            <w:vMerge w:val="restart"/>
            <w:tcBorders>
              <w:top w:val="nil"/>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lastRenderedPageBreak/>
              <w:t> </w:t>
            </w:r>
          </w:p>
        </w:tc>
        <w:tc>
          <w:tcPr>
            <w:tcW w:w="209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proofErr w:type="gramStart"/>
            <w:r w:rsidRPr="0024018E">
              <w:rPr>
                <w:rFonts w:ascii="Times New Roman" w:hAnsi="Times New Roman" w:cs="Times New Roman"/>
              </w:rPr>
              <w:t>Экономическое</w:t>
            </w:r>
            <w:proofErr w:type="gramEnd"/>
            <w:r w:rsidRPr="0024018E">
              <w:rPr>
                <w:rFonts w:ascii="Times New Roman" w:hAnsi="Times New Roman" w:cs="Times New Roman"/>
              </w:rPr>
              <w:t xml:space="preserve"> </w:t>
            </w:r>
            <w:proofErr w:type="spellStart"/>
            <w:r w:rsidRPr="0024018E">
              <w:rPr>
                <w:rFonts w:ascii="Times New Roman" w:hAnsi="Times New Roman" w:cs="Times New Roman"/>
              </w:rPr>
              <w:t>развитиеТемниковского</w:t>
            </w:r>
            <w:proofErr w:type="spellEnd"/>
            <w:r w:rsidRPr="0024018E">
              <w:rPr>
                <w:rFonts w:ascii="Times New Roman" w:hAnsi="Times New Roman" w:cs="Times New Roman"/>
              </w:rPr>
              <w:t xml:space="preserve"> муниципального района Республики Мордовия </w:t>
            </w:r>
          </w:p>
        </w:tc>
        <w:tc>
          <w:tcPr>
            <w:tcW w:w="1540" w:type="dxa"/>
            <w:vMerge w:val="restart"/>
            <w:tcBorders>
              <w:top w:val="nil"/>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Бабина </w:t>
            </w:r>
            <w:proofErr w:type="spellStart"/>
            <w:r w:rsidRPr="0024018E">
              <w:rPr>
                <w:rFonts w:ascii="Times New Roman" w:hAnsi="Times New Roman" w:cs="Times New Roman"/>
              </w:rPr>
              <w:t>Г.А.-первый</w:t>
            </w:r>
            <w:proofErr w:type="spellEnd"/>
            <w:r w:rsidRPr="0024018E">
              <w:rPr>
                <w:rFonts w:ascii="Times New Roman" w:hAnsi="Times New Roman" w:cs="Times New Roman"/>
              </w:rPr>
              <w:t xml:space="preserve"> заместитель глав</w:t>
            </w:r>
            <w:proofErr w:type="gramStart"/>
            <w:r w:rsidRPr="0024018E">
              <w:rPr>
                <w:rFonts w:ascii="Times New Roman" w:hAnsi="Times New Roman" w:cs="Times New Roman"/>
              </w:rPr>
              <w:t>ы-</w:t>
            </w:r>
            <w:proofErr w:type="gramEnd"/>
            <w:r w:rsidRPr="0024018E">
              <w:rPr>
                <w:rFonts w:ascii="Times New Roman" w:hAnsi="Times New Roman" w:cs="Times New Roman"/>
              </w:rPr>
              <w:t xml:space="preserve"> начальник управления по экономике администрации </w:t>
            </w:r>
          </w:p>
        </w:tc>
        <w:tc>
          <w:tcPr>
            <w:tcW w:w="167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Создание условий для обеспечения устойчивого роста экономики и улучшения инвестиционной привлекательности муниципального района путем создания комфортных условий для ведения бизнеса и улучшения инвестиционного климата.</w:t>
            </w:r>
          </w:p>
        </w:tc>
        <w:tc>
          <w:tcPr>
            <w:tcW w:w="1060" w:type="dxa"/>
            <w:vMerge w:val="restart"/>
            <w:tcBorders>
              <w:top w:val="nil"/>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10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w:t>
            </w: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всего, в т.ч. по годам</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216 260,30  </w:t>
            </w:r>
          </w:p>
        </w:tc>
        <w:tc>
          <w:tcPr>
            <w:tcW w:w="1168" w:type="dxa"/>
            <w:tcBorders>
              <w:top w:val="single" w:sz="4" w:space="0" w:color="auto"/>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0,00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0,00  </w:t>
            </w:r>
          </w:p>
        </w:tc>
        <w:tc>
          <w:tcPr>
            <w:tcW w:w="770" w:type="dxa"/>
            <w:tcBorders>
              <w:top w:val="single" w:sz="4" w:space="0" w:color="auto"/>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94,50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216 165,80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79 177,80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0,00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0,00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12,00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79 165,80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2020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12 012,50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0,00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0,00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12,50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12 000,00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2021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15 013,00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0,00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0,00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13,00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15 000,00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2022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20 013,50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0,00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0,00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13,50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20 000,00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2023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25 014,00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0,00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0,00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14,00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25 000,00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2024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30 014,50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0,00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0,00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14,50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30 000,00  </w:t>
            </w:r>
          </w:p>
        </w:tc>
      </w:tr>
      <w:tr w:rsidR="0024018E" w:rsidRPr="0024018E" w:rsidTr="00C92F73">
        <w:trPr>
          <w:trHeight w:val="57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35 015,00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0,00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0,00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15,00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35 000,00  </w:t>
            </w:r>
          </w:p>
        </w:tc>
      </w:tr>
      <w:tr w:rsidR="0024018E" w:rsidRPr="0024018E" w:rsidTr="00C92F73">
        <w:trPr>
          <w:trHeight w:val="765"/>
        </w:trPr>
        <w:tc>
          <w:tcPr>
            <w:tcW w:w="820" w:type="dxa"/>
            <w:vMerge w:val="restart"/>
            <w:tcBorders>
              <w:top w:val="nil"/>
              <w:left w:val="single" w:sz="4" w:space="0" w:color="auto"/>
              <w:bottom w:val="single" w:sz="4" w:space="0" w:color="000000"/>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1</w:t>
            </w:r>
          </w:p>
        </w:tc>
        <w:tc>
          <w:tcPr>
            <w:tcW w:w="2094" w:type="dxa"/>
            <w:vMerge w:val="restart"/>
            <w:tcBorders>
              <w:top w:val="nil"/>
              <w:left w:val="single" w:sz="4" w:space="0" w:color="auto"/>
              <w:bottom w:val="single" w:sz="4" w:space="0" w:color="000000"/>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Реализация агропромышленного проекта "СИМБИОЗ"</w:t>
            </w:r>
          </w:p>
        </w:tc>
        <w:tc>
          <w:tcPr>
            <w:tcW w:w="1540" w:type="dxa"/>
            <w:vMerge w:val="restart"/>
            <w:tcBorders>
              <w:top w:val="nil"/>
              <w:left w:val="single" w:sz="4" w:space="0" w:color="auto"/>
              <w:bottom w:val="single" w:sz="4" w:space="0" w:color="000000"/>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1671" w:type="dxa"/>
            <w:vMerge w:val="restart"/>
            <w:tcBorders>
              <w:top w:val="nil"/>
              <w:left w:val="single" w:sz="4" w:space="0" w:color="auto"/>
              <w:bottom w:val="single" w:sz="4" w:space="0" w:color="000000"/>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1060" w:type="dxa"/>
            <w:vMerge w:val="restart"/>
            <w:tcBorders>
              <w:top w:val="nil"/>
              <w:left w:val="single" w:sz="4" w:space="0" w:color="auto"/>
              <w:bottom w:val="single" w:sz="4" w:space="0" w:color="000000"/>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100" w:type="dxa"/>
            <w:vMerge w:val="restart"/>
            <w:tcBorders>
              <w:top w:val="nil"/>
              <w:left w:val="single" w:sz="4" w:space="0" w:color="auto"/>
              <w:bottom w:val="single" w:sz="4" w:space="0" w:color="000000"/>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w:t>
            </w:r>
          </w:p>
        </w:tc>
        <w:tc>
          <w:tcPr>
            <w:tcW w:w="1101"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всего, в т.ч. по годам</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149 000,00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0,00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0,00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0,00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149 000,00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12 000,00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12 000,00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2020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12 000,00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12 000,00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2021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15 000,00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15 000,00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2022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20 000,00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20 000,00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2023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25 000,00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25 000,00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2024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30 000,00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30 000,00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35 000,00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35 000,00  </w:t>
            </w:r>
          </w:p>
        </w:tc>
      </w:tr>
      <w:tr w:rsidR="0024018E" w:rsidRPr="0024018E" w:rsidTr="00C92F73">
        <w:trPr>
          <w:trHeight w:val="765"/>
        </w:trPr>
        <w:tc>
          <w:tcPr>
            <w:tcW w:w="820" w:type="dxa"/>
            <w:vMerge w:val="restart"/>
            <w:tcBorders>
              <w:top w:val="nil"/>
              <w:left w:val="single" w:sz="4" w:space="0" w:color="auto"/>
              <w:bottom w:val="single" w:sz="4" w:space="0" w:color="000000"/>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lastRenderedPageBreak/>
              <w:t>2</w:t>
            </w:r>
          </w:p>
        </w:tc>
        <w:tc>
          <w:tcPr>
            <w:tcW w:w="2094" w:type="dxa"/>
            <w:vMerge w:val="restart"/>
            <w:tcBorders>
              <w:top w:val="nil"/>
              <w:left w:val="single" w:sz="4" w:space="0" w:color="auto"/>
              <w:bottom w:val="single" w:sz="4" w:space="0" w:color="000000"/>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Модернизация объектов теплоснабжения в </w:t>
            </w:r>
            <w:proofErr w:type="gramStart"/>
            <w:r w:rsidRPr="0024018E">
              <w:rPr>
                <w:rFonts w:ascii="Times New Roman" w:hAnsi="Times New Roman" w:cs="Times New Roman"/>
              </w:rPr>
              <w:t>г</w:t>
            </w:r>
            <w:proofErr w:type="gramEnd"/>
            <w:r w:rsidRPr="0024018E">
              <w:rPr>
                <w:rFonts w:ascii="Times New Roman" w:hAnsi="Times New Roman" w:cs="Times New Roman"/>
              </w:rPr>
              <w:t xml:space="preserve">. </w:t>
            </w:r>
            <w:proofErr w:type="spellStart"/>
            <w:r w:rsidRPr="0024018E">
              <w:rPr>
                <w:rFonts w:ascii="Times New Roman" w:hAnsi="Times New Roman" w:cs="Times New Roman"/>
              </w:rPr>
              <w:t>Темникове</w:t>
            </w:r>
            <w:proofErr w:type="spellEnd"/>
          </w:p>
        </w:tc>
        <w:tc>
          <w:tcPr>
            <w:tcW w:w="1540" w:type="dxa"/>
            <w:vMerge w:val="restart"/>
            <w:tcBorders>
              <w:top w:val="nil"/>
              <w:left w:val="single" w:sz="4" w:space="0" w:color="auto"/>
              <w:bottom w:val="single" w:sz="4" w:space="0" w:color="000000"/>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Колпаков </w:t>
            </w:r>
            <w:proofErr w:type="spellStart"/>
            <w:r w:rsidRPr="0024018E">
              <w:rPr>
                <w:rFonts w:ascii="Times New Roman" w:hAnsi="Times New Roman" w:cs="Times New Roman"/>
              </w:rPr>
              <w:t>С.В.-начальник</w:t>
            </w:r>
            <w:proofErr w:type="spellEnd"/>
            <w:r w:rsidRPr="0024018E">
              <w:rPr>
                <w:rFonts w:ascii="Times New Roman" w:hAnsi="Times New Roman" w:cs="Times New Roman"/>
              </w:rPr>
              <w:t xml:space="preserve"> управления по вопросам строительства и ЖКХ</w:t>
            </w:r>
          </w:p>
        </w:tc>
        <w:tc>
          <w:tcPr>
            <w:tcW w:w="1671" w:type="dxa"/>
            <w:vMerge w:val="restart"/>
            <w:tcBorders>
              <w:top w:val="nil"/>
              <w:left w:val="single" w:sz="4" w:space="0" w:color="auto"/>
              <w:bottom w:val="single" w:sz="4" w:space="0" w:color="000000"/>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1060" w:type="dxa"/>
            <w:vMerge w:val="restart"/>
            <w:tcBorders>
              <w:top w:val="nil"/>
              <w:left w:val="single" w:sz="4" w:space="0" w:color="auto"/>
              <w:bottom w:val="single" w:sz="4" w:space="0" w:color="000000"/>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100" w:type="dxa"/>
            <w:vMerge w:val="restart"/>
            <w:tcBorders>
              <w:top w:val="nil"/>
              <w:left w:val="single" w:sz="4" w:space="0" w:color="auto"/>
              <w:bottom w:val="single" w:sz="4" w:space="0" w:color="000000"/>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101"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всего, в т.ч. по годам</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67 164,00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0,00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0,00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0,00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67 164,00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67 164,00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67 164,00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2020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2021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2022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2023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2024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trHeight w:val="765"/>
        </w:trPr>
        <w:tc>
          <w:tcPr>
            <w:tcW w:w="820" w:type="dxa"/>
            <w:vMerge w:val="restart"/>
            <w:tcBorders>
              <w:top w:val="nil"/>
              <w:left w:val="single" w:sz="4" w:space="0" w:color="auto"/>
              <w:bottom w:val="single" w:sz="4" w:space="0" w:color="000000"/>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3</w:t>
            </w:r>
          </w:p>
        </w:tc>
        <w:tc>
          <w:tcPr>
            <w:tcW w:w="2094" w:type="dxa"/>
            <w:vMerge w:val="restart"/>
            <w:tcBorders>
              <w:top w:val="nil"/>
              <w:left w:val="single" w:sz="4" w:space="0" w:color="auto"/>
              <w:bottom w:val="single" w:sz="4" w:space="0" w:color="000000"/>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Строительство объекта бытового </w:t>
            </w:r>
            <w:proofErr w:type="spellStart"/>
            <w:r w:rsidRPr="0024018E">
              <w:rPr>
                <w:rFonts w:ascii="Times New Roman" w:hAnsi="Times New Roman" w:cs="Times New Roman"/>
              </w:rPr>
              <w:t>обслуживанеия</w:t>
            </w:r>
            <w:proofErr w:type="spellEnd"/>
            <w:r w:rsidRPr="0024018E">
              <w:rPr>
                <w:rFonts w:ascii="Times New Roman" w:hAnsi="Times New Roman" w:cs="Times New Roman"/>
              </w:rPr>
              <w:t xml:space="preserve"> в </w:t>
            </w:r>
            <w:proofErr w:type="gramStart"/>
            <w:r w:rsidRPr="0024018E">
              <w:rPr>
                <w:rFonts w:ascii="Times New Roman" w:hAnsi="Times New Roman" w:cs="Times New Roman"/>
              </w:rPr>
              <w:t>г</w:t>
            </w:r>
            <w:proofErr w:type="gramEnd"/>
            <w:r w:rsidRPr="0024018E">
              <w:rPr>
                <w:rFonts w:ascii="Times New Roman" w:hAnsi="Times New Roman" w:cs="Times New Roman"/>
              </w:rPr>
              <w:t xml:space="preserve">. </w:t>
            </w:r>
            <w:proofErr w:type="spellStart"/>
            <w:r w:rsidRPr="0024018E">
              <w:rPr>
                <w:rFonts w:ascii="Times New Roman" w:hAnsi="Times New Roman" w:cs="Times New Roman"/>
              </w:rPr>
              <w:t>Темникове</w:t>
            </w:r>
            <w:proofErr w:type="spellEnd"/>
            <w:r w:rsidRPr="0024018E">
              <w:rPr>
                <w:rFonts w:ascii="Times New Roman" w:hAnsi="Times New Roman" w:cs="Times New Roman"/>
              </w:rPr>
              <w:t xml:space="preserve">  (мастерская по ремонту обуви) </w:t>
            </w:r>
          </w:p>
        </w:tc>
        <w:tc>
          <w:tcPr>
            <w:tcW w:w="1540" w:type="dxa"/>
            <w:vMerge w:val="restart"/>
            <w:tcBorders>
              <w:top w:val="nil"/>
              <w:left w:val="single" w:sz="4" w:space="0" w:color="auto"/>
              <w:bottom w:val="single" w:sz="4" w:space="0" w:color="000000"/>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ИП Власов Д.В.</w:t>
            </w:r>
          </w:p>
        </w:tc>
        <w:tc>
          <w:tcPr>
            <w:tcW w:w="1671" w:type="dxa"/>
            <w:vMerge w:val="restart"/>
            <w:tcBorders>
              <w:top w:val="nil"/>
              <w:left w:val="single" w:sz="4" w:space="0" w:color="auto"/>
              <w:bottom w:val="single" w:sz="4" w:space="0" w:color="000000"/>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1060" w:type="dxa"/>
            <w:vMerge w:val="restart"/>
            <w:tcBorders>
              <w:top w:val="nil"/>
              <w:left w:val="single" w:sz="4" w:space="0" w:color="auto"/>
              <w:bottom w:val="single" w:sz="4" w:space="0" w:color="000000"/>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100" w:type="dxa"/>
            <w:vMerge w:val="restart"/>
            <w:tcBorders>
              <w:top w:val="nil"/>
              <w:left w:val="single" w:sz="4" w:space="0" w:color="auto"/>
              <w:bottom w:val="single" w:sz="4" w:space="0" w:color="000000"/>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101"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всего, в т.ч. по годам</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1,80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0,00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0,00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0,00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1,80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1,80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1,80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2020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2021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2022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2023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2024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trHeight w:val="765"/>
        </w:trPr>
        <w:tc>
          <w:tcPr>
            <w:tcW w:w="820" w:type="dxa"/>
            <w:vMerge w:val="restart"/>
            <w:tcBorders>
              <w:top w:val="nil"/>
              <w:left w:val="single" w:sz="4" w:space="0" w:color="auto"/>
              <w:bottom w:val="single" w:sz="4" w:space="0" w:color="000000"/>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4</w:t>
            </w:r>
          </w:p>
        </w:tc>
        <w:tc>
          <w:tcPr>
            <w:tcW w:w="2094" w:type="dxa"/>
            <w:vMerge w:val="restart"/>
            <w:tcBorders>
              <w:top w:val="nil"/>
              <w:left w:val="single" w:sz="4" w:space="0" w:color="auto"/>
              <w:bottom w:val="single" w:sz="4" w:space="0" w:color="000000"/>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Подписание и исполнение договора </w:t>
            </w:r>
            <w:r w:rsidRPr="0024018E">
              <w:rPr>
                <w:rFonts w:ascii="Times New Roman" w:hAnsi="Times New Roman" w:cs="Times New Roman"/>
              </w:rPr>
              <w:lastRenderedPageBreak/>
              <w:t xml:space="preserve">администрации района с </w:t>
            </w:r>
            <w:proofErr w:type="spellStart"/>
            <w:r w:rsidRPr="0024018E">
              <w:rPr>
                <w:rFonts w:ascii="Times New Roman" w:hAnsi="Times New Roman" w:cs="Times New Roman"/>
              </w:rPr>
              <w:t>Мордовиястатом</w:t>
            </w:r>
            <w:proofErr w:type="spellEnd"/>
            <w:r w:rsidRPr="0024018E">
              <w:rPr>
                <w:rFonts w:ascii="Times New Roman" w:hAnsi="Times New Roman" w:cs="Times New Roman"/>
              </w:rPr>
              <w:t xml:space="preserve"> на оказание информационно-статистических услуг и его исполнение</w:t>
            </w:r>
          </w:p>
        </w:tc>
        <w:tc>
          <w:tcPr>
            <w:tcW w:w="1540" w:type="dxa"/>
            <w:vMerge w:val="restart"/>
            <w:tcBorders>
              <w:top w:val="nil"/>
              <w:left w:val="single" w:sz="4" w:space="0" w:color="auto"/>
              <w:bottom w:val="single" w:sz="4" w:space="0" w:color="000000"/>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lastRenderedPageBreak/>
              <w:t>х</w:t>
            </w:r>
            <w:proofErr w:type="spellEnd"/>
          </w:p>
        </w:tc>
        <w:tc>
          <w:tcPr>
            <w:tcW w:w="1671" w:type="dxa"/>
            <w:vMerge w:val="restart"/>
            <w:tcBorders>
              <w:top w:val="nil"/>
              <w:left w:val="single" w:sz="4" w:space="0" w:color="auto"/>
              <w:bottom w:val="single" w:sz="4" w:space="0" w:color="000000"/>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proofErr w:type="spellStart"/>
            <w:r w:rsidRPr="0024018E">
              <w:rPr>
                <w:rFonts w:ascii="Times New Roman" w:hAnsi="Times New Roman" w:cs="Times New Roman"/>
              </w:rPr>
              <w:t>х</w:t>
            </w:r>
            <w:proofErr w:type="spellEnd"/>
          </w:p>
        </w:tc>
        <w:tc>
          <w:tcPr>
            <w:tcW w:w="1060" w:type="dxa"/>
            <w:vMerge w:val="restart"/>
            <w:tcBorders>
              <w:top w:val="nil"/>
              <w:left w:val="single" w:sz="4" w:space="0" w:color="auto"/>
              <w:bottom w:val="single" w:sz="4" w:space="0" w:color="000000"/>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w:t>
            </w:r>
          </w:p>
        </w:tc>
        <w:tc>
          <w:tcPr>
            <w:tcW w:w="1100" w:type="dxa"/>
            <w:vMerge w:val="restart"/>
            <w:tcBorders>
              <w:top w:val="nil"/>
              <w:left w:val="single" w:sz="4" w:space="0" w:color="auto"/>
              <w:bottom w:val="single" w:sz="4" w:space="0" w:color="000000"/>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w:t>
            </w:r>
          </w:p>
        </w:tc>
        <w:tc>
          <w:tcPr>
            <w:tcW w:w="1101" w:type="dxa"/>
            <w:tcBorders>
              <w:top w:val="nil"/>
              <w:left w:val="nil"/>
              <w:bottom w:val="single" w:sz="4" w:space="0" w:color="auto"/>
              <w:right w:val="single" w:sz="4" w:space="0" w:color="auto"/>
            </w:tcBorders>
            <w:shd w:val="clear" w:color="auto" w:fill="auto"/>
            <w:vAlign w:val="center"/>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всего, в т.ч. по годам</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94,50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0,00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0,00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94,50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0,00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2019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12,00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12,00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2020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12,50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12,50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2021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13,00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13,00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2022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13,50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13,50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2023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14,00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14,00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2024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14,50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14,50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r w:rsidR="0024018E" w:rsidRPr="0024018E" w:rsidTr="00C92F73">
        <w:trPr>
          <w:trHeight w:val="300"/>
        </w:trPr>
        <w:tc>
          <w:tcPr>
            <w:tcW w:w="82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2094"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54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671"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06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0" w:type="dxa"/>
            <w:vMerge/>
            <w:tcBorders>
              <w:top w:val="nil"/>
              <w:left w:val="single" w:sz="4" w:space="0" w:color="auto"/>
              <w:bottom w:val="single" w:sz="4" w:space="0" w:color="000000"/>
              <w:right w:val="single" w:sz="4" w:space="0" w:color="auto"/>
            </w:tcBorders>
            <w:vAlign w:val="center"/>
            <w:hideMark/>
          </w:tcPr>
          <w:p w:rsidR="0024018E" w:rsidRPr="0024018E" w:rsidRDefault="0024018E" w:rsidP="0024018E">
            <w:pPr>
              <w:rPr>
                <w:rFonts w:ascii="Times New Roman" w:hAnsi="Times New Roman" w:cs="Times New Roman"/>
              </w:rPr>
            </w:pPr>
          </w:p>
        </w:tc>
        <w:tc>
          <w:tcPr>
            <w:tcW w:w="1101" w:type="dxa"/>
            <w:tcBorders>
              <w:top w:val="nil"/>
              <w:left w:val="nil"/>
              <w:bottom w:val="single" w:sz="4" w:space="0" w:color="auto"/>
              <w:right w:val="single" w:sz="4" w:space="0" w:color="auto"/>
            </w:tcBorders>
            <w:shd w:val="clear" w:color="auto" w:fill="auto"/>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2025 г</w:t>
            </w:r>
          </w:p>
        </w:tc>
        <w:tc>
          <w:tcPr>
            <w:tcW w:w="130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15,00  </w:t>
            </w:r>
          </w:p>
        </w:tc>
        <w:tc>
          <w:tcPr>
            <w:tcW w:w="116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1517"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c>
          <w:tcPr>
            <w:tcW w:w="770"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xml:space="preserve">15,00  </w:t>
            </w:r>
          </w:p>
        </w:tc>
        <w:tc>
          <w:tcPr>
            <w:tcW w:w="1318" w:type="dxa"/>
            <w:tcBorders>
              <w:top w:val="nil"/>
              <w:left w:val="nil"/>
              <w:bottom w:val="single" w:sz="4" w:space="0" w:color="auto"/>
              <w:right w:val="single" w:sz="4" w:space="0" w:color="auto"/>
            </w:tcBorders>
            <w:shd w:val="clear" w:color="auto" w:fill="auto"/>
            <w:noWrap/>
            <w:vAlign w:val="bottom"/>
            <w:hideMark/>
          </w:tcPr>
          <w:p w:rsidR="0024018E" w:rsidRPr="0024018E" w:rsidRDefault="0024018E" w:rsidP="0024018E">
            <w:pPr>
              <w:rPr>
                <w:rFonts w:ascii="Times New Roman" w:hAnsi="Times New Roman" w:cs="Times New Roman"/>
              </w:rPr>
            </w:pPr>
            <w:r w:rsidRPr="0024018E">
              <w:rPr>
                <w:rFonts w:ascii="Times New Roman" w:hAnsi="Times New Roman" w:cs="Times New Roman"/>
              </w:rPr>
              <w:t> </w:t>
            </w:r>
          </w:p>
        </w:tc>
      </w:tr>
    </w:tbl>
    <w:p w:rsidR="00A267DF" w:rsidRPr="0024018E" w:rsidRDefault="00A267DF">
      <w:pPr>
        <w:rPr>
          <w:rFonts w:ascii="Times New Roman" w:hAnsi="Times New Roman" w:cs="Times New Roman"/>
        </w:rPr>
      </w:pPr>
    </w:p>
    <w:sectPr w:rsidR="00A267DF" w:rsidRPr="0024018E" w:rsidSect="0024018E">
      <w:pgSz w:w="16838" w:h="11906" w:orient="landscape"/>
      <w:pgMar w:top="1134" w:right="1134"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57E8" w:rsidRPr="0024018E" w:rsidRDefault="0024018E" w:rsidP="0024018E">
    <w:r w:rsidRPr="0024018E">
      <w:fldChar w:fldCharType="begin"/>
    </w:r>
    <w:r w:rsidRPr="0024018E">
      <w:instrText>PAGE   \* MERGEFORMAT</w:instrText>
    </w:r>
    <w:r w:rsidRPr="0024018E">
      <w:fldChar w:fldCharType="separate"/>
    </w:r>
    <w:r>
      <w:rPr>
        <w:noProof/>
      </w:rPr>
      <w:t>9</w:t>
    </w:r>
    <w:r w:rsidRPr="0024018E">
      <w:fldChar w:fldCharType="end"/>
    </w:r>
  </w:p>
  <w:p w:rsidR="00D057E8" w:rsidRPr="0024018E" w:rsidRDefault="0024018E" w:rsidP="0024018E"/>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4018E"/>
    <w:rsid w:val="0024018E"/>
    <w:rsid w:val="00A267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67D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4018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4018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84</Pages>
  <Words>16462</Words>
  <Characters>93836</Characters>
  <Application>Microsoft Office Word</Application>
  <DocSecurity>0</DocSecurity>
  <Lines>781</Lines>
  <Paragraphs>220</Paragraphs>
  <ScaleCrop>false</ScaleCrop>
  <Company>SPecialiST RePack</Company>
  <LinksUpToDate>false</LinksUpToDate>
  <CharactersWithSpaces>110078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виндовс7</dc:creator>
  <cp:keywords/>
  <dc:description/>
  <cp:lastModifiedBy>виндовс7</cp:lastModifiedBy>
  <cp:revision>2</cp:revision>
  <dcterms:created xsi:type="dcterms:W3CDTF">2018-12-12T14:12:00Z</dcterms:created>
  <dcterms:modified xsi:type="dcterms:W3CDTF">2018-12-12T14:14:00Z</dcterms:modified>
</cp:coreProperties>
</file>