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C91" w:rsidRDefault="00240C91" w:rsidP="00240C9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АНДРЕЕВСКОГО СЕЛЬСКОГО ПОСЕЛЕНИЯ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40C91" w:rsidRPr="00BA504F" w:rsidRDefault="00240C91" w:rsidP="00240C91">
      <w:pPr>
        <w:jc w:val="center"/>
      </w:pPr>
    </w:p>
    <w:p w:rsidR="00240C91" w:rsidRPr="00BA504F" w:rsidRDefault="00240C91" w:rsidP="00240C91">
      <w:pPr>
        <w:jc w:val="center"/>
      </w:pPr>
    </w:p>
    <w:p w:rsidR="00240C91" w:rsidRDefault="00240C91" w:rsidP="00240C91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240C91" w:rsidRDefault="00240C91" w:rsidP="00240C91">
      <w:pPr>
        <w:jc w:val="center"/>
        <w:rPr>
          <w:b/>
          <w:bCs/>
          <w:sz w:val="18"/>
          <w:szCs w:val="18"/>
        </w:rPr>
      </w:pPr>
    </w:p>
    <w:p w:rsidR="000E1500" w:rsidRPr="003F494E" w:rsidRDefault="000E1500" w:rsidP="00240C91">
      <w:pPr>
        <w:jc w:val="center"/>
        <w:rPr>
          <w:b/>
          <w:bCs/>
          <w:sz w:val="18"/>
          <w:szCs w:val="18"/>
        </w:rPr>
      </w:pPr>
    </w:p>
    <w:p w:rsidR="00240C91" w:rsidRDefault="00A159EB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10 декабря </w:t>
      </w:r>
      <w:r w:rsidR="00240C91">
        <w:rPr>
          <w:sz w:val="28"/>
          <w:szCs w:val="28"/>
        </w:rPr>
        <w:t xml:space="preserve">2018 года                                                                                                № </w:t>
      </w:r>
      <w:r>
        <w:rPr>
          <w:sz w:val="28"/>
          <w:szCs w:val="28"/>
        </w:rPr>
        <w:t>123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240C91" w:rsidRDefault="00240C91" w:rsidP="00240C91">
      <w:pPr>
        <w:rPr>
          <w:sz w:val="28"/>
          <w:szCs w:val="28"/>
        </w:rPr>
      </w:pPr>
      <w:r>
        <w:t xml:space="preserve">    </w:t>
      </w:r>
      <w:r>
        <w:rPr>
          <w:sz w:val="28"/>
          <w:szCs w:val="28"/>
        </w:rPr>
        <w:t xml:space="preserve">                                                         </w:t>
      </w:r>
    </w:p>
    <w:p w:rsidR="00C07D76" w:rsidRDefault="00C07D76" w:rsidP="00240C91"/>
    <w:p w:rsidR="00C07D76" w:rsidRDefault="00C07D76" w:rsidP="00C07D76">
      <w:pPr>
        <w:ind w:firstLine="709"/>
        <w:jc w:val="center"/>
        <w:rPr>
          <w:sz w:val="28"/>
          <w:szCs w:val="28"/>
        </w:rPr>
      </w:pPr>
      <w:r w:rsidRPr="00051F7B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 xml:space="preserve">основных направлениях долговой политики </w:t>
      </w:r>
      <w:r w:rsidR="00563195" w:rsidRPr="00563195">
        <w:rPr>
          <w:b/>
          <w:sz w:val="28"/>
          <w:szCs w:val="28"/>
        </w:rPr>
        <w:t>Андреевского сельского поселения</w:t>
      </w:r>
      <w:r w:rsidR="00563195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Темниковского муниципального района на 2019 год и на плановый период 2020 и 2021 годов</w:t>
      </w:r>
    </w:p>
    <w:p w:rsidR="00C07D76" w:rsidRPr="00C07D76" w:rsidRDefault="00C07D76" w:rsidP="00C07D76"/>
    <w:p w:rsidR="00C07D76" w:rsidRPr="00C07D76" w:rsidRDefault="00C07D76" w:rsidP="00C07D76"/>
    <w:p w:rsidR="00C07D76" w:rsidRPr="00531AB0" w:rsidRDefault="00C07D76" w:rsidP="00C07D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соответствии с Бюджетным кодексом Российской Федерации и Федеральным Законом РФ от 06.10.2003г. №131-ФЗ и Уставом Андреевского сельского поселения Темниковского муниципального района, в</w:t>
      </w:r>
      <w:r w:rsidRPr="00051F7B">
        <w:rPr>
          <w:sz w:val="28"/>
          <w:szCs w:val="28"/>
        </w:rPr>
        <w:t xml:space="preserve"> целях </w:t>
      </w:r>
      <w:r>
        <w:rPr>
          <w:sz w:val="28"/>
          <w:szCs w:val="28"/>
        </w:rPr>
        <w:t>эффективного управления муниципальным долгом Андреевского сельского поселения Темниковского муниципального района и принятия мер по снижению долговой нагрузки</w:t>
      </w:r>
      <w:r w:rsidRPr="00531AB0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 xml:space="preserve">Андреевского сельского поселения </w:t>
      </w:r>
      <w:r w:rsidRPr="0040689A">
        <w:rPr>
          <w:sz w:val="28"/>
          <w:szCs w:val="28"/>
        </w:rPr>
        <w:t>Темниковского</w:t>
      </w:r>
      <w:r w:rsidRPr="00531AB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531AB0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531AB0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531AB0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531AB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31AB0">
        <w:rPr>
          <w:sz w:val="28"/>
          <w:szCs w:val="28"/>
        </w:rPr>
        <w:t>л:</w:t>
      </w:r>
    </w:p>
    <w:p w:rsidR="00C07D76" w:rsidRPr="003335F1" w:rsidRDefault="00C07D76" w:rsidP="00C07D76">
      <w:pPr>
        <w:spacing w:line="360" w:lineRule="auto"/>
        <w:jc w:val="both"/>
        <w:rPr>
          <w:sz w:val="28"/>
          <w:szCs w:val="28"/>
        </w:rPr>
      </w:pPr>
      <w:bookmarkStart w:id="0" w:name="sub_4"/>
      <w:r>
        <w:rPr>
          <w:sz w:val="28"/>
          <w:szCs w:val="28"/>
        </w:rPr>
        <w:t>1</w:t>
      </w:r>
      <w:r w:rsidRPr="003335F1">
        <w:rPr>
          <w:sz w:val="28"/>
          <w:szCs w:val="28"/>
        </w:rPr>
        <w:t xml:space="preserve">. Утвердить </w:t>
      </w:r>
      <w:r>
        <w:rPr>
          <w:sz w:val="28"/>
          <w:szCs w:val="28"/>
        </w:rPr>
        <w:t>Основные направления долговой политики Андреевского сельского поселения Темниковского муниципального района на 2019 год и на плановый период 2020 и 2021 годов (прилагаются)</w:t>
      </w:r>
      <w:r w:rsidRPr="003335F1">
        <w:rPr>
          <w:sz w:val="28"/>
          <w:szCs w:val="28"/>
        </w:rPr>
        <w:t>.</w:t>
      </w:r>
    </w:p>
    <w:p w:rsidR="00C07D76" w:rsidRDefault="00C07D76" w:rsidP="00C07D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31AB0">
        <w:rPr>
          <w:sz w:val="28"/>
          <w:szCs w:val="28"/>
        </w:rPr>
        <w:t>. Настоящее решение вступает в силу со дня</w:t>
      </w:r>
      <w:r>
        <w:rPr>
          <w:sz w:val="28"/>
          <w:szCs w:val="28"/>
        </w:rPr>
        <w:t xml:space="preserve"> его</w:t>
      </w:r>
      <w:r w:rsidRPr="00531AB0">
        <w:rPr>
          <w:sz w:val="28"/>
          <w:szCs w:val="28"/>
        </w:rPr>
        <w:t xml:space="preserve"> </w:t>
      </w:r>
      <w:r w:rsidRPr="0040689A">
        <w:rPr>
          <w:sz w:val="28"/>
          <w:szCs w:val="28"/>
        </w:rPr>
        <w:t>официального опубликования</w:t>
      </w:r>
      <w:r w:rsidRPr="00531AB0">
        <w:rPr>
          <w:sz w:val="28"/>
          <w:szCs w:val="28"/>
        </w:rPr>
        <w:t>.</w:t>
      </w:r>
      <w:bookmarkEnd w:id="0"/>
    </w:p>
    <w:p w:rsidR="00C07D76" w:rsidRPr="00C07D76" w:rsidRDefault="00C07D76" w:rsidP="00C07D76">
      <w:pPr>
        <w:rPr>
          <w:sz w:val="28"/>
          <w:szCs w:val="28"/>
        </w:rPr>
      </w:pPr>
    </w:p>
    <w:p w:rsidR="00C07D76" w:rsidRDefault="00C07D76" w:rsidP="00C07D76">
      <w:pPr>
        <w:rPr>
          <w:sz w:val="28"/>
          <w:szCs w:val="28"/>
        </w:rPr>
      </w:pPr>
    </w:p>
    <w:p w:rsidR="00C07D76" w:rsidRDefault="00C07D76" w:rsidP="00C07D76">
      <w:pPr>
        <w:jc w:val="right"/>
        <w:rPr>
          <w:rFonts w:ascii="Arial" w:hAnsi="Arial" w:cs="Arial"/>
          <w:b/>
          <w:bCs/>
          <w:color w:val="26282F"/>
        </w:rPr>
      </w:pPr>
      <w:bookmarkStart w:id="1" w:name="sub_1000"/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Глава Андреевского </w:t>
      </w:r>
    </w:p>
    <w:p w:rsidR="00C07D76" w:rsidRDefault="00C07D76" w:rsidP="00C07D76">
      <w:pPr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сельского поселения                                                                                Т.В.Максимова </w:t>
      </w: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Pr="00C07D76" w:rsidRDefault="00C07D76" w:rsidP="00C07D76">
      <w:pPr>
        <w:jc w:val="right"/>
        <w:rPr>
          <w:bCs/>
          <w:color w:val="26282F"/>
          <w:sz w:val="24"/>
          <w:szCs w:val="24"/>
        </w:rPr>
      </w:pPr>
    </w:p>
    <w:p w:rsidR="00A159EB" w:rsidRDefault="00A159EB" w:rsidP="00C07D76">
      <w:pPr>
        <w:jc w:val="right"/>
        <w:rPr>
          <w:sz w:val="24"/>
          <w:szCs w:val="24"/>
        </w:rPr>
      </w:pPr>
    </w:p>
    <w:p w:rsidR="00C07D76" w:rsidRPr="00C07D76" w:rsidRDefault="00C07D76" w:rsidP="00C07D76">
      <w:pPr>
        <w:jc w:val="right"/>
        <w:rPr>
          <w:sz w:val="24"/>
          <w:szCs w:val="24"/>
        </w:rPr>
      </w:pPr>
      <w:r w:rsidRPr="00C07D76">
        <w:rPr>
          <w:sz w:val="24"/>
          <w:szCs w:val="24"/>
        </w:rPr>
        <w:t>Приложение 1</w:t>
      </w:r>
    </w:p>
    <w:p w:rsidR="00C07D76" w:rsidRDefault="00C07D76" w:rsidP="00C07D76">
      <w:pPr>
        <w:jc w:val="right"/>
        <w:rPr>
          <w:sz w:val="24"/>
          <w:szCs w:val="24"/>
        </w:rPr>
      </w:pPr>
      <w:r w:rsidRPr="00C07D76">
        <w:rPr>
          <w:sz w:val="24"/>
          <w:szCs w:val="24"/>
        </w:rPr>
        <w:t>к решением Совета депутатов</w:t>
      </w:r>
      <w:r>
        <w:rPr>
          <w:sz w:val="24"/>
          <w:szCs w:val="24"/>
        </w:rPr>
        <w:t xml:space="preserve"> </w:t>
      </w:r>
    </w:p>
    <w:p w:rsidR="00C07D76" w:rsidRPr="00C07D76" w:rsidRDefault="00C07D76" w:rsidP="00C07D76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Андреевского сельского поселения </w:t>
      </w:r>
    </w:p>
    <w:p w:rsidR="00C07D76" w:rsidRDefault="00C07D76" w:rsidP="00C07D76">
      <w:pPr>
        <w:jc w:val="right"/>
        <w:rPr>
          <w:sz w:val="24"/>
          <w:szCs w:val="24"/>
        </w:rPr>
      </w:pPr>
      <w:r w:rsidRPr="00C07D76">
        <w:rPr>
          <w:sz w:val="24"/>
          <w:szCs w:val="24"/>
        </w:rPr>
        <w:t>Темниковского муниципального района</w:t>
      </w:r>
    </w:p>
    <w:p w:rsidR="00C07D76" w:rsidRDefault="00C07D76" w:rsidP="00C07D76">
      <w:pPr>
        <w:jc w:val="right"/>
        <w:rPr>
          <w:sz w:val="24"/>
          <w:szCs w:val="24"/>
        </w:rPr>
      </w:pPr>
      <w:r w:rsidRPr="00C07D76">
        <w:rPr>
          <w:sz w:val="24"/>
          <w:szCs w:val="24"/>
        </w:rPr>
        <w:t xml:space="preserve">от  </w:t>
      </w:r>
      <w:r w:rsidR="00A159EB">
        <w:rPr>
          <w:sz w:val="24"/>
          <w:szCs w:val="24"/>
        </w:rPr>
        <w:t xml:space="preserve">10 декабря </w:t>
      </w:r>
      <w:r w:rsidRPr="00C07D76">
        <w:rPr>
          <w:sz w:val="24"/>
          <w:szCs w:val="24"/>
        </w:rPr>
        <w:t>2018  №</w:t>
      </w:r>
      <w:r w:rsidR="00A159EB">
        <w:rPr>
          <w:sz w:val="24"/>
          <w:szCs w:val="24"/>
        </w:rPr>
        <w:t xml:space="preserve"> 123</w:t>
      </w:r>
    </w:p>
    <w:p w:rsidR="00C07D76" w:rsidRDefault="00C07D76" w:rsidP="00C07D76">
      <w:pPr>
        <w:jc w:val="right"/>
        <w:rPr>
          <w:sz w:val="24"/>
          <w:szCs w:val="24"/>
        </w:rPr>
      </w:pPr>
    </w:p>
    <w:p w:rsidR="00C07D76" w:rsidRPr="003D2EEE" w:rsidRDefault="00C07D76" w:rsidP="00C07D76">
      <w:pPr>
        <w:jc w:val="right"/>
        <w:rPr>
          <w:sz w:val="22"/>
          <w:szCs w:val="22"/>
        </w:rPr>
      </w:pPr>
    </w:p>
    <w:p w:rsidR="00C07D76" w:rsidRPr="00C07D76" w:rsidRDefault="00C07D76" w:rsidP="00C07D76">
      <w:pPr>
        <w:spacing w:before="108" w:after="108"/>
        <w:jc w:val="center"/>
        <w:outlineLvl w:val="0"/>
        <w:rPr>
          <w:b/>
          <w:bCs/>
          <w:color w:val="FF0000"/>
          <w:sz w:val="24"/>
          <w:szCs w:val="24"/>
        </w:rPr>
      </w:pPr>
      <w:r w:rsidRPr="003D2EEE">
        <w:rPr>
          <w:b/>
          <w:bCs/>
          <w:color w:val="26282F"/>
          <w:sz w:val="28"/>
          <w:szCs w:val="28"/>
        </w:rPr>
        <w:t>Основные направления</w:t>
      </w:r>
      <w:r w:rsidRPr="003D2EEE">
        <w:rPr>
          <w:b/>
          <w:bCs/>
          <w:color w:val="26282F"/>
          <w:sz w:val="28"/>
          <w:szCs w:val="28"/>
        </w:rPr>
        <w:br/>
        <w:t xml:space="preserve">долговой политики </w:t>
      </w:r>
      <w:r>
        <w:rPr>
          <w:b/>
          <w:bCs/>
          <w:color w:val="26282F"/>
          <w:sz w:val="28"/>
          <w:szCs w:val="28"/>
        </w:rPr>
        <w:t>Андреевского сельского поселения Темниковского</w:t>
      </w:r>
      <w:r w:rsidRPr="003D2EEE">
        <w:rPr>
          <w:b/>
          <w:bCs/>
          <w:color w:val="26282F"/>
          <w:sz w:val="28"/>
          <w:szCs w:val="28"/>
        </w:rPr>
        <w:t xml:space="preserve"> муниципального района на 2019 год и на плановый период 2020 и 2021 годов</w:t>
      </w:r>
      <w:r w:rsidRPr="003D2EEE">
        <w:rPr>
          <w:b/>
          <w:bCs/>
          <w:color w:val="26282F"/>
          <w:sz w:val="28"/>
          <w:szCs w:val="28"/>
        </w:rPr>
        <w:br/>
      </w:r>
    </w:p>
    <w:p w:rsidR="00C07D76" w:rsidRPr="00C07D76" w:rsidRDefault="00C07D76" w:rsidP="00C07D76">
      <w:pPr>
        <w:rPr>
          <w:sz w:val="24"/>
          <w:szCs w:val="24"/>
        </w:rPr>
      </w:pPr>
    </w:p>
    <w:p w:rsidR="00C07D76" w:rsidRPr="00C07D76" w:rsidRDefault="00A159EB" w:rsidP="00A159E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07D76" w:rsidRPr="00C07D76">
        <w:rPr>
          <w:sz w:val="28"/>
          <w:szCs w:val="28"/>
        </w:rPr>
        <w:t xml:space="preserve">Реализация долговой политики </w:t>
      </w:r>
      <w:r w:rsidR="00C07D76">
        <w:rPr>
          <w:sz w:val="28"/>
          <w:szCs w:val="28"/>
        </w:rPr>
        <w:t xml:space="preserve">Андреевского сельского поселения </w:t>
      </w:r>
      <w:r w:rsidR="00C07D76" w:rsidRPr="00C07D76">
        <w:rPr>
          <w:sz w:val="28"/>
          <w:szCs w:val="28"/>
        </w:rPr>
        <w:t xml:space="preserve">Темниковского муниципального района в 2019 - 2021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r w:rsidR="00C07D76">
        <w:rPr>
          <w:sz w:val="28"/>
          <w:szCs w:val="28"/>
        </w:rPr>
        <w:t xml:space="preserve">Андреевского сельского поселения </w:t>
      </w:r>
      <w:r w:rsidR="00C07D76" w:rsidRPr="00C07D76">
        <w:rPr>
          <w:sz w:val="28"/>
          <w:szCs w:val="28"/>
        </w:rPr>
        <w:t>Темниковского муниципального района.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При подготовке Основных направлений долговой политики были учтены положения </w:t>
      </w:r>
      <w:hyperlink r:id="rId8" w:history="1">
        <w:r w:rsidRPr="00C07D76">
          <w:rPr>
            <w:sz w:val="28"/>
            <w:szCs w:val="28"/>
          </w:rPr>
          <w:t>Муниципальной программы</w:t>
        </w:r>
      </w:hyperlink>
      <w:r w:rsidRPr="00C07D76">
        <w:rPr>
          <w:sz w:val="28"/>
          <w:szCs w:val="28"/>
        </w:rPr>
        <w:t xml:space="preserve"> повышения эффективности управления муниципальными финансами в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>Темниковском муниципальном районе на период до 2022 года.</w:t>
      </w:r>
    </w:p>
    <w:p w:rsidR="00C07D76" w:rsidRPr="00C07D76" w:rsidRDefault="00C07D76" w:rsidP="00A159EB">
      <w:pPr>
        <w:spacing w:line="360" w:lineRule="auto"/>
        <w:jc w:val="both"/>
        <w:outlineLvl w:val="0"/>
        <w:rPr>
          <w:b/>
          <w:bCs/>
          <w:color w:val="26282F"/>
          <w:sz w:val="28"/>
          <w:szCs w:val="28"/>
        </w:rPr>
      </w:pPr>
      <w:bookmarkStart w:id="2" w:name="sub_100"/>
      <w:r w:rsidRPr="00C07D76">
        <w:rPr>
          <w:b/>
          <w:bCs/>
          <w:color w:val="26282F"/>
          <w:sz w:val="28"/>
          <w:szCs w:val="28"/>
        </w:rPr>
        <w:t>Текущее состояние муниципального долга</w:t>
      </w:r>
    </w:p>
    <w:bookmarkEnd w:id="2"/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По результатам исполнения бюджета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>Темниковского муниципального района (далее - бюджет района) за 2017 год можно констатировать сохранение тенденции,</w:t>
      </w:r>
      <w:r>
        <w:rPr>
          <w:sz w:val="28"/>
          <w:szCs w:val="28"/>
        </w:rPr>
        <w:t xml:space="preserve"> </w:t>
      </w:r>
      <w:r w:rsidRPr="00C07D76">
        <w:rPr>
          <w:sz w:val="28"/>
          <w:szCs w:val="28"/>
        </w:rPr>
        <w:t>способствующей достижению сбалансированности бюджета района.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C07D76" w:rsidRPr="00C07D76" w:rsidRDefault="00C07D76" w:rsidP="00A159EB">
      <w:pPr>
        <w:spacing w:line="360" w:lineRule="auto"/>
        <w:jc w:val="both"/>
        <w:outlineLvl w:val="0"/>
        <w:rPr>
          <w:b/>
          <w:bCs/>
          <w:color w:val="26282F"/>
          <w:sz w:val="28"/>
          <w:szCs w:val="28"/>
        </w:rPr>
      </w:pPr>
      <w:bookmarkStart w:id="3" w:name="sub_200"/>
      <w:r w:rsidRPr="00C07D76">
        <w:rPr>
          <w:b/>
          <w:bCs/>
          <w:color w:val="26282F"/>
          <w:sz w:val="28"/>
          <w:szCs w:val="28"/>
        </w:rPr>
        <w:t>Цели и задачи долговой политики на 2019 - 2021 годы</w:t>
      </w:r>
    </w:p>
    <w:bookmarkEnd w:id="3"/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Итоги исполнения  бюджета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>Темниковского муниципального района Республики Мордовия за 2017 год свидетельствуют о том, что продолжает складываться негативная тенденция, препятствующая достижению его сбалансированности. Недополучение собственных налоговых и неналоговых доходов бюджета в запланированных объемах.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lastRenderedPageBreak/>
        <w:t xml:space="preserve">Основная цель долговой политики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 xml:space="preserve">Темниковского муниципального района - недопущение рисков возникновения кризисных ситуаций при исполнении бюджета района, поддержание размера и структуры муниципального долга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>Темниковского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Изменения в налоговом законодательстве, сокращение дотаций,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предопределяют основные условия реализации государственной политики в области управления муниципальным долгом в 2019 - 2021 годах.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Задачи долговой политики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>Темниковского муниципального района: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оптимизация структуры муниципального долга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>Темниковского муниципального района по видам и срокам муниципальных заимствований;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осуществление учета и регистрации долговых обязательств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 xml:space="preserve">Темниковского муниципального района своевременно и в полном объеме в Муниципальной долговой книге </w:t>
      </w:r>
      <w:r w:rsidR="0020661C"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>Темниковского муниципального района;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осуществление контроля за показателями долговой устойчивости, предусмотренными </w:t>
      </w:r>
      <w:hyperlink r:id="rId9" w:history="1">
        <w:r w:rsidRPr="00C07D76">
          <w:rPr>
            <w:sz w:val="28"/>
            <w:szCs w:val="28"/>
          </w:rPr>
          <w:t>Бюджетным кодексом</w:t>
        </w:r>
      </w:hyperlink>
      <w:r w:rsidRPr="00C07D76">
        <w:rPr>
          <w:sz w:val="28"/>
          <w:szCs w:val="28"/>
        </w:rPr>
        <w:t xml:space="preserve"> Российской Федерации;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выполнение целевых показателей (индикаторов), предусмотренных </w:t>
      </w:r>
      <w:hyperlink r:id="rId10" w:history="1">
        <w:r w:rsidRPr="00C07D76">
          <w:rPr>
            <w:sz w:val="28"/>
            <w:szCs w:val="28"/>
          </w:rPr>
          <w:t>подпрограммой</w:t>
        </w:r>
      </w:hyperlink>
      <w:r w:rsidRPr="00C07D76">
        <w:rPr>
          <w:sz w:val="28"/>
          <w:szCs w:val="28"/>
        </w:rPr>
        <w:t xml:space="preserve"> "Управление муниципальным долгом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 xml:space="preserve">Темниковского муниципального района" муниципальной программы "Повышение </w:t>
      </w:r>
      <w:r w:rsidRPr="00C07D76">
        <w:rPr>
          <w:sz w:val="28"/>
          <w:szCs w:val="28"/>
        </w:rPr>
        <w:lastRenderedPageBreak/>
        <w:t xml:space="preserve">эффективности управления муниципальными финансами в </w:t>
      </w:r>
      <w:r>
        <w:rPr>
          <w:sz w:val="28"/>
          <w:szCs w:val="28"/>
        </w:rPr>
        <w:t xml:space="preserve">Андреевском сельском поселении </w:t>
      </w:r>
      <w:r w:rsidRPr="00C07D76">
        <w:rPr>
          <w:sz w:val="28"/>
          <w:szCs w:val="28"/>
        </w:rPr>
        <w:t>Темниковском муниципальном районе на период до 2022 года".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Достижению поставленных целей и задач должна способствовать реализация мероприятий Программы  оздоровления муниципальных финансов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 xml:space="preserve">Темниковского муниципального района Республики Мордовия на 2018-2020 годы (план мероприятий по оздоровлению муниципальных финансов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>Темниковского муниципального района Республики Мордовия).</w:t>
      </w:r>
    </w:p>
    <w:p w:rsidR="00C07D76" w:rsidRPr="00C07D76" w:rsidRDefault="00C07D76" w:rsidP="00A159EB">
      <w:pPr>
        <w:spacing w:line="360" w:lineRule="auto"/>
        <w:jc w:val="both"/>
        <w:outlineLvl w:val="0"/>
        <w:rPr>
          <w:b/>
          <w:bCs/>
          <w:color w:val="26282F"/>
          <w:sz w:val="28"/>
          <w:szCs w:val="28"/>
        </w:rPr>
      </w:pPr>
      <w:bookmarkStart w:id="4" w:name="sub_300"/>
      <w:r w:rsidRPr="00C07D76">
        <w:rPr>
          <w:b/>
          <w:bCs/>
          <w:color w:val="26282F"/>
          <w:sz w:val="28"/>
          <w:szCs w:val="28"/>
        </w:rPr>
        <w:t>Меры для достижения цели и реализации задач долговой политики</w:t>
      </w:r>
    </w:p>
    <w:bookmarkEnd w:id="4"/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1" w:history="1">
        <w:r w:rsidRPr="00C07D76">
          <w:rPr>
            <w:sz w:val="28"/>
            <w:szCs w:val="28"/>
          </w:rPr>
          <w:t>Бюджетным кодексом</w:t>
        </w:r>
      </w:hyperlink>
      <w:r w:rsidRPr="00C07D76">
        <w:rPr>
          <w:sz w:val="28"/>
          <w:szCs w:val="28"/>
        </w:rPr>
        <w:t xml:space="preserve"> Российской Федерации;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4) привлечение краткосрочных бюджетных кредитов;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5) рефинансирование долговых обязательств;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6) установление и поддержание моратория на предоставление муниципальных гарантий.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lastRenderedPageBreak/>
        <w:t>Риски в реализации долговой политики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Основным риском, связанным с управлением муниципальным долгом в период 2019 - 2021 годов является риск рефинансирования долговых обязательств.</w:t>
      </w:r>
    </w:p>
    <w:p w:rsidR="00C07D76" w:rsidRPr="00C07D76" w:rsidRDefault="00C07D76" w:rsidP="00A159EB">
      <w:pPr>
        <w:spacing w:line="360" w:lineRule="auto"/>
        <w:jc w:val="both"/>
        <w:rPr>
          <w:b/>
          <w:sz w:val="28"/>
          <w:szCs w:val="28"/>
        </w:rPr>
      </w:pPr>
      <w:r w:rsidRPr="00C07D76">
        <w:rPr>
          <w:b/>
          <w:sz w:val="28"/>
          <w:szCs w:val="28"/>
        </w:rPr>
        <w:t xml:space="preserve">                  Риски в реализации долговой политики               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Основным риском, связанным с управлением муниципальным долгом в период 2019-2021 годов является риск рефинансирования долговых обязательств.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C07D76" w:rsidRPr="00C07D76" w:rsidRDefault="00C07D76" w:rsidP="00A159EB">
      <w:pPr>
        <w:spacing w:line="360" w:lineRule="auto"/>
        <w:jc w:val="both"/>
        <w:rPr>
          <w:sz w:val="28"/>
          <w:szCs w:val="28"/>
        </w:rPr>
      </w:pPr>
    </w:p>
    <w:p w:rsidR="00C07D76" w:rsidRPr="00C07D76" w:rsidRDefault="00C07D76" w:rsidP="00A159EB">
      <w:pPr>
        <w:spacing w:line="360" w:lineRule="auto"/>
        <w:jc w:val="both"/>
        <w:rPr>
          <w:bCs/>
          <w:color w:val="26282F"/>
          <w:sz w:val="28"/>
          <w:szCs w:val="28"/>
        </w:rPr>
      </w:pPr>
    </w:p>
    <w:bookmarkEnd w:id="1"/>
    <w:p w:rsidR="000E1500" w:rsidRPr="00C07D76" w:rsidRDefault="000E1500" w:rsidP="00A159E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E1500" w:rsidRPr="00C07D76" w:rsidRDefault="000E1500" w:rsidP="00A159E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D2DF0" w:rsidRPr="00AA7DBF" w:rsidRDefault="00AD2DF0" w:rsidP="00CA3AFB">
      <w:pPr>
        <w:pStyle w:val="ConsPlusNormal"/>
        <w:widowControl/>
        <w:ind w:left="180" w:firstLine="540"/>
        <w:jc w:val="right"/>
        <w:rPr>
          <w:sz w:val="28"/>
          <w:szCs w:val="28"/>
        </w:rPr>
      </w:pPr>
    </w:p>
    <w:sectPr w:rsidR="00AD2DF0" w:rsidRPr="00AA7DBF" w:rsidSect="0020661C">
      <w:headerReference w:type="default" r:id="rId12"/>
      <w:headerReference w:type="firs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097D" w:rsidRDefault="00F0097D" w:rsidP="00D87585">
      <w:r>
        <w:separator/>
      </w:r>
    </w:p>
  </w:endnote>
  <w:endnote w:type="continuationSeparator" w:id="1">
    <w:p w:rsidR="00F0097D" w:rsidRDefault="00F0097D" w:rsidP="00D87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097D" w:rsidRDefault="00F0097D" w:rsidP="00D87585">
      <w:r>
        <w:separator/>
      </w:r>
    </w:p>
  </w:footnote>
  <w:footnote w:type="continuationSeparator" w:id="1">
    <w:p w:rsidR="00F0097D" w:rsidRDefault="00F0097D" w:rsidP="00D87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7410"/>
    </w:sdtPr>
    <w:sdtContent>
      <w:p w:rsidR="0020661C" w:rsidRDefault="00894758">
        <w:pPr>
          <w:pStyle w:val="a6"/>
          <w:jc w:val="center"/>
        </w:pPr>
        <w:fldSimple w:instr=" PAGE   \* MERGEFORMAT ">
          <w:r w:rsidR="00563195">
            <w:rPr>
              <w:noProof/>
            </w:rPr>
            <w:t>5</w:t>
          </w:r>
        </w:fldSimple>
      </w:p>
    </w:sdtContent>
  </w:sdt>
  <w:p w:rsidR="00D87585" w:rsidRDefault="00D8758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61C" w:rsidRDefault="0020661C">
    <w:pPr>
      <w:pStyle w:val="a6"/>
      <w:jc w:val="center"/>
    </w:pPr>
  </w:p>
  <w:p w:rsidR="00D87585" w:rsidRDefault="00D8758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63154"/>
    <w:multiLevelType w:val="hybridMultilevel"/>
    <w:tmpl w:val="34D899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724C56"/>
    <w:multiLevelType w:val="hybridMultilevel"/>
    <w:tmpl w:val="77C2C120"/>
    <w:lvl w:ilvl="0" w:tplc="FE6634D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58370"/>
  </w:hdrShapeDefaults>
  <w:footnotePr>
    <w:footnote w:id="0"/>
    <w:footnote w:id="1"/>
  </w:footnotePr>
  <w:endnotePr>
    <w:endnote w:id="0"/>
    <w:endnote w:id="1"/>
  </w:endnotePr>
  <w:compat/>
  <w:rsids>
    <w:rsidRoot w:val="00D537C7"/>
    <w:rsid w:val="0004393A"/>
    <w:rsid w:val="00075E31"/>
    <w:rsid w:val="00081A61"/>
    <w:rsid w:val="000E1500"/>
    <w:rsid w:val="000E1AB5"/>
    <w:rsid w:val="000F68D7"/>
    <w:rsid w:val="0011423C"/>
    <w:rsid w:val="00115CB5"/>
    <w:rsid w:val="00134D44"/>
    <w:rsid w:val="00181516"/>
    <w:rsid w:val="00191DBC"/>
    <w:rsid w:val="00191FD6"/>
    <w:rsid w:val="00196D44"/>
    <w:rsid w:val="001E74C0"/>
    <w:rsid w:val="0020661C"/>
    <w:rsid w:val="002164EF"/>
    <w:rsid w:val="00240C91"/>
    <w:rsid w:val="002460D2"/>
    <w:rsid w:val="002D6362"/>
    <w:rsid w:val="00320B1F"/>
    <w:rsid w:val="003D484E"/>
    <w:rsid w:val="0042735B"/>
    <w:rsid w:val="00482A1D"/>
    <w:rsid w:val="00493AD5"/>
    <w:rsid w:val="004945E8"/>
    <w:rsid w:val="004E1A17"/>
    <w:rsid w:val="004F18E1"/>
    <w:rsid w:val="00516852"/>
    <w:rsid w:val="0053235B"/>
    <w:rsid w:val="00563195"/>
    <w:rsid w:val="00593046"/>
    <w:rsid w:val="005A006A"/>
    <w:rsid w:val="005D64F0"/>
    <w:rsid w:val="005E2BE5"/>
    <w:rsid w:val="005F0CB9"/>
    <w:rsid w:val="00600BCE"/>
    <w:rsid w:val="00614BBA"/>
    <w:rsid w:val="00664C09"/>
    <w:rsid w:val="006B490E"/>
    <w:rsid w:val="006C0F55"/>
    <w:rsid w:val="00707BA2"/>
    <w:rsid w:val="00740231"/>
    <w:rsid w:val="00795F3B"/>
    <w:rsid w:val="008026F8"/>
    <w:rsid w:val="00820549"/>
    <w:rsid w:val="00846000"/>
    <w:rsid w:val="00894758"/>
    <w:rsid w:val="008962C9"/>
    <w:rsid w:val="008F41D3"/>
    <w:rsid w:val="00901D07"/>
    <w:rsid w:val="009451E1"/>
    <w:rsid w:val="00A159EB"/>
    <w:rsid w:val="00A333A1"/>
    <w:rsid w:val="00A47E7B"/>
    <w:rsid w:val="00AA7835"/>
    <w:rsid w:val="00AA7DBF"/>
    <w:rsid w:val="00AD2DF0"/>
    <w:rsid w:val="00AF7CFC"/>
    <w:rsid w:val="00B00C3D"/>
    <w:rsid w:val="00B376DF"/>
    <w:rsid w:val="00BA504F"/>
    <w:rsid w:val="00BB6FEE"/>
    <w:rsid w:val="00BC6BB3"/>
    <w:rsid w:val="00BC6C74"/>
    <w:rsid w:val="00C07D76"/>
    <w:rsid w:val="00C13ACB"/>
    <w:rsid w:val="00C438DB"/>
    <w:rsid w:val="00CA3AFB"/>
    <w:rsid w:val="00CE007B"/>
    <w:rsid w:val="00D34950"/>
    <w:rsid w:val="00D537C7"/>
    <w:rsid w:val="00D718DB"/>
    <w:rsid w:val="00D87585"/>
    <w:rsid w:val="00DC26D7"/>
    <w:rsid w:val="00DE73B4"/>
    <w:rsid w:val="00E36C35"/>
    <w:rsid w:val="00E616F7"/>
    <w:rsid w:val="00E70964"/>
    <w:rsid w:val="00E81729"/>
    <w:rsid w:val="00EA6068"/>
    <w:rsid w:val="00ED76BA"/>
    <w:rsid w:val="00EF1473"/>
    <w:rsid w:val="00EF4C86"/>
    <w:rsid w:val="00F0097D"/>
    <w:rsid w:val="00F54215"/>
    <w:rsid w:val="00F5695E"/>
    <w:rsid w:val="00F7307B"/>
    <w:rsid w:val="00F73699"/>
    <w:rsid w:val="00F75346"/>
    <w:rsid w:val="00F75C34"/>
    <w:rsid w:val="00F85D31"/>
    <w:rsid w:val="00FB1957"/>
    <w:rsid w:val="00FF3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537C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37C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a3">
    <w:name w:val="Нормальный (таблица)"/>
    <w:basedOn w:val="a"/>
    <w:next w:val="a"/>
    <w:rsid w:val="00D537C7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rsid w:val="00D537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rsid w:val="00D537C7"/>
    <w:rPr>
      <w:b/>
      <w:bCs/>
      <w:color w:val="008000"/>
    </w:rPr>
  </w:style>
  <w:style w:type="paragraph" w:customStyle="1" w:styleId="ConsPlusNormal">
    <w:name w:val="ConsPlusNormal"/>
    <w:rsid w:val="00D537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B376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875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875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00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00C3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8F41D3"/>
    <w:pPr>
      <w:ind w:left="720"/>
      <w:contextualSpacing/>
    </w:pPr>
  </w:style>
  <w:style w:type="paragraph" w:styleId="ad">
    <w:name w:val="No Spacing"/>
    <w:link w:val="ae"/>
    <w:uiPriority w:val="1"/>
    <w:qFormat/>
    <w:rsid w:val="00FB1957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FB1957"/>
    <w:rPr>
      <w:rFonts w:eastAsiaTheme="minorEastAsia"/>
      <w:lang w:eastAsia="ru-RU"/>
    </w:rPr>
  </w:style>
  <w:style w:type="paragraph" w:customStyle="1" w:styleId="ConsPlusTitle">
    <w:name w:val="ConsPlusTitle"/>
    <w:rsid w:val="000E15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2">
    <w:name w:val="Обычный+12 пт"/>
    <w:basedOn w:val="a"/>
    <w:rsid w:val="000E1500"/>
    <w:rPr>
      <w:sz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0E1500"/>
    <w:pPr>
      <w:spacing w:after="160" w:line="240" w:lineRule="exact"/>
    </w:pPr>
    <w:rPr>
      <w:rFonts w:ascii="Arial" w:hAnsi="Arial" w:cs="Arial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10000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12604.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garantF1://44803536.7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604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0B251-5423-47CF-B23A-A9BB3E2C6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1</Pages>
  <Words>1133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41</cp:revision>
  <cp:lastPrinted>2018-12-18T11:30:00Z</cp:lastPrinted>
  <dcterms:created xsi:type="dcterms:W3CDTF">2017-02-04T15:00:00Z</dcterms:created>
  <dcterms:modified xsi:type="dcterms:W3CDTF">2018-12-18T11:30:00Z</dcterms:modified>
</cp:coreProperties>
</file>