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254" w:rsidRPr="00EC0D7E" w:rsidRDefault="00CA1254" w:rsidP="005D2F6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CA1254" w:rsidRPr="00EC0D7E" w:rsidRDefault="00CA1254" w:rsidP="005D2F6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CA1254" w:rsidRPr="00EC0D7E" w:rsidRDefault="00CA1254" w:rsidP="005D2F66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CA1254" w:rsidRPr="00EC0D7E" w:rsidRDefault="00CA1254" w:rsidP="005D2F66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CA1254" w:rsidRDefault="00CA1254" w:rsidP="005D2F66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A1254" w:rsidRPr="00EC0D7E" w:rsidRDefault="00CA1254" w:rsidP="005D2F66">
      <w:pPr>
        <w:ind w:firstLine="709"/>
        <w:jc w:val="center"/>
        <w:outlineLvl w:val="0"/>
        <w:rPr>
          <w:b/>
          <w:bCs/>
          <w:sz w:val="28"/>
          <w:szCs w:val="28"/>
        </w:rPr>
      </w:pPr>
      <w:r w:rsidRPr="00EC0D7E">
        <w:rPr>
          <w:b/>
          <w:bCs/>
          <w:sz w:val="28"/>
          <w:szCs w:val="28"/>
        </w:rPr>
        <w:t>Р Е Ш Е Н И Е</w:t>
      </w:r>
    </w:p>
    <w:p w:rsidR="00CA1254" w:rsidRPr="00EC0D7E" w:rsidRDefault="00CA1254" w:rsidP="005D2F66">
      <w:pPr>
        <w:ind w:firstLine="709"/>
        <w:rPr>
          <w:sz w:val="28"/>
          <w:szCs w:val="28"/>
        </w:rPr>
      </w:pPr>
    </w:p>
    <w:p w:rsidR="00CA1254" w:rsidRPr="00EC0D7E" w:rsidRDefault="00CA1254" w:rsidP="005D2F66">
      <w:pPr>
        <w:rPr>
          <w:sz w:val="28"/>
          <w:szCs w:val="28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</w:rPr>
        <w:t>28</w:t>
      </w:r>
      <w:r w:rsidRPr="00EC0D7E">
        <w:rPr>
          <w:sz w:val="28"/>
          <w:szCs w:val="28"/>
        </w:rPr>
        <w:t xml:space="preserve">» декабря  2018 года                                                                                               </w:t>
      </w:r>
      <w:r>
        <w:rPr>
          <w:sz w:val="28"/>
          <w:szCs w:val="28"/>
        </w:rPr>
        <w:t xml:space="preserve">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</w:rPr>
        <w:t>92</w:t>
      </w:r>
    </w:p>
    <w:p w:rsidR="00CA1254" w:rsidRDefault="00CA1254" w:rsidP="005D2F66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CA1254" w:rsidRPr="00EC0D7E" w:rsidRDefault="00CA1254" w:rsidP="005D2F66">
      <w:pPr>
        <w:ind w:firstLine="709"/>
        <w:jc w:val="center"/>
        <w:rPr>
          <w:sz w:val="28"/>
          <w:szCs w:val="28"/>
        </w:rPr>
      </w:pPr>
    </w:p>
    <w:p w:rsidR="00CA1254" w:rsidRPr="004C613E" w:rsidRDefault="00CA1254" w:rsidP="001878C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4C613E">
        <w:rPr>
          <w:rFonts w:ascii="Times New Roman" w:hAnsi="Times New Roman" w:cs="Times New Roman"/>
          <w:sz w:val="28"/>
          <w:szCs w:val="28"/>
        </w:rPr>
        <w:t>Об основных направлениях бюджетной</w:t>
      </w:r>
      <w:r>
        <w:rPr>
          <w:rFonts w:ascii="Times New Roman" w:hAnsi="Times New Roman" w:cs="Times New Roman"/>
          <w:sz w:val="28"/>
          <w:szCs w:val="28"/>
        </w:rPr>
        <w:t xml:space="preserve"> и налоговой</w:t>
      </w:r>
      <w:r w:rsidRPr="004C613E">
        <w:rPr>
          <w:rFonts w:ascii="Times New Roman" w:hAnsi="Times New Roman" w:cs="Times New Roman"/>
          <w:sz w:val="28"/>
          <w:szCs w:val="28"/>
        </w:rPr>
        <w:t xml:space="preserve"> политики </w:t>
      </w:r>
      <w:r w:rsidRPr="00DA1392"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4C61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C613E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4C613E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4C613E">
        <w:rPr>
          <w:rFonts w:ascii="Times New Roman" w:hAnsi="Times New Roman" w:cs="Times New Roman"/>
          <w:sz w:val="28"/>
          <w:szCs w:val="28"/>
        </w:rPr>
        <w:t xml:space="preserve"> и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4C613E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CA1254" w:rsidRPr="004C613E" w:rsidRDefault="00CA1254" w:rsidP="00884827">
      <w:pPr>
        <w:pStyle w:val="ConsPlusTitle"/>
        <w:widowControl/>
        <w:rPr>
          <w:rFonts w:ascii="Times New Roman" w:hAnsi="Times New Roman" w:cs="Times New Roman"/>
          <w:sz w:val="28"/>
          <w:szCs w:val="28"/>
        </w:rPr>
      </w:pPr>
    </w:p>
    <w:p w:rsidR="00CA1254" w:rsidRPr="00364C30" w:rsidRDefault="00CA1254" w:rsidP="005B31A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4C30">
        <w:rPr>
          <w:rFonts w:ascii="Times New Roman" w:hAnsi="Times New Roman" w:cs="Times New Roman"/>
          <w:sz w:val="28"/>
          <w:szCs w:val="28"/>
        </w:rPr>
        <w:t xml:space="preserve">В соответствии со статьей 172 </w:t>
      </w:r>
      <w:r>
        <w:rPr>
          <w:rFonts w:ascii="Times New Roman" w:hAnsi="Times New Roman" w:cs="Times New Roman"/>
          <w:sz w:val="28"/>
          <w:szCs w:val="28"/>
        </w:rPr>
        <w:t xml:space="preserve">Бюджетного Кодекса </w:t>
      </w:r>
      <w:r w:rsidRPr="00364C3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Решением Совета депутатов Русско-Тювеевского сельского поселения Темниковского муниципального района</w:t>
      </w:r>
      <w:r w:rsidRPr="00364C30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364C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июля </w:t>
      </w:r>
      <w:r w:rsidRPr="00364C30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8 г"/>
        </w:smartTagPr>
        <w:r w:rsidRPr="00364C30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>18</w:t>
        </w:r>
        <w:r w:rsidRPr="00364C30">
          <w:rPr>
            <w:rFonts w:ascii="Times New Roman" w:hAnsi="Times New Roman" w:cs="Times New Roman"/>
            <w:sz w:val="28"/>
            <w:szCs w:val="28"/>
          </w:rPr>
          <w:t> г</w:t>
        </w:r>
      </w:smartTag>
      <w:r w:rsidRPr="00364C30">
        <w:rPr>
          <w:rFonts w:ascii="Times New Roman" w:hAnsi="Times New Roman" w:cs="Times New Roman"/>
          <w:sz w:val="28"/>
          <w:szCs w:val="28"/>
        </w:rPr>
        <w:t>. N </w:t>
      </w:r>
      <w:r>
        <w:rPr>
          <w:rFonts w:ascii="Times New Roman" w:hAnsi="Times New Roman" w:cs="Times New Roman"/>
          <w:sz w:val="28"/>
          <w:szCs w:val="28"/>
        </w:rPr>
        <w:t>78</w:t>
      </w:r>
      <w:r w:rsidRPr="00364C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64C3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б утверждении положения о </w:t>
      </w:r>
      <w:r w:rsidRPr="00364C30">
        <w:rPr>
          <w:rFonts w:ascii="Times New Roman" w:hAnsi="Times New Roman" w:cs="Times New Roman"/>
          <w:sz w:val="28"/>
          <w:szCs w:val="28"/>
        </w:rPr>
        <w:t xml:space="preserve"> бюджетном процессе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64C30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Русско-Тювеевском сельском поселении Темниковского муниципального района,</w:t>
      </w:r>
      <w:r w:rsidRPr="00364C30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Русско-Тювеевского сельского поселения </w:t>
      </w:r>
      <w:r w:rsidRPr="00364C30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 е ш и л</w:t>
      </w:r>
      <w:r w:rsidRPr="00364C30">
        <w:rPr>
          <w:rFonts w:ascii="Times New Roman" w:hAnsi="Times New Roman" w:cs="Times New Roman"/>
          <w:sz w:val="28"/>
          <w:szCs w:val="28"/>
        </w:rPr>
        <w:t>:</w:t>
      </w:r>
    </w:p>
    <w:p w:rsidR="00CA1254" w:rsidRPr="00C83771" w:rsidRDefault="00CA1254" w:rsidP="001878CD">
      <w:pPr>
        <w:spacing w:line="235" w:lineRule="auto"/>
        <w:ind w:firstLine="900"/>
        <w:jc w:val="both"/>
        <w:rPr>
          <w:b/>
          <w:color w:val="000000"/>
          <w:szCs w:val="28"/>
        </w:rPr>
      </w:pPr>
    </w:p>
    <w:p w:rsidR="00CA1254" w:rsidRPr="00BF56EB" w:rsidRDefault="00CA1254" w:rsidP="00364C30">
      <w:pPr>
        <w:pStyle w:val="12"/>
        <w:jc w:val="both"/>
      </w:pPr>
      <w:r>
        <w:t xml:space="preserve">         Утвердить </w:t>
      </w:r>
      <w:hyperlink w:anchor="sub_1000" w:history="1">
        <w:r w:rsidRPr="00F6717C">
          <w:rPr>
            <w:rStyle w:val="a"/>
            <w:color w:val="auto"/>
          </w:rPr>
          <w:t>Основные направления</w:t>
        </w:r>
      </w:hyperlink>
      <w:r w:rsidRPr="00F6717C">
        <w:t xml:space="preserve"> </w:t>
      </w:r>
      <w:r>
        <w:t>бюджетной и налоговой политики Русско-Тювеевского сельского поселения Темниковского муниципального района Республики Мордовия на 2019 год и на плановый период 2020 и 2021 годов.</w:t>
      </w:r>
    </w:p>
    <w:p w:rsidR="00CA1254" w:rsidRPr="004C613E" w:rsidRDefault="00CA1254" w:rsidP="005A13F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A1254" w:rsidRDefault="00CA1254" w:rsidP="00D917C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A1254" w:rsidRPr="004C613E" w:rsidRDefault="00CA1254" w:rsidP="00D917CB">
      <w:pPr>
        <w:pStyle w:val="ConsPlusNormal"/>
        <w:widowControl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A1254" w:rsidRDefault="00CA1254" w:rsidP="005B31A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78CD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CA1254" w:rsidRPr="001878CD" w:rsidRDefault="00CA1254" w:rsidP="00DA139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   Ф.Ф.Леонович</w:t>
      </w:r>
    </w:p>
    <w:p w:rsidR="00CA1254" w:rsidRPr="001878CD" w:rsidRDefault="00CA1254" w:rsidP="004962F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A1254" w:rsidRPr="001878CD" w:rsidRDefault="00CA1254" w:rsidP="004962F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A1254" w:rsidRPr="001878CD" w:rsidRDefault="00CA1254" w:rsidP="004962F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A1254" w:rsidRPr="00C021A3" w:rsidRDefault="00CA1254" w:rsidP="00A14F4C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C021A3">
        <w:rPr>
          <w:rFonts w:ascii="Times New Roman" w:hAnsi="Times New Roman" w:cs="Times New Roman"/>
          <w:sz w:val="24"/>
          <w:szCs w:val="24"/>
        </w:rPr>
        <w:t>УТВЕРЖДЕНЫ</w:t>
      </w:r>
    </w:p>
    <w:p w:rsidR="00CA1254" w:rsidRPr="00C021A3" w:rsidRDefault="00CA1254" w:rsidP="007813FB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021A3">
        <w:rPr>
          <w:rFonts w:ascii="Times New Roman" w:hAnsi="Times New Roman" w:cs="Times New Roman"/>
          <w:sz w:val="24"/>
          <w:szCs w:val="24"/>
        </w:rPr>
        <w:t xml:space="preserve">решением сессии </w:t>
      </w:r>
    </w:p>
    <w:p w:rsidR="00CA1254" w:rsidRPr="00C021A3" w:rsidRDefault="00CA1254" w:rsidP="007813FB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021A3">
        <w:rPr>
          <w:rFonts w:ascii="Times New Roman" w:hAnsi="Times New Roman" w:cs="Times New Roman"/>
          <w:sz w:val="24"/>
          <w:szCs w:val="24"/>
        </w:rPr>
        <w:t xml:space="preserve">Совета депутатов </w:t>
      </w:r>
    </w:p>
    <w:p w:rsidR="00CA1254" w:rsidRPr="00C021A3" w:rsidRDefault="00CA1254" w:rsidP="007813FB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021A3">
        <w:rPr>
          <w:rFonts w:ascii="Times New Roman" w:hAnsi="Times New Roman" w:cs="Times New Roman"/>
          <w:sz w:val="24"/>
          <w:szCs w:val="24"/>
        </w:rPr>
        <w:t>Русско-Тювеевского сельского поселения</w:t>
      </w:r>
    </w:p>
    <w:p w:rsidR="00CA1254" w:rsidRPr="00C021A3" w:rsidRDefault="00CA1254" w:rsidP="007813FB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C021A3">
        <w:rPr>
          <w:rFonts w:ascii="Times New Roman" w:hAnsi="Times New Roman" w:cs="Times New Roman"/>
          <w:sz w:val="24"/>
          <w:szCs w:val="24"/>
        </w:rPr>
        <w:t>Темниковского муниципального района</w:t>
      </w:r>
    </w:p>
    <w:p w:rsidR="00CA1254" w:rsidRPr="00C021A3" w:rsidRDefault="00CA1254" w:rsidP="00C021A3">
      <w:pPr>
        <w:jc w:val="right"/>
      </w:pPr>
      <w:r w:rsidRPr="00C021A3">
        <w:t xml:space="preserve">от 28 декабря 2018  № </w:t>
      </w:r>
      <w:r>
        <w:t>92</w:t>
      </w:r>
    </w:p>
    <w:p w:rsidR="00CA1254" w:rsidRPr="005A13F7" w:rsidRDefault="00CA1254" w:rsidP="005A13F7">
      <w:pPr>
        <w:pStyle w:val="ConsPlusNormal"/>
        <w:widowControl/>
        <w:ind w:left="180" w:firstLine="54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</w:t>
      </w:r>
    </w:p>
    <w:p w:rsidR="00CA1254" w:rsidRDefault="00CA1254" w:rsidP="005A13F7">
      <w:pPr>
        <w:pStyle w:val="Heading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CA1254" w:rsidRDefault="00CA1254" w:rsidP="00CB5317">
      <w:pPr>
        <w:pStyle w:val="Heading1"/>
        <w:spacing w:before="0" w:after="0"/>
        <w:rPr>
          <w:rFonts w:ascii="Times New Roman" w:hAnsi="Times New Roman"/>
          <w:color w:val="auto"/>
          <w:sz w:val="28"/>
          <w:szCs w:val="28"/>
        </w:rPr>
      </w:pPr>
      <w:r w:rsidRPr="004C613E">
        <w:rPr>
          <w:rFonts w:ascii="Times New Roman" w:hAnsi="Times New Roman"/>
          <w:color w:val="auto"/>
          <w:sz w:val="28"/>
          <w:szCs w:val="28"/>
        </w:rPr>
        <w:t>Основные направления бюджетной</w:t>
      </w:r>
      <w:r>
        <w:rPr>
          <w:rFonts w:ascii="Times New Roman" w:hAnsi="Times New Roman"/>
          <w:color w:val="auto"/>
          <w:sz w:val="28"/>
          <w:szCs w:val="28"/>
        </w:rPr>
        <w:t xml:space="preserve"> и налоговой</w:t>
      </w:r>
      <w:r w:rsidRPr="004C613E">
        <w:rPr>
          <w:rFonts w:ascii="Times New Roman" w:hAnsi="Times New Roman"/>
          <w:color w:val="auto"/>
          <w:sz w:val="28"/>
          <w:szCs w:val="28"/>
        </w:rPr>
        <w:t xml:space="preserve"> политики</w:t>
      </w:r>
    </w:p>
    <w:p w:rsidR="00CA1254" w:rsidRPr="004C613E" w:rsidRDefault="00CA1254" w:rsidP="00CB5317">
      <w:pPr>
        <w:pStyle w:val="Heading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Русско-Тювеевского сельского поселения Темниковского</w:t>
      </w:r>
      <w:r w:rsidRPr="004C613E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на 201</w:t>
      </w:r>
      <w:r>
        <w:rPr>
          <w:rFonts w:ascii="Times New Roman" w:hAnsi="Times New Roman"/>
          <w:color w:val="auto"/>
          <w:sz w:val="28"/>
          <w:szCs w:val="28"/>
        </w:rPr>
        <w:t>9</w:t>
      </w:r>
      <w:r w:rsidRPr="004C613E">
        <w:rPr>
          <w:rFonts w:ascii="Times New Roman" w:hAnsi="Times New Roman"/>
          <w:color w:val="auto"/>
          <w:sz w:val="28"/>
          <w:szCs w:val="28"/>
        </w:rPr>
        <w:t xml:space="preserve"> год</w:t>
      </w:r>
      <w:r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4C613E">
        <w:rPr>
          <w:rFonts w:ascii="Times New Roman" w:hAnsi="Times New Roman"/>
          <w:color w:val="auto"/>
          <w:sz w:val="28"/>
          <w:szCs w:val="28"/>
        </w:rPr>
        <w:t xml:space="preserve"> и плановый период 20</w:t>
      </w:r>
      <w:r>
        <w:rPr>
          <w:rFonts w:ascii="Times New Roman" w:hAnsi="Times New Roman"/>
          <w:color w:val="auto"/>
          <w:sz w:val="28"/>
          <w:szCs w:val="28"/>
        </w:rPr>
        <w:t>20</w:t>
      </w:r>
      <w:r w:rsidRPr="004C613E">
        <w:rPr>
          <w:rFonts w:ascii="Times New Roman" w:hAnsi="Times New Roman"/>
          <w:color w:val="auto"/>
          <w:sz w:val="28"/>
          <w:szCs w:val="28"/>
        </w:rPr>
        <w:t xml:space="preserve"> и 20</w:t>
      </w:r>
      <w:r>
        <w:rPr>
          <w:rFonts w:ascii="Times New Roman" w:hAnsi="Times New Roman"/>
          <w:color w:val="auto"/>
          <w:sz w:val="28"/>
          <w:szCs w:val="28"/>
        </w:rPr>
        <w:t>21</w:t>
      </w:r>
      <w:r w:rsidRPr="004C613E">
        <w:rPr>
          <w:rFonts w:ascii="Times New Roman" w:hAnsi="Times New Roman"/>
          <w:color w:val="auto"/>
          <w:sz w:val="28"/>
          <w:szCs w:val="28"/>
        </w:rPr>
        <w:t xml:space="preserve"> годов</w:t>
      </w:r>
    </w:p>
    <w:p w:rsidR="00CA1254" w:rsidRPr="00364C30" w:rsidRDefault="00CA1254" w:rsidP="00CB5317">
      <w:pPr>
        <w:pStyle w:val="Heading1"/>
        <w:spacing w:before="120" w:after="12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bookmarkStart w:id="0" w:name="sub_1"/>
      <w:r w:rsidRPr="00364C30">
        <w:rPr>
          <w:rFonts w:ascii="Times New Roman" w:hAnsi="Times New Roman"/>
          <w:b w:val="0"/>
          <w:color w:val="auto"/>
          <w:sz w:val="28"/>
          <w:szCs w:val="28"/>
        </w:rPr>
        <w:t>Основные направления бюджетной и налоговой политики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Русско-Тювеевского сельского поселения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auto"/>
          <w:sz w:val="28"/>
          <w:szCs w:val="28"/>
        </w:rPr>
        <w:t>Темниковского муниципального района на 2019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20 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>и 202</w:t>
      </w:r>
      <w:r>
        <w:rPr>
          <w:rFonts w:ascii="Times New Roman" w:hAnsi="Times New Roman"/>
          <w:b w:val="0"/>
          <w:color w:val="auto"/>
          <w:sz w:val="28"/>
          <w:szCs w:val="28"/>
        </w:rPr>
        <w:t>1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 xml:space="preserve"> годов определяют условия составлении проекта бюджета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Русско-Тювеевского сельского поселения Темниковского муниципального района 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>на 201</w:t>
      </w:r>
      <w:r>
        <w:rPr>
          <w:rFonts w:ascii="Times New Roman" w:hAnsi="Times New Roman"/>
          <w:b w:val="0"/>
          <w:color w:val="auto"/>
          <w:sz w:val="28"/>
          <w:szCs w:val="28"/>
        </w:rPr>
        <w:t>9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20 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>и 202</w:t>
      </w:r>
      <w:r>
        <w:rPr>
          <w:rFonts w:ascii="Times New Roman" w:hAnsi="Times New Roman"/>
          <w:b w:val="0"/>
          <w:color w:val="auto"/>
          <w:sz w:val="28"/>
          <w:szCs w:val="28"/>
        </w:rPr>
        <w:t>1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 xml:space="preserve"> годов, подходы к его формированию, основные характеристики и прогнозируемые параметры бюджета 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Русско-Тювеевского сельского поселения Темниковского муниципального района 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>на 201</w:t>
      </w:r>
      <w:r>
        <w:rPr>
          <w:rFonts w:ascii="Times New Roman" w:hAnsi="Times New Roman"/>
          <w:b w:val="0"/>
          <w:color w:val="auto"/>
          <w:sz w:val="28"/>
          <w:szCs w:val="28"/>
        </w:rPr>
        <w:t>9 год и на плановый период 2020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 xml:space="preserve"> и 202</w:t>
      </w:r>
      <w:r>
        <w:rPr>
          <w:rFonts w:ascii="Times New Roman" w:hAnsi="Times New Roman"/>
          <w:b w:val="0"/>
          <w:color w:val="auto"/>
          <w:sz w:val="28"/>
          <w:szCs w:val="28"/>
        </w:rPr>
        <w:t>1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 xml:space="preserve"> годов (далее - </w:t>
      </w:r>
      <w:r>
        <w:rPr>
          <w:rFonts w:ascii="Times New Roman" w:hAnsi="Times New Roman"/>
          <w:b w:val="0"/>
          <w:color w:val="auto"/>
          <w:sz w:val="28"/>
          <w:szCs w:val="28"/>
        </w:rPr>
        <w:t>районный</w:t>
      </w:r>
      <w:r w:rsidRPr="00364C30">
        <w:rPr>
          <w:rFonts w:ascii="Times New Roman" w:hAnsi="Times New Roman"/>
          <w:b w:val="0"/>
          <w:color w:val="auto"/>
          <w:sz w:val="28"/>
          <w:szCs w:val="28"/>
        </w:rPr>
        <w:t xml:space="preserve"> бюджет).</w:t>
      </w:r>
    </w:p>
    <w:p w:rsidR="00CA1254" w:rsidRDefault="00CA1254" w:rsidP="00CB5317">
      <w:pPr>
        <w:jc w:val="both"/>
      </w:pPr>
      <w:bookmarkStart w:id="1" w:name="sub_2"/>
      <w:bookmarkEnd w:id="0"/>
    </w:p>
    <w:p w:rsidR="00CA1254" w:rsidRPr="00BE73B3" w:rsidRDefault="00CA1254" w:rsidP="005B31A3">
      <w:pPr>
        <w:pStyle w:val="Heading1"/>
        <w:rPr>
          <w:rFonts w:ascii="Times New Roman" w:hAnsi="Times New Roman"/>
          <w:color w:val="auto"/>
          <w:sz w:val="28"/>
          <w:szCs w:val="28"/>
        </w:rPr>
      </w:pPr>
      <w:bookmarkStart w:id="2" w:name="sub_200"/>
      <w:bookmarkEnd w:id="1"/>
      <w:r w:rsidRPr="00BE73B3">
        <w:rPr>
          <w:rFonts w:ascii="Times New Roman" w:hAnsi="Times New Roman"/>
          <w:color w:val="auto"/>
          <w:sz w:val="28"/>
          <w:szCs w:val="28"/>
        </w:rPr>
        <w:t xml:space="preserve">Основные цели и задачи бюджетной и налоговой политики </w:t>
      </w:r>
      <w:r w:rsidRPr="00CC10EF">
        <w:rPr>
          <w:rFonts w:ascii="Times New Roman" w:hAnsi="Times New Roman"/>
          <w:color w:val="auto"/>
          <w:sz w:val="28"/>
          <w:szCs w:val="28"/>
        </w:rPr>
        <w:t>Русско-Тювеевского сельского поселения Темниковского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                    </w:t>
      </w:r>
      <w:r w:rsidRPr="00CC10EF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BE73B3">
        <w:rPr>
          <w:rFonts w:ascii="Times New Roman" w:hAnsi="Times New Roman"/>
          <w:color w:val="auto"/>
          <w:sz w:val="28"/>
          <w:szCs w:val="28"/>
        </w:rPr>
        <w:t>на 201</w:t>
      </w:r>
      <w:r>
        <w:rPr>
          <w:rFonts w:ascii="Times New Roman" w:hAnsi="Times New Roman"/>
          <w:color w:val="auto"/>
          <w:sz w:val="28"/>
          <w:szCs w:val="28"/>
        </w:rPr>
        <w:t>9</w:t>
      </w:r>
      <w:r w:rsidRPr="00BE73B3">
        <w:rPr>
          <w:rFonts w:ascii="Times New Roman" w:hAnsi="Times New Roman"/>
          <w:color w:val="auto"/>
          <w:sz w:val="28"/>
          <w:szCs w:val="28"/>
        </w:rPr>
        <w:t xml:space="preserve"> год и на плановый период 20</w:t>
      </w:r>
      <w:r>
        <w:rPr>
          <w:rFonts w:ascii="Times New Roman" w:hAnsi="Times New Roman"/>
          <w:color w:val="auto"/>
          <w:sz w:val="28"/>
          <w:szCs w:val="28"/>
        </w:rPr>
        <w:t>20</w:t>
      </w:r>
      <w:r w:rsidRPr="00BE73B3">
        <w:rPr>
          <w:rFonts w:ascii="Times New Roman" w:hAnsi="Times New Roman"/>
          <w:color w:val="auto"/>
          <w:sz w:val="28"/>
          <w:szCs w:val="28"/>
        </w:rPr>
        <w:t xml:space="preserve"> и 202</w:t>
      </w:r>
      <w:r>
        <w:rPr>
          <w:rFonts w:ascii="Times New Roman" w:hAnsi="Times New Roman"/>
          <w:color w:val="auto"/>
          <w:sz w:val="28"/>
          <w:szCs w:val="28"/>
        </w:rPr>
        <w:t>1</w:t>
      </w:r>
      <w:r w:rsidRPr="00BE73B3">
        <w:rPr>
          <w:rFonts w:ascii="Times New Roman" w:hAnsi="Times New Roman"/>
          <w:color w:val="auto"/>
          <w:sz w:val="28"/>
          <w:szCs w:val="28"/>
        </w:rPr>
        <w:t xml:space="preserve"> годов</w:t>
      </w:r>
    </w:p>
    <w:p w:rsidR="00CA1254" w:rsidRPr="00B26C85" w:rsidRDefault="00CA1254" w:rsidP="00CB5317">
      <w:pPr>
        <w:ind w:firstLine="708"/>
        <w:jc w:val="both"/>
        <w:rPr>
          <w:sz w:val="28"/>
          <w:szCs w:val="28"/>
        </w:rPr>
      </w:pPr>
      <w:bookmarkStart w:id="3" w:name="sub_3"/>
      <w:bookmarkEnd w:id="2"/>
      <w:r w:rsidRPr="00B26C85">
        <w:rPr>
          <w:sz w:val="28"/>
          <w:szCs w:val="28"/>
        </w:rPr>
        <w:t xml:space="preserve">Исходя из необходимости достижения заявленных целевых ориентиров и обеспечения устойчивого развития экономики и социальной стабильности в </w:t>
      </w:r>
      <w:r>
        <w:rPr>
          <w:sz w:val="28"/>
          <w:szCs w:val="28"/>
        </w:rPr>
        <w:t xml:space="preserve">сельском поселении, </w:t>
      </w:r>
      <w:r w:rsidRPr="00B26C85">
        <w:rPr>
          <w:sz w:val="28"/>
          <w:szCs w:val="28"/>
        </w:rPr>
        <w:t xml:space="preserve">при рациональном и эффективном использовании бюджетных средств, а также учитывая насущную актуальность большинства направлений бюджетной и налоговой политики, заявленных в предыдущие годы, основными задачами бюджетной и налоговой политики </w:t>
      </w:r>
      <w:r>
        <w:rPr>
          <w:sz w:val="28"/>
          <w:szCs w:val="28"/>
        </w:rPr>
        <w:t xml:space="preserve">Русско-Тювеевского сельского поселения Темниковского муниципального района </w:t>
      </w:r>
      <w:r w:rsidRPr="00B26C85">
        <w:rPr>
          <w:sz w:val="28"/>
          <w:szCs w:val="28"/>
        </w:rPr>
        <w:t>в среднесрочной перспективе являются: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 xml:space="preserve">1) проведение ответственной бюджетной политики, способствующей обеспечению долгосрочной устойчивости бюджета, формированию условий для ускорения темпов экономического роста, укреплению финансовой стабильности в </w:t>
      </w:r>
      <w:r>
        <w:rPr>
          <w:sz w:val="28"/>
          <w:szCs w:val="28"/>
        </w:rPr>
        <w:t>Русско-Тювеевском сельском поселении Темниковского муниципального района</w:t>
      </w:r>
      <w:r w:rsidRPr="00B26C85">
        <w:rPr>
          <w:sz w:val="28"/>
          <w:szCs w:val="28"/>
        </w:rPr>
        <w:t xml:space="preserve">. В рамках решения данной задачи необходимо усилить работу по количественному росту и развитию источников формирования доходной части бюджета, максимально четко и продуманно осуществлять политику в области расходов и жестко придерживаться бюджетных ограничений, установленных </w:t>
      </w:r>
      <w:hyperlink r:id="rId5" w:history="1">
        <w:r w:rsidRPr="001C0B59">
          <w:rPr>
            <w:rStyle w:val="a"/>
            <w:color w:val="auto"/>
            <w:sz w:val="28"/>
            <w:szCs w:val="28"/>
          </w:rPr>
          <w:t>бюджетным законодательством</w:t>
        </w:r>
      </w:hyperlink>
      <w:r w:rsidRPr="001C0B59">
        <w:rPr>
          <w:sz w:val="28"/>
          <w:szCs w:val="28"/>
        </w:rPr>
        <w:t xml:space="preserve"> и </w:t>
      </w:r>
      <w:r w:rsidRPr="00B26C85">
        <w:rPr>
          <w:sz w:val="28"/>
          <w:szCs w:val="28"/>
        </w:rPr>
        <w:t xml:space="preserve">соглашениями о получении бюджетных кредитов из </w:t>
      </w:r>
      <w:r>
        <w:rPr>
          <w:sz w:val="28"/>
          <w:szCs w:val="28"/>
        </w:rPr>
        <w:t>республиканского бюджета</w:t>
      </w:r>
      <w:r w:rsidRPr="00B26C85">
        <w:rPr>
          <w:sz w:val="28"/>
          <w:szCs w:val="28"/>
        </w:rPr>
        <w:t>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 xml:space="preserve">2) улучшение качества администрирования доходов бюджетной системы </w:t>
      </w:r>
      <w:r>
        <w:rPr>
          <w:sz w:val="28"/>
          <w:szCs w:val="28"/>
        </w:rPr>
        <w:t xml:space="preserve">Русско-Тювеевского сельского поселения Темниковского муниципального района </w:t>
      </w:r>
      <w:r w:rsidRPr="00B26C85">
        <w:rPr>
          <w:sz w:val="28"/>
          <w:szCs w:val="28"/>
        </w:rPr>
        <w:t>и реализация комплекса мер бюджетного и налогового стимулирования притока инвестиций и их направления на реализацию программ и проектов, способных увеличить поступление доходов в бюджет;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DF1579">
        <w:rPr>
          <w:sz w:val="28"/>
          <w:szCs w:val="28"/>
        </w:rPr>
        <w:t>3) реализация задач, поставленных в ежегодных посланиях Президента Российской Федерации Федеральному Собранию,  Главы Республики Мордовия Государственному Собранию Республики Мордовия</w:t>
      </w:r>
      <w:r>
        <w:rPr>
          <w:sz w:val="28"/>
          <w:szCs w:val="28"/>
        </w:rPr>
        <w:t xml:space="preserve">, </w:t>
      </w:r>
      <w:r w:rsidRPr="00DF1579">
        <w:rPr>
          <w:sz w:val="28"/>
          <w:szCs w:val="28"/>
        </w:rPr>
        <w:t>Главы Темниковского муниципального района Совету депутатов Темниковского муниципального района;</w:t>
      </w:r>
      <w:r>
        <w:rPr>
          <w:sz w:val="28"/>
          <w:szCs w:val="28"/>
        </w:rPr>
        <w:t xml:space="preserve"> </w:t>
      </w:r>
      <w:r w:rsidRPr="00DF1579">
        <w:rPr>
          <w:sz w:val="28"/>
          <w:szCs w:val="28"/>
        </w:rPr>
        <w:t xml:space="preserve">Главы </w:t>
      </w:r>
      <w:r>
        <w:rPr>
          <w:sz w:val="28"/>
          <w:szCs w:val="28"/>
        </w:rPr>
        <w:t xml:space="preserve">Русско-Тювеевского сельского поселения </w:t>
      </w:r>
      <w:r w:rsidRPr="00DF1579">
        <w:rPr>
          <w:sz w:val="28"/>
          <w:szCs w:val="28"/>
        </w:rPr>
        <w:t xml:space="preserve">Темниковского муниципального района Совету депутатов </w:t>
      </w:r>
      <w:r>
        <w:rPr>
          <w:sz w:val="28"/>
          <w:szCs w:val="28"/>
        </w:rPr>
        <w:t xml:space="preserve">Русско-Тювеевского сельского поселения </w:t>
      </w:r>
      <w:r w:rsidRPr="00DF1579">
        <w:rPr>
          <w:sz w:val="28"/>
          <w:szCs w:val="28"/>
        </w:rPr>
        <w:t>Темниковского муниципального района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 xml:space="preserve">4) расширение использования </w:t>
      </w:r>
      <w:r>
        <w:rPr>
          <w:sz w:val="28"/>
          <w:szCs w:val="28"/>
        </w:rPr>
        <w:t>муниципальных</w:t>
      </w:r>
      <w:r w:rsidRPr="00B26C85">
        <w:rPr>
          <w:sz w:val="28"/>
          <w:szCs w:val="28"/>
        </w:rPr>
        <w:t xml:space="preserve"> программ в бюджетном планировании и повышение качества их исполнения;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>5)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>6) безусловное исполнение действующих социально значимых расходных обязательств;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 xml:space="preserve">7) своевременное и полное исполнение долговых обязательств при минимизации расходов на обслуживание </w:t>
      </w:r>
      <w:r>
        <w:rPr>
          <w:sz w:val="28"/>
          <w:szCs w:val="28"/>
        </w:rPr>
        <w:t>муниципального</w:t>
      </w:r>
      <w:r w:rsidRPr="00B26C85">
        <w:rPr>
          <w:sz w:val="28"/>
          <w:szCs w:val="28"/>
        </w:rPr>
        <w:t xml:space="preserve"> долга </w:t>
      </w:r>
      <w:r>
        <w:rPr>
          <w:sz w:val="28"/>
          <w:szCs w:val="28"/>
        </w:rPr>
        <w:t>Русско-Тювеевского сельского поселения Темниковского муниципального района;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>8) повышение доступности и качества оказания муниципальных услуг (выполнения работ);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>9) повышение эффективности деятельности муниципальных учреждений при оказании услуг за счет всех источников доходов муниципального учреждения, в том числе за счет доходов, полученных ими от приносящей доход деятельности, направляемых на достижение целей деятельности муниципальных учреждений, определенных уставами;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>10) совершенствование межбюджетных отношений, повышение прозрачности, эффективности предоставления и распределения межбюджетных трансфертов, способствующих сбалансированности и устойчивости консолидированного бюджета на всех уровнях, укреплению финансовой самостоятельности местных бюджетов;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 xml:space="preserve">11) повышение результативности и экономической эффективности </w:t>
      </w:r>
      <w:r>
        <w:rPr>
          <w:sz w:val="28"/>
          <w:szCs w:val="28"/>
        </w:rPr>
        <w:t>муниципального</w:t>
      </w:r>
      <w:r w:rsidRPr="00B26C85">
        <w:rPr>
          <w:sz w:val="28"/>
          <w:szCs w:val="28"/>
        </w:rPr>
        <w:t xml:space="preserve"> финансового контроля, внутреннего финансового контроля и внутреннего финансового аудита;</w:t>
      </w:r>
    </w:p>
    <w:p w:rsidR="00CA1254" w:rsidRPr="00B26C85" w:rsidRDefault="00CA1254" w:rsidP="00CB5317">
      <w:pPr>
        <w:jc w:val="both"/>
        <w:rPr>
          <w:sz w:val="28"/>
          <w:szCs w:val="28"/>
        </w:rPr>
      </w:pPr>
      <w:r w:rsidRPr="00B26C85">
        <w:rPr>
          <w:sz w:val="28"/>
          <w:szCs w:val="28"/>
        </w:rPr>
        <w:t>12) обеспечение прозрачности и открытости бюджета и бюджетного процесса для общества.</w:t>
      </w:r>
    </w:p>
    <w:p w:rsidR="00CA1254" w:rsidRPr="00FC666A" w:rsidRDefault="00CA1254" w:rsidP="00CB5317">
      <w:pPr>
        <w:pStyle w:val="Heading1"/>
        <w:spacing w:before="120" w:after="120"/>
        <w:rPr>
          <w:rFonts w:ascii="Times New Roman" w:hAnsi="Times New Roman"/>
          <w:color w:val="auto"/>
          <w:sz w:val="28"/>
          <w:szCs w:val="28"/>
        </w:rPr>
      </w:pPr>
      <w:r w:rsidRPr="00FC666A">
        <w:rPr>
          <w:rFonts w:ascii="Times New Roman" w:hAnsi="Times New Roman"/>
          <w:color w:val="auto"/>
          <w:sz w:val="28"/>
          <w:szCs w:val="28"/>
        </w:rPr>
        <w:t>Политика в области доходов</w:t>
      </w:r>
      <w:bookmarkEnd w:id="3"/>
    </w:p>
    <w:p w:rsidR="00CA1254" w:rsidRPr="00BB00BC" w:rsidRDefault="00CA1254" w:rsidP="00CB5317">
      <w:pPr>
        <w:ind w:firstLine="708"/>
        <w:jc w:val="both"/>
        <w:rPr>
          <w:sz w:val="28"/>
          <w:szCs w:val="28"/>
        </w:rPr>
      </w:pPr>
      <w:bookmarkStart w:id="4" w:name="sub_4"/>
      <w:r w:rsidRPr="00BB00BC">
        <w:rPr>
          <w:sz w:val="28"/>
          <w:szCs w:val="28"/>
        </w:rPr>
        <w:t xml:space="preserve">Налоговая политика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в 2019</w:t>
      </w:r>
      <w:r w:rsidRPr="00BB00BC">
        <w:rPr>
          <w:sz w:val="28"/>
          <w:szCs w:val="28"/>
        </w:rPr>
        <w:t xml:space="preserve"> году и в плановом периоде 20</w:t>
      </w:r>
      <w:r>
        <w:rPr>
          <w:sz w:val="28"/>
          <w:szCs w:val="28"/>
        </w:rPr>
        <w:t>20 и 2021</w:t>
      </w:r>
      <w:r w:rsidRPr="00BB00BC">
        <w:rPr>
          <w:sz w:val="28"/>
          <w:szCs w:val="28"/>
        </w:rPr>
        <w:t xml:space="preserve"> годов должна быть направлена на развитие круга и повышение устойчивости субъектов экономической деятельности, обеспечивающих формирование доходов бюджета и внебюджетных фондов, динамичное поступление доходов в консолидированный бюджет при активизации действий органов местного самоуправления по увеличению собственных доходов местных бюджетов.</w:t>
      </w:r>
    </w:p>
    <w:p w:rsidR="00CA1254" w:rsidRPr="00BB00BC" w:rsidRDefault="00CA1254" w:rsidP="00CB5317">
      <w:pPr>
        <w:jc w:val="both"/>
        <w:rPr>
          <w:sz w:val="28"/>
          <w:szCs w:val="28"/>
        </w:rPr>
      </w:pPr>
      <w:r w:rsidRPr="00BB00BC">
        <w:rPr>
          <w:sz w:val="28"/>
          <w:szCs w:val="28"/>
        </w:rPr>
        <w:t>С целью увеличения поступления доходов необходимы:</w:t>
      </w:r>
    </w:p>
    <w:p w:rsidR="00CA1254" w:rsidRPr="00BB00BC" w:rsidRDefault="00CA1254" w:rsidP="00CB5317">
      <w:pPr>
        <w:jc w:val="both"/>
        <w:rPr>
          <w:sz w:val="28"/>
          <w:szCs w:val="28"/>
        </w:rPr>
      </w:pPr>
      <w:r w:rsidRPr="00BB00BC">
        <w:rPr>
          <w:sz w:val="28"/>
          <w:szCs w:val="28"/>
        </w:rPr>
        <w:t>- активное содействие повышению прозрачности деятельности субъектов экономической деятельности, формированию и развитию новых элементов общегосударственной системы администрирования, построенной на единой методологической и информационной основе, реализации мер по сокращению теневого сектора и созданию равных конкурентных условий для всех субъектов рынка, созданию системы прослеживаемости движения товаров (ЕГАИС, маркировка и т.д.) от производителя (таможенного оформления) до конечного потребителя, вовлечению в формальную экономику "самозанятых" граждан;</w:t>
      </w:r>
    </w:p>
    <w:p w:rsidR="00CA1254" w:rsidRPr="00CB5317" w:rsidRDefault="00CA1254" w:rsidP="00CB5317">
      <w:pPr>
        <w:jc w:val="both"/>
        <w:rPr>
          <w:sz w:val="28"/>
          <w:szCs w:val="28"/>
        </w:rPr>
      </w:pPr>
      <w:r w:rsidRPr="00BB00BC">
        <w:rPr>
          <w:sz w:val="28"/>
          <w:szCs w:val="28"/>
        </w:rPr>
        <w:t xml:space="preserve">- постоянный мониторинг и систематический анализ полноты использования и эффективности действия установленных республиканским и муниципальным законодательством налоговых льгот, оперативное реагирование на результаты анализа в виде отмены налоговых преимуществ и льгот либо совершенствование механизма их действия. Изучение и оперативное использование лучших отечественных и зарубежных практик применения и оценки эффективности применения налоговых льгот и преференций. На основании оценки эффективности налоговых льгот за 2016 год, установленных </w:t>
      </w:r>
      <w:r w:rsidRPr="00CB5317">
        <w:rPr>
          <w:sz w:val="28"/>
          <w:szCs w:val="28"/>
        </w:rPr>
        <w:t>законодательством Республики Мордовия, будут подготовлены предложения по оптимизации налоговых льгот и преференций;</w:t>
      </w:r>
    </w:p>
    <w:p w:rsidR="00CA1254" w:rsidRPr="00BB00BC" w:rsidRDefault="00CA1254" w:rsidP="00CB5317">
      <w:pPr>
        <w:jc w:val="both"/>
        <w:rPr>
          <w:sz w:val="28"/>
          <w:szCs w:val="28"/>
        </w:rPr>
      </w:pPr>
      <w:r w:rsidRPr="00BB00BC">
        <w:rPr>
          <w:sz w:val="28"/>
          <w:szCs w:val="28"/>
        </w:rPr>
        <w:t xml:space="preserve">- предоставление из </w:t>
      </w:r>
      <w:r>
        <w:rPr>
          <w:sz w:val="28"/>
          <w:szCs w:val="28"/>
        </w:rPr>
        <w:t>районного</w:t>
      </w:r>
      <w:r w:rsidRPr="00BB00BC">
        <w:rPr>
          <w:sz w:val="28"/>
          <w:szCs w:val="28"/>
        </w:rPr>
        <w:t xml:space="preserve"> бюджета бюджет</w:t>
      </w:r>
      <w:r>
        <w:rPr>
          <w:sz w:val="28"/>
          <w:szCs w:val="28"/>
        </w:rPr>
        <w:t>у</w:t>
      </w:r>
      <w:r w:rsidRPr="00BB00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Русско-Тювеевского сельского поселения Темниковского муниципального района </w:t>
      </w:r>
      <w:r w:rsidRPr="00BB00BC">
        <w:rPr>
          <w:sz w:val="28"/>
          <w:szCs w:val="28"/>
        </w:rPr>
        <w:t>иных межбюджетных трансфертов на решение вопросов местного значения, осуществляемое с привлечением средств самообложения граждан;</w:t>
      </w:r>
    </w:p>
    <w:p w:rsidR="00CA1254" w:rsidRPr="00BB00BC" w:rsidRDefault="00CA1254" w:rsidP="00CB5317">
      <w:pPr>
        <w:jc w:val="both"/>
        <w:rPr>
          <w:sz w:val="28"/>
          <w:szCs w:val="28"/>
        </w:rPr>
      </w:pPr>
      <w:r w:rsidRPr="00BB00BC">
        <w:rPr>
          <w:sz w:val="28"/>
          <w:szCs w:val="28"/>
        </w:rPr>
        <w:t>- стимулирование активности в работе по повышению налоговых доходов консолидированного бюджета за счет регистрации права собственности на недвижимое имущество и земельные участки.</w:t>
      </w:r>
    </w:p>
    <w:p w:rsidR="00CA1254" w:rsidRPr="00FC666A" w:rsidRDefault="00CA1254" w:rsidP="00CB5317">
      <w:pPr>
        <w:pStyle w:val="Heading1"/>
        <w:spacing w:before="120" w:after="12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</w:t>
      </w:r>
      <w:r w:rsidRPr="00FC666A">
        <w:rPr>
          <w:rFonts w:ascii="Times New Roman" w:hAnsi="Times New Roman"/>
          <w:color w:val="auto"/>
          <w:sz w:val="28"/>
          <w:szCs w:val="28"/>
        </w:rPr>
        <w:t>олитика в области расходов</w:t>
      </w:r>
    </w:p>
    <w:p w:rsidR="00CA1254" w:rsidRPr="00347C5E" w:rsidRDefault="00CA1254" w:rsidP="00CB5317">
      <w:pPr>
        <w:ind w:firstLine="708"/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В условиях ограниченных темпов роста собственных доходов и сложной долговой ситуации, ограничивающей привлечение заемных ресурсов, по-прежнему актуальным направлением бюджетной политики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 w:val="28"/>
          <w:szCs w:val="28"/>
        </w:rPr>
        <w:t xml:space="preserve">является повышение эффективности и оптимизация бюджетных расходов, концепция которой определена Программой оздоровления </w:t>
      </w:r>
      <w:r>
        <w:rPr>
          <w:sz w:val="28"/>
          <w:szCs w:val="28"/>
        </w:rPr>
        <w:t xml:space="preserve">муниципальных </w:t>
      </w:r>
      <w:r w:rsidRPr="00347C5E">
        <w:rPr>
          <w:sz w:val="28"/>
          <w:szCs w:val="28"/>
        </w:rPr>
        <w:t xml:space="preserve"> финансов  муниципальных образований в </w:t>
      </w:r>
      <w:r>
        <w:rPr>
          <w:sz w:val="28"/>
          <w:szCs w:val="28"/>
        </w:rPr>
        <w:t>Темниковском муниципальном районе</w:t>
      </w:r>
      <w:r w:rsidRPr="00347C5E">
        <w:rPr>
          <w:sz w:val="28"/>
          <w:szCs w:val="28"/>
        </w:rPr>
        <w:t xml:space="preserve"> на 201</w:t>
      </w:r>
      <w:r>
        <w:rPr>
          <w:sz w:val="28"/>
          <w:szCs w:val="28"/>
        </w:rPr>
        <w:t>8 - 2020</w:t>
      </w:r>
      <w:r w:rsidRPr="00347C5E">
        <w:rPr>
          <w:sz w:val="28"/>
          <w:szCs w:val="28"/>
        </w:rPr>
        <w:t> годы.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В предстоящем периоде необходимо сосредоточиться на: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1) повышении прозрачности процедур составления, изменения и исполнения бюджета, в том числе порядков формирования, предоставления и распределения межбюджетных трансфертов, процедур размещения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заказов;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2) обеспечении гибкости бюджетных процедур в случае изменения экономических условий или тактических приоритетов;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3) продолжении работы по инвентаризации всех имеющихся расходных обязательств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 w:val="28"/>
          <w:szCs w:val="28"/>
        </w:rPr>
        <w:t>и их анализу с целью определения соответствия приоритетам развития, чувствительности к изменениям макроэкономических условий;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4) сокращении неэффективных расходов и отказе от принятия новых расходных обязательств, не обеспеченных реальными доходными источниками и не связанных с решением вопросов, отнесенных </w:t>
      </w:r>
      <w:hyperlink r:id="rId6" w:history="1">
        <w:r w:rsidRPr="001C0B59">
          <w:rPr>
            <w:rStyle w:val="a"/>
            <w:color w:val="auto"/>
            <w:sz w:val="28"/>
            <w:szCs w:val="28"/>
          </w:rPr>
          <w:t>Конституцией</w:t>
        </w:r>
      </w:hyperlink>
      <w:r w:rsidRPr="00347C5E">
        <w:rPr>
          <w:sz w:val="28"/>
          <w:szCs w:val="28"/>
        </w:rPr>
        <w:t xml:space="preserve"> Российской Федерации, федеральными законами к полномочиям органов государственной власти субъектов Российской Федерации;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5) выявлении резервов и перераспределении расходов бюджета с учетом изменения структуры бюджетных расходов в пользу приоритетных направлений, поставленных в указах Президента Российской Федерации от 7 мая 2012 г., и проектов, создающих условия для социально-экономического развития;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6) распределении ресурсов с учетом результативности, достигнутой в отчетных периодах.</w:t>
      </w:r>
    </w:p>
    <w:p w:rsidR="00CA1254" w:rsidRPr="00347C5E" w:rsidRDefault="00CA1254" w:rsidP="001B08BF">
      <w:pPr>
        <w:ind w:firstLine="709"/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Одним из ключевых инструментов повышения эффективности бюджетных расходов является совершенствование программно-целевых методов планирования путем планирования мероприятий государственных программ с учетом приоритетов социально-экономического развития </w:t>
      </w:r>
      <w:r>
        <w:rPr>
          <w:sz w:val="28"/>
          <w:szCs w:val="28"/>
        </w:rPr>
        <w:t>поселения</w:t>
      </w:r>
      <w:r w:rsidRPr="00347C5E">
        <w:rPr>
          <w:sz w:val="28"/>
          <w:szCs w:val="28"/>
        </w:rPr>
        <w:t xml:space="preserve"> и реальных финансовых возможностей бюджета, расширение практики внедрения принципов проектного управления, дальнейшего совершенствования оценки эффективности реализации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программ, повышения ответственности исполнителей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программ за достижение наилучших результатов в рамках ограниченных финансовых ресурсов.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Развитие системы стратегического планирования в </w:t>
      </w:r>
      <w:r>
        <w:rPr>
          <w:sz w:val="28"/>
          <w:szCs w:val="28"/>
        </w:rPr>
        <w:t xml:space="preserve"> Русско-Тювеевском сельском поселении Темниковского муниципального района </w:t>
      </w:r>
      <w:r w:rsidRPr="00347C5E">
        <w:rPr>
          <w:sz w:val="28"/>
          <w:szCs w:val="28"/>
        </w:rPr>
        <w:t xml:space="preserve">потребует приведения объемов финансового обеспечения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программ на весь период их действия в соответствие с реальными возможностями бюджета.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Существенный резерв повышения эффективности бюджетных расходов лежит в области подготовки бюджетных решений. В борьбе за эффективное использование бюджетных средств требуется смещение акцента на оценку обоснованности решений. Необходимо активно использовать оценку эффективности бюджетных расходов уже на этапе их планирования.</w:t>
      </w:r>
    </w:p>
    <w:p w:rsidR="00CA1254" w:rsidRPr="00347C5E" w:rsidRDefault="00CA1254" w:rsidP="001B08BF">
      <w:pPr>
        <w:ind w:firstLine="709"/>
        <w:jc w:val="both"/>
        <w:rPr>
          <w:sz w:val="28"/>
          <w:szCs w:val="28"/>
        </w:rPr>
      </w:pPr>
      <w:r w:rsidRPr="00347C5E">
        <w:rPr>
          <w:sz w:val="28"/>
          <w:szCs w:val="28"/>
        </w:rPr>
        <w:t>В 201</w:t>
      </w:r>
      <w:r>
        <w:rPr>
          <w:sz w:val="28"/>
          <w:szCs w:val="28"/>
        </w:rPr>
        <w:t>9</w:t>
      </w:r>
      <w:r w:rsidRPr="00347C5E">
        <w:rPr>
          <w:sz w:val="28"/>
          <w:szCs w:val="28"/>
        </w:rPr>
        <w:t xml:space="preserve"> году и в плановом периоде 20</w:t>
      </w:r>
      <w:r>
        <w:rPr>
          <w:sz w:val="28"/>
          <w:szCs w:val="28"/>
        </w:rPr>
        <w:t>20</w:t>
      </w:r>
      <w:r w:rsidRPr="00347C5E">
        <w:rPr>
          <w:sz w:val="28"/>
          <w:szCs w:val="28"/>
        </w:rPr>
        <w:t xml:space="preserve"> и 20</w:t>
      </w:r>
      <w:r>
        <w:rPr>
          <w:sz w:val="28"/>
          <w:szCs w:val="28"/>
        </w:rPr>
        <w:t>21</w:t>
      </w:r>
      <w:r w:rsidRPr="00347C5E">
        <w:rPr>
          <w:sz w:val="28"/>
          <w:szCs w:val="28"/>
        </w:rPr>
        <w:t xml:space="preserve"> годов обеспечение привлечения средств </w:t>
      </w:r>
      <w:r>
        <w:rPr>
          <w:sz w:val="28"/>
          <w:szCs w:val="28"/>
        </w:rPr>
        <w:t>республиканского</w:t>
      </w:r>
      <w:r w:rsidRPr="00347C5E">
        <w:rPr>
          <w:sz w:val="28"/>
          <w:szCs w:val="28"/>
        </w:rPr>
        <w:t xml:space="preserve"> бюджета для финансирования расходных обязательств и выполнение условий софинансирования по средствам </w:t>
      </w:r>
      <w:r>
        <w:rPr>
          <w:sz w:val="28"/>
          <w:szCs w:val="28"/>
        </w:rPr>
        <w:t>республиканского</w:t>
      </w:r>
      <w:r w:rsidRPr="00347C5E">
        <w:rPr>
          <w:sz w:val="28"/>
          <w:szCs w:val="28"/>
        </w:rPr>
        <w:t xml:space="preserve"> бюджета должны быть детально просчитаны, а запрашиваемые бюджетные ресурсы - иметь реальную потребность, оценимый эффект от использования средств и при этом не создавать дополнительной нагрузки на бюджет.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Как и в предыдущие годы, основным приоритетом бюджетных расходов останется реализация указов Президента Российской Федерации от 7 мая 2012 г., среди которых повышение оплаты труда отдельных категорий работников бюджетной сферы, поддержка семьи и материнства.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В рамках повышения эффективности оказания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услуг необходимо продолжить работу по созданию стимулов для более рационального и экономного использования бюджетных средств, включающую в себя: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- оптимизацию бюджетной сети за счет ликвидации или изменения типа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учреждений, оказывающих услуги исключительно в интересах органов  местного самоуправления, в основном, на платной основе. Прежде всего, это относится к таким значимым для общества сферам, как образование, здравоохранение, социальное обслуживание населения, культура, физическая культура и спорт;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- оптимизацию расходов на содержание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учреждений путем повышения эффективности использования </w:t>
      </w:r>
      <w:r>
        <w:rPr>
          <w:sz w:val="28"/>
          <w:szCs w:val="28"/>
        </w:rPr>
        <w:t>муниципального</w:t>
      </w:r>
      <w:r w:rsidRPr="00347C5E">
        <w:rPr>
          <w:sz w:val="28"/>
          <w:szCs w:val="28"/>
        </w:rPr>
        <w:t xml:space="preserve"> имущества, находящегося в пользовании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учреждений (в том числе передача части площадей в аренду, консервация свободных площадей), экономии на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закупках товаров, работ и услуг, в том числе за счет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- повышение </w:t>
      </w:r>
      <w:r>
        <w:rPr>
          <w:sz w:val="28"/>
          <w:szCs w:val="28"/>
        </w:rPr>
        <w:t>муниципальными</w:t>
      </w:r>
      <w:r w:rsidRPr="00347C5E">
        <w:rPr>
          <w:sz w:val="28"/>
          <w:szCs w:val="28"/>
        </w:rPr>
        <w:t xml:space="preserve"> учреждениями эффективности и качества оказываемых (выполняемых) ими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услуг (работ), а также эффективности их деятельности за счет всех источников доходов </w:t>
      </w:r>
      <w:r>
        <w:rPr>
          <w:sz w:val="28"/>
          <w:szCs w:val="28"/>
        </w:rPr>
        <w:t>муниципального</w:t>
      </w:r>
      <w:r w:rsidRPr="00347C5E">
        <w:rPr>
          <w:sz w:val="28"/>
          <w:szCs w:val="28"/>
        </w:rPr>
        <w:t xml:space="preserve"> учреждения, в том числе за счет доходов, полученных ими от приносящей доход деятельности, направляемых на достижение целей деятельности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учреждений, определенных уставами, (своевременная оплата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контрактов и гражданско-правовых договоров, своевременная выплата заработной платы, повышение уровня оплаты труда работников учреждений в соответствии с указами Президента Российской Федерации от 7 мая 2012 г., своевременная оплата коммунальных услуг, отсутствие кредиторской задолженности);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- повышение производительности персонала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учреждений на основе перераспределения функциональных обязанностей и нагрузки;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- дальнейшее внедрение системы "эффективного контракта", являющегося действенным инструментом повышения качества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услуг и четко определяющего условия оплаты труда и "социальный пакет" каждого работника </w:t>
      </w:r>
      <w:r>
        <w:rPr>
          <w:sz w:val="28"/>
          <w:szCs w:val="28"/>
        </w:rPr>
        <w:t>муниципального</w:t>
      </w:r>
      <w:r w:rsidRPr="00347C5E">
        <w:rPr>
          <w:sz w:val="28"/>
          <w:szCs w:val="28"/>
        </w:rPr>
        <w:t xml:space="preserve"> учреждения в зависимости от результатов выполняемой им работы и качества оказываемых услуг.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Расходы бюджета на оказание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услуг (выполнение работ) должны планироваться исходя из необходимых гарантированных объемов услуг (работ) с соблюдением установленных стандартов и показателей их качества, а не методом индексации расходов отчетных периодов с учетом различных индексов-дефляторов или показателей бюджетной сети.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В целях формирования эффективной системы социальной защиты необходимо расширить применение принципа нуждаемости и адресного подхода, в том числе за счет: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- оказания поддержки наиболее уязвимым категориям граждан с учетом индивидуальных потребностей людей с ограниченными возможностями;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- уменьшения объемов бюджетных ассигнований по прекращающимся расходным обязательствам ограниченного срока действия, в том числе в связи с уменьшением контингента получателей;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- изменения вида, формы предоставления или назначения отдельных мер социальной поддержки;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- изменения условий назначения отдельных мер социальной поддержки в части введения критериев нуждаемости;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- изменения порядка назначения отдельных мер социальной поддержки в части введения дополнительных требований для отнесения к категории получателей;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- обеспечения открытости мер социальной поддержки (с учетом открытости информации о конкретных их получателях).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В целях снижения неэффективных расходов в сфере </w:t>
      </w:r>
      <w:r>
        <w:rPr>
          <w:sz w:val="28"/>
          <w:szCs w:val="28"/>
        </w:rPr>
        <w:t>муниципального</w:t>
      </w:r>
      <w:r w:rsidRPr="00347C5E">
        <w:rPr>
          <w:sz w:val="28"/>
          <w:szCs w:val="28"/>
        </w:rPr>
        <w:t xml:space="preserve"> управления необходимо продолжить: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- оптимизацию бюджетных расходов на функционирование органов </w:t>
      </w:r>
      <w:r>
        <w:rPr>
          <w:sz w:val="28"/>
          <w:szCs w:val="28"/>
        </w:rPr>
        <w:t>муниципальной</w:t>
      </w:r>
      <w:r w:rsidRPr="00347C5E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 w:val="28"/>
          <w:szCs w:val="28"/>
        </w:rPr>
        <w:t xml:space="preserve">за счет оптимизации, перераспределения и исключения дублирования функций органов </w:t>
      </w:r>
      <w:r>
        <w:rPr>
          <w:sz w:val="28"/>
          <w:szCs w:val="28"/>
        </w:rPr>
        <w:t>муниципальной</w:t>
      </w:r>
      <w:r w:rsidRPr="00347C5E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 w:val="28"/>
          <w:szCs w:val="28"/>
        </w:rPr>
        <w:t>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- передачу функций исполнительных органов </w:t>
      </w:r>
      <w:r>
        <w:rPr>
          <w:sz w:val="28"/>
          <w:szCs w:val="28"/>
        </w:rPr>
        <w:t>муниципальной</w:t>
      </w:r>
      <w:r w:rsidRPr="00347C5E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 w:val="28"/>
          <w:szCs w:val="28"/>
        </w:rPr>
        <w:t xml:space="preserve">, не связанных с принятием управленческих решений, на исполнение в подведомственные им </w:t>
      </w:r>
      <w:r>
        <w:rPr>
          <w:sz w:val="28"/>
          <w:szCs w:val="28"/>
        </w:rPr>
        <w:t>муниципальные</w:t>
      </w:r>
      <w:r w:rsidRPr="00347C5E">
        <w:rPr>
          <w:sz w:val="28"/>
          <w:szCs w:val="28"/>
        </w:rPr>
        <w:t xml:space="preserve"> учреждения;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- централизацию однотипных функций по обеспечению деятельности органов </w:t>
      </w:r>
      <w:r>
        <w:rPr>
          <w:sz w:val="28"/>
          <w:szCs w:val="28"/>
        </w:rPr>
        <w:t>муниципальной</w:t>
      </w:r>
      <w:r w:rsidRPr="00347C5E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 w:val="28"/>
          <w:szCs w:val="28"/>
        </w:rPr>
        <w:t xml:space="preserve">и передачу их на осуществление </w:t>
      </w:r>
      <w:r>
        <w:rPr>
          <w:sz w:val="28"/>
          <w:szCs w:val="28"/>
        </w:rPr>
        <w:t>муниципальным</w:t>
      </w:r>
      <w:r w:rsidRPr="00347C5E">
        <w:rPr>
          <w:sz w:val="28"/>
          <w:szCs w:val="28"/>
        </w:rPr>
        <w:t xml:space="preserve"> учреждениям.</w:t>
      </w:r>
    </w:p>
    <w:p w:rsidR="00CA1254" w:rsidRPr="00347C5E" w:rsidRDefault="00CA1254" w:rsidP="001B08BF">
      <w:pPr>
        <w:ind w:firstLine="709"/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Учитывая, что немалая доля бюджетных расходов приходится на оплату контрактуемых обязательств, необходима дальнейшая активная работа по повышению эффективности системы закупок товаров, работ, услуг для обеспечения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нужд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 w:val="28"/>
          <w:szCs w:val="28"/>
        </w:rPr>
        <w:t>, в том числе путем: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совершенствования системы планирования обеспечения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нужд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 w:val="28"/>
          <w:szCs w:val="28"/>
        </w:rPr>
        <w:t>, в основу которой положен принцип неразрывной связи с бюджетным процессом;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продолжения работы по построению эффективной системы осуществления мониторинга, контроля за исполнением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контрактов и принятием контрактных результатов, в том числе полноты и качества удовлетворения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нужд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 w:val="28"/>
          <w:szCs w:val="28"/>
        </w:rPr>
        <w:t>.</w:t>
      </w:r>
    </w:p>
    <w:p w:rsidR="00CA1254" w:rsidRPr="00347C5E" w:rsidRDefault="00CA1254" w:rsidP="001B08BF">
      <w:pPr>
        <w:ind w:firstLine="709"/>
        <w:jc w:val="both"/>
        <w:rPr>
          <w:sz w:val="28"/>
          <w:szCs w:val="28"/>
        </w:rPr>
      </w:pPr>
      <w:r w:rsidRPr="00347C5E">
        <w:rPr>
          <w:sz w:val="28"/>
          <w:szCs w:val="28"/>
        </w:rPr>
        <w:t>В 201</w:t>
      </w:r>
      <w:r>
        <w:rPr>
          <w:sz w:val="28"/>
          <w:szCs w:val="28"/>
        </w:rPr>
        <w:t>9</w:t>
      </w:r>
      <w:r w:rsidRPr="00347C5E">
        <w:rPr>
          <w:sz w:val="28"/>
          <w:szCs w:val="28"/>
        </w:rPr>
        <w:t xml:space="preserve"> году и в плановом периоде 20</w:t>
      </w:r>
      <w:r>
        <w:rPr>
          <w:sz w:val="28"/>
          <w:szCs w:val="28"/>
        </w:rPr>
        <w:t xml:space="preserve">20 </w:t>
      </w:r>
      <w:r w:rsidRPr="00347C5E">
        <w:rPr>
          <w:sz w:val="28"/>
          <w:szCs w:val="28"/>
        </w:rPr>
        <w:t>и 202</w:t>
      </w:r>
      <w:r>
        <w:rPr>
          <w:sz w:val="28"/>
          <w:szCs w:val="28"/>
        </w:rPr>
        <w:t>1</w:t>
      </w:r>
      <w:r w:rsidRPr="00347C5E">
        <w:rPr>
          <w:sz w:val="28"/>
          <w:szCs w:val="28"/>
        </w:rPr>
        <w:t xml:space="preserve"> годов необходимо продолжить работу по усилению </w:t>
      </w:r>
      <w:r>
        <w:rPr>
          <w:sz w:val="28"/>
          <w:szCs w:val="28"/>
        </w:rPr>
        <w:t>муниципального</w:t>
      </w:r>
      <w:r w:rsidRPr="00347C5E">
        <w:rPr>
          <w:sz w:val="28"/>
          <w:szCs w:val="28"/>
        </w:rPr>
        <w:t xml:space="preserve"> финансового контроля за соблюдением </w:t>
      </w:r>
      <w:hyperlink r:id="rId7" w:history="1">
        <w:r w:rsidRPr="001C0B59">
          <w:rPr>
            <w:rStyle w:val="a"/>
            <w:color w:val="auto"/>
            <w:sz w:val="28"/>
            <w:szCs w:val="28"/>
          </w:rPr>
          <w:t>бюджетного законодательства</w:t>
        </w:r>
      </w:hyperlink>
      <w:r w:rsidRPr="001C0B59">
        <w:rPr>
          <w:sz w:val="28"/>
          <w:szCs w:val="28"/>
        </w:rPr>
        <w:t xml:space="preserve"> и </w:t>
      </w:r>
      <w:hyperlink r:id="rId8" w:history="1">
        <w:r w:rsidRPr="001C0B59">
          <w:rPr>
            <w:rStyle w:val="a"/>
            <w:color w:val="auto"/>
            <w:sz w:val="28"/>
            <w:szCs w:val="28"/>
          </w:rPr>
          <w:t>законодательства</w:t>
        </w:r>
      </w:hyperlink>
      <w:r w:rsidRPr="00347C5E">
        <w:rPr>
          <w:sz w:val="28"/>
          <w:szCs w:val="28"/>
        </w:rPr>
        <w:t xml:space="preserve"> о контрактной системе и применению мер ответственности за их нарушение, а также по повышению эффективности внутреннего финансового контроля и внутреннего финансового аудита в органах </w:t>
      </w:r>
      <w:r>
        <w:rPr>
          <w:sz w:val="28"/>
          <w:szCs w:val="28"/>
        </w:rPr>
        <w:t xml:space="preserve">муниципальной </w:t>
      </w:r>
      <w:r w:rsidRPr="00347C5E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 w:val="28"/>
          <w:szCs w:val="28"/>
        </w:rPr>
        <w:t xml:space="preserve">, направленных на соблюдение процедур составления и исполнения </w:t>
      </w:r>
      <w:r>
        <w:rPr>
          <w:sz w:val="28"/>
          <w:szCs w:val="28"/>
        </w:rPr>
        <w:t xml:space="preserve"> </w:t>
      </w:r>
      <w:r w:rsidRPr="00347C5E">
        <w:rPr>
          <w:sz w:val="28"/>
          <w:szCs w:val="28"/>
        </w:rPr>
        <w:t>бюджета, составления бюджетной отчетности и ведения бюджетного учета г</w:t>
      </w:r>
      <w:r>
        <w:rPr>
          <w:sz w:val="28"/>
          <w:szCs w:val="28"/>
        </w:rPr>
        <w:t xml:space="preserve">лавными распорядителями средств </w:t>
      </w:r>
      <w:r w:rsidRPr="00347C5E">
        <w:rPr>
          <w:sz w:val="28"/>
          <w:szCs w:val="28"/>
        </w:rPr>
        <w:t>бюджета и подведомственными им получателями бюджетных средств.</w:t>
      </w:r>
    </w:p>
    <w:p w:rsidR="00CA1254" w:rsidRPr="00347C5E" w:rsidRDefault="00CA1254" w:rsidP="00CB5317">
      <w:pPr>
        <w:jc w:val="both"/>
        <w:rPr>
          <w:sz w:val="28"/>
          <w:szCs w:val="28"/>
        </w:rPr>
      </w:pPr>
      <w:r w:rsidRPr="00347C5E">
        <w:rPr>
          <w:sz w:val="28"/>
          <w:szCs w:val="28"/>
        </w:rPr>
        <w:t xml:space="preserve">Успех реализации бюджетной политики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 w:val="28"/>
          <w:szCs w:val="28"/>
        </w:rPr>
        <w:t xml:space="preserve">зависит не только от действий тех или иных органов </w:t>
      </w:r>
      <w:r>
        <w:rPr>
          <w:sz w:val="28"/>
          <w:szCs w:val="28"/>
        </w:rPr>
        <w:t>муниципальной</w:t>
      </w:r>
      <w:r w:rsidRPr="00347C5E">
        <w:rPr>
          <w:sz w:val="28"/>
          <w:szCs w:val="28"/>
        </w:rPr>
        <w:t xml:space="preserve"> власти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347C5E">
        <w:rPr>
          <w:sz w:val="28"/>
          <w:szCs w:val="28"/>
        </w:rPr>
        <w:t xml:space="preserve">, но и от того, в какой мере общество понимает эту политику, разделяет цели, механизмы и принципы ее реализации, в связи с чем задача по повышению финансовой грамотности населения, прозрачности и открытости бюджета и бюджетного процесса для общества является одним из важнейших направлений бюджетной политики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</w:t>
      </w:r>
      <w:r w:rsidRPr="00347C5E">
        <w:rPr>
          <w:sz w:val="28"/>
          <w:szCs w:val="28"/>
        </w:rPr>
        <w:t xml:space="preserve">на ближайшие три года. Также в рамках повышения открытости бюджетных данных по-прежнему пристального внимания требуют вопросы раскрытия информации о деятельности </w:t>
      </w:r>
      <w:r>
        <w:rPr>
          <w:sz w:val="28"/>
          <w:szCs w:val="28"/>
        </w:rPr>
        <w:t>муниципальных</w:t>
      </w:r>
      <w:r w:rsidRPr="00347C5E">
        <w:rPr>
          <w:sz w:val="28"/>
          <w:szCs w:val="28"/>
        </w:rPr>
        <w:t xml:space="preserve"> учреждений, учредителям которых необходимо усилить контроль за сроками, периодичностью и полнотой размещения информации на официальном сайте для размещения информации о </w:t>
      </w:r>
      <w:r>
        <w:rPr>
          <w:sz w:val="28"/>
          <w:szCs w:val="28"/>
        </w:rPr>
        <w:t>бюджетных</w:t>
      </w:r>
      <w:r w:rsidRPr="00347C5E">
        <w:rPr>
          <w:sz w:val="28"/>
          <w:szCs w:val="28"/>
        </w:rPr>
        <w:t xml:space="preserve"> учреждениях (</w:t>
      </w:r>
      <w:hyperlink r:id="rId9" w:history="1">
        <w:r w:rsidRPr="00C60093">
          <w:rPr>
            <w:rStyle w:val="a"/>
            <w:color w:val="auto"/>
            <w:sz w:val="28"/>
            <w:szCs w:val="28"/>
          </w:rPr>
          <w:t>bus.gov.ru</w:t>
        </w:r>
      </w:hyperlink>
      <w:r w:rsidRPr="00C60093">
        <w:rPr>
          <w:sz w:val="28"/>
          <w:szCs w:val="28"/>
        </w:rPr>
        <w:t>).</w:t>
      </w:r>
    </w:p>
    <w:p w:rsidR="00CA1254" w:rsidRPr="004D5988" w:rsidRDefault="00CA1254" w:rsidP="00CB5317">
      <w:pPr>
        <w:pStyle w:val="ConsPlusNormal"/>
        <w:spacing w:before="120" w:after="12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4D5988">
        <w:rPr>
          <w:rFonts w:ascii="Times New Roman" w:hAnsi="Times New Roman" w:cs="Times New Roman"/>
          <w:b/>
          <w:sz w:val="28"/>
          <w:szCs w:val="28"/>
        </w:rPr>
        <w:t xml:space="preserve">Политика в области управления </w:t>
      </w:r>
      <w:r>
        <w:rPr>
          <w:rFonts w:ascii="Times New Roman" w:hAnsi="Times New Roman" w:cs="Times New Roman"/>
          <w:b/>
          <w:sz w:val="28"/>
          <w:szCs w:val="28"/>
        </w:rPr>
        <w:t>муниципальным</w:t>
      </w:r>
      <w:r w:rsidRPr="004D5988">
        <w:rPr>
          <w:rFonts w:ascii="Times New Roman" w:hAnsi="Times New Roman" w:cs="Times New Roman"/>
          <w:b/>
          <w:sz w:val="28"/>
          <w:szCs w:val="28"/>
        </w:rPr>
        <w:t xml:space="preserve"> долгом</w:t>
      </w:r>
    </w:p>
    <w:p w:rsidR="00CA1254" w:rsidRPr="00587F44" w:rsidRDefault="00CA1254" w:rsidP="00CB5317">
      <w:pPr>
        <w:jc w:val="both"/>
        <w:rPr>
          <w:sz w:val="28"/>
          <w:szCs w:val="28"/>
        </w:rPr>
      </w:pPr>
      <w:r>
        <w:t xml:space="preserve"> </w:t>
      </w:r>
      <w:bookmarkEnd w:id="4"/>
      <w:r>
        <w:tab/>
      </w:r>
      <w:r w:rsidRPr="00587F44">
        <w:rPr>
          <w:sz w:val="28"/>
          <w:szCs w:val="28"/>
        </w:rPr>
        <w:t xml:space="preserve">Сохраняющаяся несбалансированность бюджета предопределяют политику в области управления </w:t>
      </w:r>
      <w:r>
        <w:rPr>
          <w:sz w:val="28"/>
          <w:szCs w:val="28"/>
        </w:rPr>
        <w:t>муниципальным</w:t>
      </w:r>
      <w:r w:rsidRPr="00587F44">
        <w:rPr>
          <w:sz w:val="28"/>
          <w:szCs w:val="28"/>
        </w:rPr>
        <w:t xml:space="preserve"> долгом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 Темниковского муниципального района</w:t>
      </w:r>
      <w:r w:rsidRPr="00587F44">
        <w:rPr>
          <w:sz w:val="28"/>
          <w:szCs w:val="28"/>
        </w:rPr>
        <w:t xml:space="preserve"> в период 20</w:t>
      </w:r>
      <w:r>
        <w:rPr>
          <w:sz w:val="28"/>
          <w:szCs w:val="28"/>
        </w:rPr>
        <w:t>19</w:t>
      </w:r>
      <w:r w:rsidRPr="00587F44">
        <w:rPr>
          <w:sz w:val="28"/>
          <w:szCs w:val="28"/>
        </w:rPr>
        <w:t> - 202</w:t>
      </w:r>
      <w:r>
        <w:rPr>
          <w:sz w:val="28"/>
          <w:szCs w:val="28"/>
        </w:rPr>
        <w:t>1</w:t>
      </w:r>
      <w:r w:rsidRPr="00587F44">
        <w:rPr>
          <w:sz w:val="28"/>
          <w:szCs w:val="28"/>
        </w:rPr>
        <w:t>годов.</w:t>
      </w:r>
    </w:p>
    <w:p w:rsidR="00CA1254" w:rsidRPr="00587F44" w:rsidRDefault="00CA1254" w:rsidP="001B08BF">
      <w:pPr>
        <w:ind w:firstLine="709"/>
        <w:jc w:val="both"/>
        <w:rPr>
          <w:sz w:val="28"/>
          <w:szCs w:val="28"/>
        </w:rPr>
      </w:pPr>
      <w:r w:rsidRPr="00587F44">
        <w:rPr>
          <w:sz w:val="28"/>
          <w:szCs w:val="28"/>
        </w:rPr>
        <w:t xml:space="preserve">В связи с постепенным снижением </w:t>
      </w:r>
      <w:hyperlink r:id="rId10" w:history="1">
        <w:r w:rsidRPr="001C0B59">
          <w:rPr>
            <w:rStyle w:val="a"/>
            <w:color w:val="auto"/>
            <w:sz w:val="28"/>
            <w:szCs w:val="28"/>
          </w:rPr>
          <w:t>ключевой ставки</w:t>
        </w:r>
      </w:hyperlink>
      <w:r>
        <w:rPr>
          <w:sz w:val="28"/>
          <w:szCs w:val="28"/>
        </w:rPr>
        <w:t xml:space="preserve"> Банка России в течение 2018</w:t>
      </w:r>
      <w:r w:rsidRPr="00587F44">
        <w:rPr>
          <w:sz w:val="28"/>
          <w:szCs w:val="28"/>
        </w:rPr>
        <w:t xml:space="preserve"> года прогнозируется снижение стоимости кредитных ресурсов для субъектов Российской Федерации, что должно повысить доступность </w:t>
      </w:r>
      <w:r>
        <w:rPr>
          <w:sz w:val="28"/>
          <w:szCs w:val="28"/>
        </w:rPr>
        <w:t>муниципальных</w:t>
      </w:r>
      <w:r w:rsidRPr="00587F44">
        <w:rPr>
          <w:sz w:val="28"/>
          <w:szCs w:val="28"/>
        </w:rPr>
        <w:t xml:space="preserve"> заимствований у кредитных организаций и снизить расходы на обслуживание </w:t>
      </w:r>
      <w:r>
        <w:rPr>
          <w:sz w:val="28"/>
          <w:szCs w:val="28"/>
        </w:rPr>
        <w:t>муниципального долга</w:t>
      </w:r>
      <w:r w:rsidRPr="00587F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587F44">
        <w:rPr>
          <w:sz w:val="28"/>
          <w:szCs w:val="28"/>
        </w:rPr>
        <w:t>.</w:t>
      </w:r>
    </w:p>
    <w:p w:rsidR="00CA1254" w:rsidRPr="00C60093" w:rsidRDefault="00CA1254" w:rsidP="001B08BF">
      <w:pPr>
        <w:ind w:firstLine="709"/>
        <w:jc w:val="both"/>
        <w:rPr>
          <w:sz w:val="28"/>
          <w:szCs w:val="28"/>
        </w:rPr>
      </w:pPr>
      <w:r w:rsidRPr="00587F44">
        <w:rPr>
          <w:sz w:val="28"/>
          <w:szCs w:val="28"/>
        </w:rPr>
        <w:t>В целом в 201</w:t>
      </w:r>
      <w:r>
        <w:rPr>
          <w:sz w:val="28"/>
          <w:szCs w:val="28"/>
        </w:rPr>
        <w:t xml:space="preserve">9 году и в плановом периоде 2020 </w:t>
      </w:r>
      <w:r w:rsidRPr="00587F44">
        <w:rPr>
          <w:sz w:val="28"/>
          <w:szCs w:val="28"/>
        </w:rPr>
        <w:t>и 202</w:t>
      </w:r>
      <w:r>
        <w:rPr>
          <w:sz w:val="28"/>
          <w:szCs w:val="28"/>
        </w:rPr>
        <w:t>1</w:t>
      </w:r>
      <w:r w:rsidRPr="00587F44">
        <w:rPr>
          <w:sz w:val="28"/>
          <w:szCs w:val="28"/>
        </w:rPr>
        <w:t xml:space="preserve"> годов будет продолжено решение ключевых задач по поддержанию долговой нагрузки в установленных </w:t>
      </w:r>
      <w:hyperlink r:id="rId11" w:history="1">
        <w:r w:rsidRPr="001C0B59">
          <w:rPr>
            <w:rStyle w:val="a"/>
            <w:color w:val="auto"/>
            <w:sz w:val="28"/>
            <w:szCs w:val="28"/>
          </w:rPr>
          <w:t xml:space="preserve">бюджетным законодательством </w:t>
        </w:r>
      </w:hyperlink>
      <w:r w:rsidRPr="001C0B59">
        <w:rPr>
          <w:sz w:val="28"/>
          <w:szCs w:val="28"/>
        </w:rPr>
        <w:t>пределах с формированием предпосылок к его сокращению, недопущению с</w:t>
      </w:r>
      <w:r w:rsidRPr="00587F44">
        <w:rPr>
          <w:sz w:val="28"/>
          <w:szCs w:val="28"/>
        </w:rPr>
        <w:t xml:space="preserve">ущественного роста расходов на обслуживание </w:t>
      </w:r>
      <w:r>
        <w:rPr>
          <w:sz w:val="28"/>
          <w:szCs w:val="28"/>
        </w:rPr>
        <w:t>муниципального</w:t>
      </w:r>
      <w:r w:rsidRPr="00587F44">
        <w:rPr>
          <w:sz w:val="28"/>
          <w:szCs w:val="28"/>
        </w:rPr>
        <w:t xml:space="preserve"> долга </w:t>
      </w:r>
      <w:r>
        <w:rPr>
          <w:sz w:val="28"/>
          <w:szCs w:val="28"/>
        </w:rPr>
        <w:t xml:space="preserve"> Русско-Тювеевского сельского поселения Темниковского муниципального района</w:t>
      </w:r>
      <w:r w:rsidRPr="00C60093">
        <w:rPr>
          <w:sz w:val="28"/>
          <w:szCs w:val="28"/>
        </w:rPr>
        <w:t>.</w:t>
      </w:r>
    </w:p>
    <w:p w:rsidR="00CA1254" w:rsidRPr="00C60093" w:rsidRDefault="00CA1254" w:rsidP="00587F44">
      <w:pPr>
        <w:autoSpaceDE w:val="0"/>
        <w:autoSpaceDN w:val="0"/>
        <w:adjustRightInd w:val="0"/>
        <w:ind w:firstLine="709"/>
        <w:jc w:val="both"/>
      </w:pPr>
    </w:p>
    <w:sectPr w:rsidR="00CA1254" w:rsidRPr="00C60093" w:rsidSect="00A14F4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81531"/>
    <w:multiLevelType w:val="hybridMultilevel"/>
    <w:tmpl w:val="D8CE0394"/>
    <w:lvl w:ilvl="0" w:tplc="00308500">
      <w:start w:val="1"/>
      <w:numFmt w:val="decimal"/>
      <w:lvlText w:val="%1."/>
      <w:lvlJc w:val="left"/>
      <w:pPr>
        <w:ind w:left="136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68B8219C"/>
    <w:multiLevelType w:val="hybridMultilevel"/>
    <w:tmpl w:val="B14422BE"/>
    <w:lvl w:ilvl="0" w:tplc="64E28D1A">
      <w:start w:val="1"/>
      <w:numFmt w:val="decimal"/>
      <w:lvlText w:val="%1)"/>
      <w:lvlJc w:val="left"/>
      <w:pPr>
        <w:ind w:left="228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0EA9"/>
    <w:rsid w:val="000003FD"/>
    <w:rsid w:val="00001DD7"/>
    <w:rsid w:val="00001FD8"/>
    <w:rsid w:val="0000240B"/>
    <w:rsid w:val="000032ED"/>
    <w:rsid w:val="000034B1"/>
    <w:rsid w:val="00003706"/>
    <w:rsid w:val="00007896"/>
    <w:rsid w:val="00011052"/>
    <w:rsid w:val="00013D61"/>
    <w:rsid w:val="0001520B"/>
    <w:rsid w:val="00015F9E"/>
    <w:rsid w:val="00016166"/>
    <w:rsid w:val="000179EF"/>
    <w:rsid w:val="00021AA3"/>
    <w:rsid w:val="00023442"/>
    <w:rsid w:val="00024780"/>
    <w:rsid w:val="00030881"/>
    <w:rsid w:val="000318E1"/>
    <w:rsid w:val="00034535"/>
    <w:rsid w:val="00042E08"/>
    <w:rsid w:val="00043006"/>
    <w:rsid w:val="00043896"/>
    <w:rsid w:val="00045260"/>
    <w:rsid w:val="000458DD"/>
    <w:rsid w:val="000461A0"/>
    <w:rsid w:val="00054597"/>
    <w:rsid w:val="000554A9"/>
    <w:rsid w:val="000559FA"/>
    <w:rsid w:val="00060E14"/>
    <w:rsid w:val="00065596"/>
    <w:rsid w:val="00066A43"/>
    <w:rsid w:val="000674A4"/>
    <w:rsid w:val="00074284"/>
    <w:rsid w:val="00074B2A"/>
    <w:rsid w:val="00074DB4"/>
    <w:rsid w:val="0007624E"/>
    <w:rsid w:val="0008166A"/>
    <w:rsid w:val="00081BA3"/>
    <w:rsid w:val="00084015"/>
    <w:rsid w:val="0008760F"/>
    <w:rsid w:val="000912E1"/>
    <w:rsid w:val="0009160B"/>
    <w:rsid w:val="0009465C"/>
    <w:rsid w:val="00095C21"/>
    <w:rsid w:val="00097D10"/>
    <w:rsid w:val="000A145B"/>
    <w:rsid w:val="000A1BF0"/>
    <w:rsid w:val="000A4634"/>
    <w:rsid w:val="000A4C81"/>
    <w:rsid w:val="000B06AE"/>
    <w:rsid w:val="000B0EBC"/>
    <w:rsid w:val="000B0F7D"/>
    <w:rsid w:val="000B1A3C"/>
    <w:rsid w:val="000B2A9B"/>
    <w:rsid w:val="000B382A"/>
    <w:rsid w:val="000B3B4E"/>
    <w:rsid w:val="000B5240"/>
    <w:rsid w:val="000B6422"/>
    <w:rsid w:val="000B6AE1"/>
    <w:rsid w:val="000B6BE6"/>
    <w:rsid w:val="000C12C3"/>
    <w:rsid w:val="000C13F8"/>
    <w:rsid w:val="000C1DDB"/>
    <w:rsid w:val="000C37EB"/>
    <w:rsid w:val="000C37FE"/>
    <w:rsid w:val="000C442E"/>
    <w:rsid w:val="000C5B53"/>
    <w:rsid w:val="000C5BFC"/>
    <w:rsid w:val="000C7C1D"/>
    <w:rsid w:val="000D3C0D"/>
    <w:rsid w:val="000D5CE6"/>
    <w:rsid w:val="000E2AA5"/>
    <w:rsid w:val="000E557C"/>
    <w:rsid w:val="000E6C25"/>
    <w:rsid w:val="000F0050"/>
    <w:rsid w:val="000F0A93"/>
    <w:rsid w:val="000F3636"/>
    <w:rsid w:val="000F46A6"/>
    <w:rsid w:val="000F500E"/>
    <w:rsid w:val="000F6AEC"/>
    <w:rsid w:val="000F7024"/>
    <w:rsid w:val="001014EF"/>
    <w:rsid w:val="00101564"/>
    <w:rsid w:val="00101692"/>
    <w:rsid w:val="00102692"/>
    <w:rsid w:val="00104E6B"/>
    <w:rsid w:val="0011099B"/>
    <w:rsid w:val="00110D06"/>
    <w:rsid w:val="00113DD5"/>
    <w:rsid w:val="001152AC"/>
    <w:rsid w:val="0011616C"/>
    <w:rsid w:val="00117C89"/>
    <w:rsid w:val="00120552"/>
    <w:rsid w:val="001222C4"/>
    <w:rsid w:val="00125A50"/>
    <w:rsid w:val="0012616E"/>
    <w:rsid w:val="001272A1"/>
    <w:rsid w:val="00127570"/>
    <w:rsid w:val="00132274"/>
    <w:rsid w:val="00132504"/>
    <w:rsid w:val="00132AC5"/>
    <w:rsid w:val="00133C6C"/>
    <w:rsid w:val="00136D44"/>
    <w:rsid w:val="0014496C"/>
    <w:rsid w:val="00144993"/>
    <w:rsid w:val="001456BD"/>
    <w:rsid w:val="00147940"/>
    <w:rsid w:val="001505F5"/>
    <w:rsid w:val="0015106E"/>
    <w:rsid w:val="00152089"/>
    <w:rsid w:val="00153906"/>
    <w:rsid w:val="00154B4C"/>
    <w:rsid w:val="00155795"/>
    <w:rsid w:val="001573D4"/>
    <w:rsid w:val="0016007D"/>
    <w:rsid w:val="001601CD"/>
    <w:rsid w:val="00164B34"/>
    <w:rsid w:val="00164B68"/>
    <w:rsid w:val="00164DE1"/>
    <w:rsid w:val="00166FAC"/>
    <w:rsid w:val="00167920"/>
    <w:rsid w:val="0017175A"/>
    <w:rsid w:val="0017629A"/>
    <w:rsid w:val="00177986"/>
    <w:rsid w:val="001803B3"/>
    <w:rsid w:val="00181738"/>
    <w:rsid w:val="001836BC"/>
    <w:rsid w:val="00184CF7"/>
    <w:rsid w:val="00185313"/>
    <w:rsid w:val="001862C2"/>
    <w:rsid w:val="00187767"/>
    <w:rsid w:val="001878CD"/>
    <w:rsid w:val="00191FBB"/>
    <w:rsid w:val="00192372"/>
    <w:rsid w:val="00194D64"/>
    <w:rsid w:val="001A43F4"/>
    <w:rsid w:val="001A68F2"/>
    <w:rsid w:val="001B08BF"/>
    <w:rsid w:val="001B18A3"/>
    <w:rsid w:val="001B1936"/>
    <w:rsid w:val="001B3B3B"/>
    <w:rsid w:val="001B515E"/>
    <w:rsid w:val="001B727A"/>
    <w:rsid w:val="001B73DA"/>
    <w:rsid w:val="001B79FE"/>
    <w:rsid w:val="001C0B59"/>
    <w:rsid w:val="001C169F"/>
    <w:rsid w:val="001C29A6"/>
    <w:rsid w:val="001C4E7A"/>
    <w:rsid w:val="001C56E6"/>
    <w:rsid w:val="001C5949"/>
    <w:rsid w:val="001C60A8"/>
    <w:rsid w:val="001C729F"/>
    <w:rsid w:val="001C7631"/>
    <w:rsid w:val="001D0BE3"/>
    <w:rsid w:val="001D2D98"/>
    <w:rsid w:val="001D30EC"/>
    <w:rsid w:val="001D3206"/>
    <w:rsid w:val="001D47E1"/>
    <w:rsid w:val="001D5D9E"/>
    <w:rsid w:val="001D7C2B"/>
    <w:rsid w:val="001E131F"/>
    <w:rsid w:val="001E173C"/>
    <w:rsid w:val="001E275F"/>
    <w:rsid w:val="001E3595"/>
    <w:rsid w:val="001E4E50"/>
    <w:rsid w:val="001F0FBF"/>
    <w:rsid w:val="001F1512"/>
    <w:rsid w:val="001F2707"/>
    <w:rsid w:val="002019F8"/>
    <w:rsid w:val="00202F1E"/>
    <w:rsid w:val="002037BD"/>
    <w:rsid w:val="0020449E"/>
    <w:rsid w:val="00206C35"/>
    <w:rsid w:val="0020775F"/>
    <w:rsid w:val="00210A01"/>
    <w:rsid w:val="00212CF1"/>
    <w:rsid w:val="00212DF7"/>
    <w:rsid w:val="00214BE1"/>
    <w:rsid w:val="00220BDE"/>
    <w:rsid w:val="00221AD1"/>
    <w:rsid w:val="00226300"/>
    <w:rsid w:val="00226DEF"/>
    <w:rsid w:val="00226FA4"/>
    <w:rsid w:val="00230FC8"/>
    <w:rsid w:val="002310C6"/>
    <w:rsid w:val="002332AA"/>
    <w:rsid w:val="00233556"/>
    <w:rsid w:val="00233EAE"/>
    <w:rsid w:val="00234379"/>
    <w:rsid w:val="0023509A"/>
    <w:rsid w:val="002357E1"/>
    <w:rsid w:val="0023759A"/>
    <w:rsid w:val="002423A9"/>
    <w:rsid w:val="00246C42"/>
    <w:rsid w:val="00250EB1"/>
    <w:rsid w:val="00252FA7"/>
    <w:rsid w:val="002534EC"/>
    <w:rsid w:val="00253EE9"/>
    <w:rsid w:val="002548C5"/>
    <w:rsid w:val="002552AD"/>
    <w:rsid w:val="00256F40"/>
    <w:rsid w:val="002575BF"/>
    <w:rsid w:val="00262677"/>
    <w:rsid w:val="00264538"/>
    <w:rsid w:val="00267EA9"/>
    <w:rsid w:val="0027336B"/>
    <w:rsid w:val="00273C5E"/>
    <w:rsid w:val="00274BFF"/>
    <w:rsid w:val="00274D98"/>
    <w:rsid w:val="002753BD"/>
    <w:rsid w:val="002777F0"/>
    <w:rsid w:val="00283A85"/>
    <w:rsid w:val="00283F8E"/>
    <w:rsid w:val="00286101"/>
    <w:rsid w:val="002905EC"/>
    <w:rsid w:val="00291865"/>
    <w:rsid w:val="00293BC4"/>
    <w:rsid w:val="00295353"/>
    <w:rsid w:val="00295C63"/>
    <w:rsid w:val="002966A4"/>
    <w:rsid w:val="002A0CF9"/>
    <w:rsid w:val="002A0F96"/>
    <w:rsid w:val="002A1883"/>
    <w:rsid w:val="002A58AC"/>
    <w:rsid w:val="002A58C2"/>
    <w:rsid w:val="002A74BA"/>
    <w:rsid w:val="002A7D46"/>
    <w:rsid w:val="002B293B"/>
    <w:rsid w:val="002B7042"/>
    <w:rsid w:val="002B7F0C"/>
    <w:rsid w:val="002C10FC"/>
    <w:rsid w:val="002C1FAD"/>
    <w:rsid w:val="002C3CE9"/>
    <w:rsid w:val="002C3EC6"/>
    <w:rsid w:val="002C424E"/>
    <w:rsid w:val="002C5C76"/>
    <w:rsid w:val="002D0C4B"/>
    <w:rsid w:val="002D1AEE"/>
    <w:rsid w:val="002D478A"/>
    <w:rsid w:val="002D617D"/>
    <w:rsid w:val="002D6986"/>
    <w:rsid w:val="002E07A3"/>
    <w:rsid w:val="002E1E86"/>
    <w:rsid w:val="002E2E40"/>
    <w:rsid w:val="002E52B5"/>
    <w:rsid w:val="002E5F1D"/>
    <w:rsid w:val="002F0B4B"/>
    <w:rsid w:val="002F1CF6"/>
    <w:rsid w:val="002F1EBA"/>
    <w:rsid w:val="002F21A3"/>
    <w:rsid w:val="002F3EE8"/>
    <w:rsid w:val="002F436C"/>
    <w:rsid w:val="002F61B6"/>
    <w:rsid w:val="00300FC8"/>
    <w:rsid w:val="00305260"/>
    <w:rsid w:val="003059BE"/>
    <w:rsid w:val="003107B6"/>
    <w:rsid w:val="003108E7"/>
    <w:rsid w:val="0031192C"/>
    <w:rsid w:val="003124C1"/>
    <w:rsid w:val="00313399"/>
    <w:rsid w:val="003165D9"/>
    <w:rsid w:val="00317F50"/>
    <w:rsid w:val="00321305"/>
    <w:rsid w:val="00322C25"/>
    <w:rsid w:val="00322C9B"/>
    <w:rsid w:val="003233E6"/>
    <w:rsid w:val="00324404"/>
    <w:rsid w:val="0032629D"/>
    <w:rsid w:val="003314B3"/>
    <w:rsid w:val="00333396"/>
    <w:rsid w:val="00340464"/>
    <w:rsid w:val="0034107E"/>
    <w:rsid w:val="0034217F"/>
    <w:rsid w:val="00343A82"/>
    <w:rsid w:val="00347C5E"/>
    <w:rsid w:val="00352242"/>
    <w:rsid w:val="00352778"/>
    <w:rsid w:val="0035799E"/>
    <w:rsid w:val="00361125"/>
    <w:rsid w:val="00361B80"/>
    <w:rsid w:val="00364C30"/>
    <w:rsid w:val="003651C4"/>
    <w:rsid w:val="00365690"/>
    <w:rsid w:val="00366080"/>
    <w:rsid w:val="003663AF"/>
    <w:rsid w:val="003701E1"/>
    <w:rsid w:val="00371660"/>
    <w:rsid w:val="00371B5E"/>
    <w:rsid w:val="00373404"/>
    <w:rsid w:val="003757F8"/>
    <w:rsid w:val="00376294"/>
    <w:rsid w:val="00377583"/>
    <w:rsid w:val="00380B6C"/>
    <w:rsid w:val="00391ADB"/>
    <w:rsid w:val="00391EDA"/>
    <w:rsid w:val="00393A7F"/>
    <w:rsid w:val="003A173A"/>
    <w:rsid w:val="003A51F0"/>
    <w:rsid w:val="003A6402"/>
    <w:rsid w:val="003A670A"/>
    <w:rsid w:val="003A6C02"/>
    <w:rsid w:val="003B1273"/>
    <w:rsid w:val="003B43CB"/>
    <w:rsid w:val="003B4756"/>
    <w:rsid w:val="003B4D76"/>
    <w:rsid w:val="003B521D"/>
    <w:rsid w:val="003B693E"/>
    <w:rsid w:val="003B77D2"/>
    <w:rsid w:val="003B7DB4"/>
    <w:rsid w:val="003C0495"/>
    <w:rsid w:val="003C29DA"/>
    <w:rsid w:val="003C52B5"/>
    <w:rsid w:val="003C56FB"/>
    <w:rsid w:val="003C6DD4"/>
    <w:rsid w:val="003D0E46"/>
    <w:rsid w:val="003D15A2"/>
    <w:rsid w:val="003D329B"/>
    <w:rsid w:val="003D3DC7"/>
    <w:rsid w:val="003D41DC"/>
    <w:rsid w:val="003D4649"/>
    <w:rsid w:val="003D6169"/>
    <w:rsid w:val="003D626A"/>
    <w:rsid w:val="003D6E1B"/>
    <w:rsid w:val="003D7E36"/>
    <w:rsid w:val="003E2FBB"/>
    <w:rsid w:val="003E4EC4"/>
    <w:rsid w:val="003E60FE"/>
    <w:rsid w:val="003E6A9C"/>
    <w:rsid w:val="003E7958"/>
    <w:rsid w:val="003F1AA0"/>
    <w:rsid w:val="003F258C"/>
    <w:rsid w:val="003F3322"/>
    <w:rsid w:val="003F3E5F"/>
    <w:rsid w:val="003F6351"/>
    <w:rsid w:val="003F6751"/>
    <w:rsid w:val="003F7DE2"/>
    <w:rsid w:val="00403176"/>
    <w:rsid w:val="0040447D"/>
    <w:rsid w:val="00404AAC"/>
    <w:rsid w:val="00405418"/>
    <w:rsid w:val="004062C0"/>
    <w:rsid w:val="004070ED"/>
    <w:rsid w:val="004103B0"/>
    <w:rsid w:val="004113F4"/>
    <w:rsid w:val="004114F4"/>
    <w:rsid w:val="00412CBF"/>
    <w:rsid w:val="00414BDF"/>
    <w:rsid w:val="00414DD2"/>
    <w:rsid w:val="004151A6"/>
    <w:rsid w:val="004152CD"/>
    <w:rsid w:val="0041546E"/>
    <w:rsid w:val="00420BCF"/>
    <w:rsid w:val="00421F17"/>
    <w:rsid w:val="00422DD5"/>
    <w:rsid w:val="00422F2A"/>
    <w:rsid w:val="004231FF"/>
    <w:rsid w:val="00424FFF"/>
    <w:rsid w:val="00426276"/>
    <w:rsid w:val="004271F2"/>
    <w:rsid w:val="00432D6B"/>
    <w:rsid w:val="004336F0"/>
    <w:rsid w:val="00440C03"/>
    <w:rsid w:val="00441D2D"/>
    <w:rsid w:val="004427A5"/>
    <w:rsid w:val="00446EF8"/>
    <w:rsid w:val="00451397"/>
    <w:rsid w:val="00453091"/>
    <w:rsid w:val="00457DC4"/>
    <w:rsid w:val="004658DF"/>
    <w:rsid w:val="00467452"/>
    <w:rsid w:val="004726E1"/>
    <w:rsid w:val="00474928"/>
    <w:rsid w:val="004752D1"/>
    <w:rsid w:val="004805B4"/>
    <w:rsid w:val="0048067E"/>
    <w:rsid w:val="004835FE"/>
    <w:rsid w:val="00483954"/>
    <w:rsid w:val="004846AC"/>
    <w:rsid w:val="0048521B"/>
    <w:rsid w:val="004853D4"/>
    <w:rsid w:val="00486E89"/>
    <w:rsid w:val="00491A60"/>
    <w:rsid w:val="00492CF3"/>
    <w:rsid w:val="00493739"/>
    <w:rsid w:val="00495916"/>
    <w:rsid w:val="00495D7C"/>
    <w:rsid w:val="004962FE"/>
    <w:rsid w:val="00497530"/>
    <w:rsid w:val="004A0C27"/>
    <w:rsid w:val="004A296C"/>
    <w:rsid w:val="004A2F07"/>
    <w:rsid w:val="004A3120"/>
    <w:rsid w:val="004B2146"/>
    <w:rsid w:val="004B74D5"/>
    <w:rsid w:val="004B78A2"/>
    <w:rsid w:val="004C30DD"/>
    <w:rsid w:val="004C3BC5"/>
    <w:rsid w:val="004C495C"/>
    <w:rsid w:val="004C4F21"/>
    <w:rsid w:val="004C613E"/>
    <w:rsid w:val="004D15A8"/>
    <w:rsid w:val="004D1BBB"/>
    <w:rsid w:val="004D2A92"/>
    <w:rsid w:val="004D5988"/>
    <w:rsid w:val="004D6F2D"/>
    <w:rsid w:val="004E0F5B"/>
    <w:rsid w:val="004E12A6"/>
    <w:rsid w:val="004E37E0"/>
    <w:rsid w:val="004E4DFC"/>
    <w:rsid w:val="004E6F1E"/>
    <w:rsid w:val="004E74B6"/>
    <w:rsid w:val="004E7DFC"/>
    <w:rsid w:val="004F1557"/>
    <w:rsid w:val="004F4440"/>
    <w:rsid w:val="004F4554"/>
    <w:rsid w:val="004F6C69"/>
    <w:rsid w:val="004F7C1F"/>
    <w:rsid w:val="005009B7"/>
    <w:rsid w:val="00503810"/>
    <w:rsid w:val="00504616"/>
    <w:rsid w:val="005049C6"/>
    <w:rsid w:val="00504C26"/>
    <w:rsid w:val="00505F0D"/>
    <w:rsid w:val="00510271"/>
    <w:rsid w:val="00511541"/>
    <w:rsid w:val="00512083"/>
    <w:rsid w:val="0051245F"/>
    <w:rsid w:val="00513CE3"/>
    <w:rsid w:val="00514A65"/>
    <w:rsid w:val="00514FCE"/>
    <w:rsid w:val="0051620A"/>
    <w:rsid w:val="005214CD"/>
    <w:rsid w:val="005215A9"/>
    <w:rsid w:val="00524F09"/>
    <w:rsid w:val="00526AE4"/>
    <w:rsid w:val="0053162D"/>
    <w:rsid w:val="005349CD"/>
    <w:rsid w:val="00534A27"/>
    <w:rsid w:val="005365E1"/>
    <w:rsid w:val="005368DB"/>
    <w:rsid w:val="00542A97"/>
    <w:rsid w:val="00542C00"/>
    <w:rsid w:val="00543C51"/>
    <w:rsid w:val="005501FC"/>
    <w:rsid w:val="00553259"/>
    <w:rsid w:val="00555E20"/>
    <w:rsid w:val="00562425"/>
    <w:rsid w:val="0056330B"/>
    <w:rsid w:val="0056388F"/>
    <w:rsid w:val="0056726E"/>
    <w:rsid w:val="005706FA"/>
    <w:rsid w:val="00570B42"/>
    <w:rsid w:val="005713EB"/>
    <w:rsid w:val="0057148F"/>
    <w:rsid w:val="0057279B"/>
    <w:rsid w:val="0057531F"/>
    <w:rsid w:val="0057740C"/>
    <w:rsid w:val="005778DC"/>
    <w:rsid w:val="00582881"/>
    <w:rsid w:val="00583A81"/>
    <w:rsid w:val="00583CB3"/>
    <w:rsid w:val="005845F6"/>
    <w:rsid w:val="005850C2"/>
    <w:rsid w:val="00586D29"/>
    <w:rsid w:val="00587F44"/>
    <w:rsid w:val="005910F2"/>
    <w:rsid w:val="0059137A"/>
    <w:rsid w:val="00591770"/>
    <w:rsid w:val="005962E9"/>
    <w:rsid w:val="005A13F7"/>
    <w:rsid w:val="005A32DE"/>
    <w:rsid w:val="005A624C"/>
    <w:rsid w:val="005A7632"/>
    <w:rsid w:val="005A7AEA"/>
    <w:rsid w:val="005A7C48"/>
    <w:rsid w:val="005B2108"/>
    <w:rsid w:val="005B31A3"/>
    <w:rsid w:val="005B38FB"/>
    <w:rsid w:val="005B4C30"/>
    <w:rsid w:val="005B4EA7"/>
    <w:rsid w:val="005B5D6B"/>
    <w:rsid w:val="005B6A4C"/>
    <w:rsid w:val="005C0CB4"/>
    <w:rsid w:val="005C3E9A"/>
    <w:rsid w:val="005C3FF4"/>
    <w:rsid w:val="005C6595"/>
    <w:rsid w:val="005D18E8"/>
    <w:rsid w:val="005D1AEE"/>
    <w:rsid w:val="005D229F"/>
    <w:rsid w:val="005D26CA"/>
    <w:rsid w:val="005D2F66"/>
    <w:rsid w:val="005D4066"/>
    <w:rsid w:val="005D6169"/>
    <w:rsid w:val="005D6BDA"/>
    <w:rsid w:val="005D6D93"/>
    <w:rsid w:val="005E1C1A"/>
    <w:rsid w:val="005E641D"/>
    <w:rsid w:val="005F0A42"/>
    <w:rsid w:val="005F142E"/>
    <w:rsid w:val="005F2509"/>
    <w:rsid w:val="005F2F2F"/>
    <w:rsid w:val="005F759A"/>
    <w:rsid w:val="00600C8C"/>
    <w:rsid w:val="00603D7C"/>
    <w:rsid w:val="00603D8F"/>
    <w:rsid w:val="0060686A"/>
    <w:rsid w:val="0061116D"/>
    <w:rsid w:val="0061116E"/>
    <w:rsid w:val="00612EB1"/>
    <w:rsid w:val="006130AD"/>
    <w:rsid w:val="00615F78"/>
    <w:rsid w:val="00617832"/>
    <w:rsid w:val="006205FB"/>
    <w:rsid w:val="00627189"/>
    <w:rsid w:val="00634800"/>
    <w:rsid w:val="0063540F"/>
    <w:rsid w:val="006358FB"/>
    <w:rsid w:val="00636001"/>
    <w:rsid w:val="0063770F"/>
    <w:rsid w:val="00643508"/>
    <w:rsid w:val="006436FA"/>
    <w:rsid w:val="00644416"/>
    <w:rsid w:val="00647147"/>
    <w:rsid w:val="006475F5"/>
    <w:rsid w:val="00647C82"/>
    <w:rsid w:val="006510D7"/>
    <w:rsid w:val="00651E02"/>
    <w:rsid w:val="00651EAE"/>
    <w:rsid w:val="00652482"/>
    <w:rsid w:val="00652A35"/>
    <w:rsid w:val="00653D8C"/>
    <w:rsid w:val="00655054"/>
    <w:rsid w:val="0065664F"/>
    <w:rsid w:val="006607CD"/>
    <w:rsid w:val="00660BFA"/>
    <w:rsid w:val="00660EA9"/>
    <w:rsid w:val="006611A9"/>
    <w:rsid w:val="00661FF2"/>
    <w:rsid w:val="00663242"/>
    <w:rsid w:val="0066388C"/>
    <w:rsid w:val="006663DB"/>
    <w:rsid w:val="00670A45"/>
    <w:rsid w:val="00672B13"/>
    <w:rsid w:val="00673266"/>
    <w:rsid w:val="006733C9"/>
    <w:rsid w:val="00674408"/>
    <w:rsid w:val="00675E24"/>
    <w:rsid w:val="0067687F"/>
    <w:rsid w:val="00676918"/>
    <w:rsid w:val="006775E3"/>
    <w:rsid w:val="00677BB8"/>
    <w:rsid w:val="0068093B"/>
    <w:rsid w:val="00682DA5"/>
    <w:rsid w:val="006850D7"/>
    <w:rsid w:val="00685D54"/>
    <w:rsid w:val="00687C40"/>
    <w:rsid w:val="00690A8B"/>
    <w:rsid w:val="0069106F"/>
    <w:rsid w:val="006945CC"/>
    <w:rsid w:val="0069486E"/>
    <w:rsid w:val="00697149"/>
    <w:rsid w:val="00697441"/>
    <w:rsid w:val="006A3235"/>
    <w:rsid w:val="006A3509"/>
    <w:rsid w:val="006A410B"/>
    <w:rsid w:val="006B0521"/>
    <w:rsid w:val="006B2B0E"/>
    <w:rsid w:val="006B4544"/>
    <w:rsid w:val="006B45D3"/>
    <w:rsid w:val="006B4AB0"/>
    <w:rsid w:val="006C1524"/>
    <w:rsid w:val="006C1906"/>
    <w:rsid w:val="006C49D4"/>
    <w:rsid w:val="006C4C71"/>
    <w:rsid w:val="006C6963"/>
    <w:rsid w:val="006D1478"/>
    <w:rsid w:val="006D45D7"/>
    <w:rsid w:val="006D4A25"/>
    <w:rsid w:val="006D57B9"/>
    <w:rsid w:val="006D5BF6"/>
    <w:rsid w:val="006D7E05"/>
    <w:rsid w:val="006E117D"/>
    <w:rsid w:val="006E188C"/>
    <w:rsid w:val="006E341B"/>
    <w:rsid w:val="006E46F2"/>
    <w:rsid w:val="006E5385"/>
    <w:rsid w:val="006F0BA7"/>
    <w:rsid w:val="006F1E0D"/>
    <w:rsid w:val="006F3162"/>
    <w:rsid w:val="006F58C0"/>
    <w:rsid w:val="006F594A"/>
    <w:rsid w:val="00700256"/>
    <w:rsid w:val="00700930"/>
    <w:rsid w:val="00700C55"/>
    <w:rsid w:val="007028DA"/>
    <w:rsid w:val="00702DCA"/>
    <w:rsid w:val="00706B92"/>
    <w:rsid w:val="007144D0"/>
    <w:rsid w:val="00714DE6"/>
    <w:rsid w:val="007150BD"/>
    <w:rsid w:val="00722DE8"/>
    <w:rsid w:val="00727CDE"/>
    <w:rsid w:val="00730397"/>
    <w:rsid w:val="00730564"/>
    <w:rsid w:val="0073109F"/>
    <w:rsid w:val="00734CDD"/>
    <w:rsid w:val="00735687"/>
    <w:rsid w:val="00737872"/>
    <w:rsid w:val="007427CD"/>
    <w:rsid w:val="0074511E"/>
    <w:rsid w:val="00746C06"/>
    <w:rsid w:val="00747090"/>
    <w:rsid w:val="00751218"/>
    <w:rsid w:val="00751746"/>
    <w:rsid w:val="00751D82"/>
    <w:rsid w:val="00753137"/>
    <w:rsid w:val="00753270"/>
    <w:rsid w:val="0075471B"/>
    <w:rsid w:val="007563BA"/>
    <w:rsid w:val="00760108"/>
    <w:rsid w:val="007619C6"/>
    <w:rsid w:val="00761F0C"/>
    <w:rsid w:val="00765238"/>
    <w:rsid w:val="007706D4"/>
    <w:rsid w:val="00771796"/>
    <w:rsid w:val="007732F9"/>
    <w:rsid w:val="00773ECE"/>
    <w:rsid w:val="00773FB3"/>
    <w:rsid w:val="00774714"/>
    <w:rsid w:val="0077600A"/>
    <w:rsid w:val="00776B15"/>
    <w:rsid w:val="007771DC"/>
    <w:rsid w:val="007804B3"/>
    <w:rsid w:val="00780A71"/>
    <w:rsid w:val="007813FB"/>
    <w:rsid w:val="007825AD"/>
    <w:rsid w:val="00784FD9"/>
    <w:rsid w:val="00785C60"/>
    <w:rsid w:val="00785F61"/>
    <w:rsid w:val="00786AF5"/>
    <w:rsid w:val="007873F2"/>
    <w:rsid w:val="0078762A"/>
    <w:rsid w:val="007941D5"/>
    <w:rsid w:val="00797764"/>
    <w:rsid w:val="007A2F70"/>
    <w:rsid w:val="007A336E"/>
    <w:rsid w:val="007A3CF5"/>
    <w:rsid w:val="007A5421"/>
    <w:rsid w:val="007A5D35"/>
    <w:rsid w:val="007B1402"/>
    <w:rsid w:val="007B2640"/>
    <w:rsid w:val="007B2D62"/>
    <w:rsid w:val="007B3319"/>
    <w:rsid w:val="007B3DC6"/>
    <w:rsid w:val="007B69BA"/>
    <w:rsid w:val="007B7414"/>
    <w:rsid w:val="007C1C54"/>
    <w:rsid w:val="007C544A"/>
    <w:rsid w:val="007C6145"/>
    <w:rsid w:val="007D28EA"/>
    <w:rsid w:val="007D2D1B"/>
    <w:rsid w:val="007D56D8"/>
    <w:rsid w:val="007E227F"/>
    <w:rsid w:val="007E600D"/>
    <w:rsid w:val="007E7320"/>
    <w:rsid w:val="007E7BC5"/>
    <w:rsid w:val="007E7FB9"/>
    <w:rsid w:val="007F0586"/>
    <w:rsid w:val="007F0702"/>
    <w:rsid w:val="007F0BD0"/>
    <w:rsid w:val="008002AD"/>
    <w:rsid w:val="00800BA2"/>
    <w:rsid w:val="00804B14"/>
    <w:rsid w:val="0080725E"/>
    <w:rsid w:val="00811B7F"/>
    <w:rsid w:val="00811DBE"/>
    <w:rsid w:val="00814497"/>
    <w:rsid w:val="00814883"/>
    <w:rsid w:val="00814D00"/>
    <w:rsid w:val="00814F67"/>
    <w:rsid w:val="0082427F"/>
    <w:rsid w:val="00827E89"/>
    <w:rsid w:val="008342D4"/>
    <w:rsid w:val="00834E97"/>
    <w:rsid w:val="0084088B"/>
    <w:rsid w:val="0084263B"/>
    <w:rsid w:val="00843A3C"/>
    <w:rsid w:val="00843C8A"/>
    <w:rsid w:val="00846981"/>
    <w:rsid w:val="00847CEC"/>
    <w:rsid w:val="0085125C"/>
    <w:rsid w:val="00852AA3"/>
    <w:rsid w:val="00853B87"/>
    <w:rsid w:val="00855C3F"/>
    <w:rsid w:val="008576C9"/>
    <w:rsid w:val="00861DEA"/>
    <w:rsid w:val="00862035"/>
    <w:rsid w:val="008663DF"/>
    <w:rsid w:val="00866446"/>
    <w:rsid w:val="00871084"/>
    <w:rsid w:val="00872217"/>
    <w:rsid w:val="0087273F"/>
    <w:rsid w:val="008728BC"/>
    <w:rsid w:val="00872C66"/>
    <w:rsid w:val="008738C8"/>
    <w:rsid w:val="0087767F"/>
    <w:rsid w:val="008811DA"/>
    <w:rsid w:val="00882E47"/>
    <w:rsid w:val="008838DD"/>
    <w:rsid w:val="00883DB4"/>
    <w:rsid w:val="00884827"/>
    <w:rsid w:val="008850B2"/>
    <w:rsid w:val="0088600C"/>
    <w:rsid w:val="00887746"/>
    <w:rsid w:val="0089011A"/>
    <w:rsid w:val="00890AF7"/>
    <w:rsid w:val="00891EEF"/>
    <w:rsid w:val="008928E0"/>
    <w:rsid w:val="00892EC1"/>
    <w:rsid w:val="0089321A"/>
    <w:rsid w:val="008968B7"/>
    <w:rsid w:val="008971F4"/>
    <w:rsid w:val="00897406"/>
    <w:rsid w:val="008A0149"/>
    <w:rsid w:val="008A308C"/>
    <w:rsid w:val="008A4AB6"/>
    <w:rsid w:val="008A528E"/>
    <w:rsid w:val="008A5F5B"/>
    <w:rsid w:val="008A7743"/>
    <w:rsid w:val="008B1959"/>
    <w:rsid w:val="008B23B6"/>
    <w:rsid w:val="008B2F98"/>
    <w:rsid w:val="008B42D7"/>
    <w:rsid w:val="008B7B3E"/>
    <w:rsid w:val="008B7B7B"/>
    <w:rsid w:val="008C0998"/>
    <w:rsid w:val="008C32D4"/>
    <w:rsid w:val="008C6402"/>
    <w:rsid w:val="008D092B"/>
    <w:rsid w:val="008D1B81"/>
    <w:rsid w:val="008D3934"/>
    <w:rsid w:val="008D3D87"/>
    <w:rsid w:val="008D712C"/>
    <w:rsid w:val="008D738C"/>
    <w:rsid w:val="008E2617"/>
    <w:rsid w:val="008E639B"/>
    <w:rsid w:val="008E778A"/>
    <w:rsid w:val="008E7ABD"/>
    <w:rsid w:val="008E7EA3"/>
    <w:rsid w:val="008F2475"/>
    <w:rsid w:val="008F2F2C"/>
    <w:rsid w:val="00904382"/>
    <w:rsid w:val="0090487D"/>
    <w:rsid w:val="00906F78"/>
    <w:rsid w:val="00907D55"/>
    <w:rsid w:val="00910314"/>
    <w:rsid w:val="00914C3E"/>
    <w:rsid w:val="00914E5F"/>
    <w:rsid w:val="00915169"/>
    <w:rsid w:val="00924747"/>
    <w:rsid w:val="00925F05"/>
    <w:rsid w:val="00926B60"/>
    <w:rsid w:val="0093157E"/>
    <w:rsid w:val="00931C82"/>
    <w:rsid w:val="009331FC"/>
    <w:rsid w:val="00940F6E"/>
    <w:rsid w:val="00950854"/>
    <w:rsid w:val="00957101"/>
    <w:rsid w:val="00961907"/>
    <w:rsid w:val="00961E91"/>
    <w:rsid w:val="009646AC"/>
    <w:rsid w:val="00982389"/>
    <w:rsid w:val="009913B0"/>
    <w:rsid w:val="00991897"/>
    <w:rsid w:val="009919BF"/>
    <w:rsid w:val="00991E89"/>
    <w:rsid w:val="009957FF"/>
    <w:rsid w:val="00997141"/>
    <w:rsid w:val="009A275A"/>
    <w:rsid w:val="009A4184"/>
    <w:rsid w:val="009A49C2"/>
    <w:rsid w:val="009A5E17"/>
    <w:rsid w:val="009B55FF"/>
    <w:rsid w:val="009B5E47"/>
    <w:rsid w:val="009B5E7F"/>
    <w:rsid w:val="009B6ADD"/>
    <w:rsid w:val="009B7E94"/>
    <w:rsid w:val="009C2313"/>
    <w:rsid w:val="009C2D0A"/>
    <w:rsid w:val="009C3D90"/>
    <w:rsid w:val="009C4400"/>
    <w:rsid w:val="009C6AC5"/>
    <w:rsid w:val="009C7893"/>
    <w:rsid w:val="009D4FEB"/>
    <w:rsid w:val="009D59BD"/>
    <w:rsid w:val="009D7989"/>
    <w:rsid w:val="009E1D55"/>
    <w:rsid w:val="009E1FAD"/>
    <w:rsid w:val="009E3578"/>
    <w:rsid w:val="009E3BC8"/>
    <w:rsid w:val="009E3E4A"/>
    <w:rsid w:val="009E51F4"/>
    <w:rsid w:val="009E5349"/>
    <w:rsid w:val="009E69A3"/>
    <w:rsid w:val="009E6EEF"/>
    <w:rsid w:val="009E7BEB"/>
    <w:rsid w:val="009F0507"/>
    <w:rsid w:val="009F16BF"/>
    <w:rsid w:val="009F2CC1"/>
    <w:rsid w:val="009F3B65"/>
    <w:rsid w:val="009F3C17"/>
    <w:rsid w:val="009F46E9"/>
    <w:rsid w:val="009F72FA"/>
    <w:rsid w:val="00A01C63"/>
    <w:rsid w:val="00A02FF7"/>
    <w:rsid w:val="00A037B5"/>
    <w:rsid w:val="00A06553"/>
    <w:rsid w:val="00A10C6F"/>
    <w:rsid w:val="00A14F4C"/>
    <w:rsid w:val="00A168EC"/>
    <w:rsid w:val="00A237C3"/>
    <w:rsid w:val="00A23801"/>
    <w:rsid w:val="00A254DE"/>
    <w:rsid w:val="00A25869"/>
    <w:rsid w:val="00A274C0"/>
    <w:rsid w:val="00A3244A"/>
    <w:rsid w:val="00A339EE"/>
    <w:rsid w:val="00A373D3"/>
    <w:rsid w:val="00A44AFB"/>
    <w:rsid w:val="00A45077"/>
    <w:rsid w:val="00A451D4"/>
    <w:rsid w:val="00A4565A"/>
    <w:rsid w:val="00A462A5"/>
    <w:rsid w:val="00A47748"/>
    <w:rsid w:val="00A47926"/>
    <w:rsid w:val="00A5035D"/>
    <w:rsid w:val="00A52627"/>
    <w:rsid w:val="00A566E0"/>
    <w:rsid w:val="00A5728B"/>
    <w:rsid w:val="00A62DF9"/>
    <w:rsid w:val="00A638B0"/>
    <w:rsid w:val="00A648CE"/>
    <w:rsid w:val="00A64E7F"/>
    <w:rsid w:val="00A67D85"/>
    <w:rsid w:val="00A71FCD"/>
    <w:rsid w:val="00A72F48"/>
    <w:rsid w:val="00A72FC7"/>
    <w:rsid w:val="00A73B16"/>
    <w:rsid w:val="00A74A63"/>
    <w:rsid w:val="00A77F87"/>
    <w:rsid w:val="00A8086A"/>
    <w:rsid w:val="00A820F4"/>
    <w:rsid w:val="00A85B8E"/>
    <w:rsid w:val="00A85CAE"/>
    <w:rsid w:val="00A861F3"/>
    <w:rsid w:val="00A9125C"/>
    <w:rsid w:val="00A928CD"/>
    <w:rsid w:val="00A93B3B"/>
    <w:rsid w:val="00A95828"/>
    <w:rsid w:val="00A95B27"/>
    <w:rsid w:val="00A97031"/>
    <w:rsid w:val="00AA1EAE"/>
    <w:rsid w:val="00AA5B8C"/>
    <w:rsid w:val="00AB0A89"/>
    <w:rsid w:val="00AB0EBC"/>
    <w:rsid w:val="00AB2BCD"/>
    <w:rsid w:val="00AB3996"/>
    <w:rsid w:val="00AC1C3B"/>
    <w:rsid w:val="00AC2883"/>
    <w:rsid w:val="00AC316B"/>
    <w:rsid w:val="00AC3B14"/>
    <w:rsid w:val="00AC3E86"/>
    <w:rsid w:val="00AC79B1"/>
    <w:rsid w:val="00AD2524"/>
    <w:rsid w:val="00AD3C70"/>
    <w:rsid w:val="00AD468D"/>
    <w:rsid w:val="00AD4FC5"/>
    <w:rsid w:val="00AD6B62"/>
    <w:rsid w:val="00AE253A"/>
    <w:rsid w:val="00AE2D5E"/>
    <w:rsid w:val="00AE4425"/>
    <w:rsid w:val="00AE4452"/>
    <w:rsid w:val="00AE44AD"/>
    <w:rsid w:val="00AE4AF3"/>
    <w:rsid w:val="00AE604E"/>
    <w:rsid w:val="00AE6317"/>
    <w:rsid w:val="00AF0401"/>
    <w:rsid w:val="00AF1797"/>
    <w:rsid w:val="00AF2DE7"/>
    <w:rsid w:val="00AF2E70"/>
    <w:rsid w:val="00AF33C0"/>
    <w:rsid w:val="00AF414C"/>
    <w:rsid w:val="00AF4626"/>
    <w:rsid w:val="00AF4E94"/>
    <w:rsid w:val="00AF5879"/>
    <w:rsid w:val="00AF5DD5"/>
    <w:rsid w:val="00B0018D"/>
    <w:rsid w:val="00B00A56"/>
    <w:rsid w:val="00B05536"/>
    <w:rsid w:val="00B07B3A"/>
    <w:rsid w:val="00B07D84"/>
    <w:rsid w:val="00B10B6B"/>
    <w:rsid w:val="00B117D8"/>
    <w:rsid w:val="00B118E1"/>
    <w:rsid w:val="00B13A2A"/>
    <w:rsid w:val="00B13BCB"/>
    <w:rsid w:val="00B13DD0"/>
    <w:rsid w:val="00B1492D"/>
    <w:rsid w:val="00B14A45"/>
    <w:rsid w:val="00B14B48"/>
    <w:rsid w:val="00B14CD9"/>
    <w:rsid w:val="00B15241"/>
    <w:rsid w:val="00B21077"/>
    <w:rsid w:val="00B21AD4"/>
    <w:rsid w:val="00B23536"/>
    <w:rsid w:val="00B25F96"/>
    <w:rsid w:val="00B26C85"/>
    <w:rsid w:val="00B270C3"/>
    <w:rsid w:val="00B2781E"/>
    <w:rsid w:val="00B330C4"/>
    <w:rsid w:val="00B36D2A"/>
    <w:rsid w:val="00B4085A"/>
    <w:rsid w:val="00B41DAE"/>
    <w:rsid w:val="00B430D3"/>
    <w:rsid w:val="00B43D53"/>
    <w:rsid w:val="00B445CC"/>
    <w:rsid w:val="00B464E8"/>
    <w:rsid w:val="00B52111"/>
    <w:rsid w:val="00B524F1"/>
    <w:rsid w:val="00B52817"/>
    <w:rsid w:val="00B547F9"/>
    <w:rsid w:val="00B54BD9"/>
    <w:rsid w:val="00B5501A"/>
    <w:rsid w:val="00B578B7"/>
    <w:rsid w:val="00B610FC"/>
    <w:rsid w:val="00B6191B"/>
    <w:rsid w:val="00B62D89"/>
    <w:rsid w:val="00B7296A"/>
    <w:rsid w:val="00B763BB"/>
    <w:rsid w:val="00B76AFE"/>
    <w:rsid w:val="00B772D6"/>
    <w:rsid w:val="00B80813"/>
    <w:rsid w:val="00B810FC"/>
    <w:rsid w:val="00B81CC4"/>
    <w:rsid w:val="00B84226"/>
    <w:rsid w:val="00B855A9"/>
    <w:rsid w:val="00B86FEF"/>
    <w:rsid w:val="00B900E5"/>
    <w:rsid w:val="00B90A69"/>
    <w:rsid w:val="00B94513"/>
    <w:rsid w:val="00B97E06"/>
    <w:rsid w:val="00B97F02"/>
    <w:rsid w:val="00B97F9B"/>
    <w:rsid w:val="00BA1970"/>
    <w:rsid w:val="00BA2B45"/>
    <w:rsid w:val="00BA2C78"/>
    <w:rsid w:val="00BA343D"/>
    <w:rsid w:val="00BA77D1"/>
    <w:rsid w:val="00BB00BC"/>
    <w:rsid w:val="00BB24CA"/>
    <w:rsid w:val="00BB2C7E"/>
    <w:rsid w:val="00BB6159"/>
    <w:rsid w:val="00BC132B"/>
    <w:rsid w:val="00BC15AD"/>
    <w:rsid w:val="00BC25E7"/>
    <w:rsid w:val="00BC3501"/>
    <w:rsid w:val="00BC7628"/>
    <w:rsid w:val="00BD1F9F"/>
    <w:rsid w:val="00BD4D1E"/>
    <w:rsid w:val="00BD54BC"/>
    <w:rsid w:val="00BD5BB6"/>
    <w:rsid w:val="00BE0B24"/>
    <w:rsid w:val="00BE5602"/>
    <w:rsid w:val="00BE6057"/>
    <w:rsid w:val="00BE73B3"/>
    <w:rsid w:val="00BE7FC5"/>
    <w:rsid w:val="00BF13C6"/>
    <w:rsid w:val="00BF1418"/>
    <w:rsid w:val="00BF48F2"/>
    <w:rsid w:val="00BF56EB"/>
    <w:rsid w:val="00BF65DE"/>
    <w:rsid w:val="00C00EBB"/>
    <w:rsid w:val="00C021A3"/>
    <w:rsid w:val="00C0489D"/>
    <w:rsid w:val="00C10FC5"/>
    <w:rsid w:val="00C119C6"/>
    <w:rsid w:val="00C13CC3"/>
    <w:rsid w:val="00C14CF6"/>
    <w:rsid w:val="00C157D7"/>
    <w:rsid w:val="00C15954"/>
    <w:rsid w:val="00C16C76"/>
    <w:rsid w:val="00C17ACA"/>
    <w:rsid w:val="00C20871"/>
    <w:rsid w:val="00C220DC"/>
    <w:rsid w:val="00C247D1"/>
    <w:rsid w:val="00C2614B"/>
    <w:rsid w:val="00C3028D"/>
    <w:rsid w:val="00C32170"/>
    <w:rsid w:val="00C339D4"/>
    <w:rsid w:val="00C36EA4"/>
    <w:rsid w:val="00C4591F"/>
    <w:rsid w:val="00C47BB7"/>
    <w:rsid w:val="00C5462C"/>
    <w:rsid w:val="00C5475E"/>
    <w:rsid w:val="00C555B5"/>
    <w:rsid w:val="00C56B4D"/>
    <w:rsid w:val="00C60093"/>
    <w:rsid w:val="00C61ED4"/>
    <w:rsid w:val="00C70464"/>
    <w:rsid w:val="00C71C27"/>
    <w:rsid w:val="00C7309D"/>
    <w:rsid w:val="00C7651D"/>
    <w:rsid w:val="00C803A6"/>
    <w:rsid w:val="00C81B80"/>
    <w:rsid w:val="00C8299A"/>
    <w:rsid w:val="00C83382"/>
    <w:rsid w:val="00C83771"/>
    <w:rsid w:val="00C84302"/>
    <w:rsid w:val="00C85202"/>
    <w:rsid w:val="00C92997"/>
    <w:rsid w:val="00C92A6A"/>
    <w:rsid w:val="00C92D74"/>
    <w:rsid w:val="00C92DDB"/>
    <w:rsid w:val="00CA119F"/>
    <w:rsid w:val="00CA1254"/>
    <w:rsid w:val="00CA2042"/>
    <w:rsid w:val="00CA6BB1"/>
    <w:rsid w:val="00CA7608"/>
    <w:rsid w:val="00CA77BA"/>
    <w:rsid w:val="00CB124D"/>
    <w:rsid w:val="00CB2790"/>
    <w:rsid w:val="00CB34B6"/>
    <w:rsid w:val="00CB3CCF"/>
    <w:rsid w:val="00CB5317"/>
    <w:rsid w:val="00CB7CBC"/>
    <w:rsid w:val="00CC0946"/>
    <w:rsid w:val="00CC10EF"/>
    <w:rsid w:val="00CC20FF"/>
    <w:rsid w:val="00CC26CB"/>
    <w:rsid w:val="00CC430C"/>
    <w:rsid w:val="00CC4ADC"/>
    <w:rsid w:val="00CC6880"/>
    <w:rsid w:val="00CC6CC8"/>
    <w:rsid w:val="00CD0BCE"/>
    <w:rsid w:val="00CD17DC"/>
    <w:rsid w:val="00CD24E7"/>
    <w:rsid w:val="00CD2B98"/>
    <w:rsid w:val="00CD2D47"/>
    <w:rsid w:val="00CD3DB6"/>
    <w:rsid w:val="00CD49F9"/>
    <w:rsid w:val="00CD65C4"/>
    <w:rsid w:val="00CD6E54"/>
    <w:rsid w:val="00CD7EE6"/>
    <w:rsid w:val="00CE1E6A"/>
    <w:rsid w:val="00CE458E"/>
    <w:rsid w:val="00CE7FD3"/>
    <w:rsid w:val="00CF01F1"/>
    <w:rsid w:val="00CF074E"/>
    <w:rsid w:val="00CF1213"/>
    <w:rsid w:val="00CF3F19"/>
    <w:rsid w:val="00CF431D"/>
    <w:rsid w:val="00CF4902"/>
    <w:rsid w:val="00CF5C81"/>
    <w:rsid w:val="00CF5E96"/>
    <w:rsid w:val="00D01668"/>
    <w:rsid w:val="00D04D7C"/>
    <w:rsid w:val="00D0636C"/>
    <w:rsid w:val="00D06BAF"/>
    <w:rsid w:val="00D07C3B"/>
    <w:rsid w:val="00D106B9"/>
    <w:rsid w:val="00D123E1"/>
    <w:rsid w:val="00D17E23"/>
    <w:rsid w:val="00D21A78"/>
    <w:rsid w:val="00D2358B"/>
    <w:rsid w:val="00D23BDD"/>
    <w:rsid w:val="00D25E63"/>
    <w:rsid w:val="00D26669"/>
    <w:rsid w:val="00D30453"/>
    <w:rsid w:val="00D306A0"/>
    <w:rsid w:val="00D31208"/>
    <w:rsid w:val="00D31534"/>
    <w:rsid w:val="00D3196A"/>
    <w:rsid w:val="00D322C1"/>
    <w:rsid w:val="00D411F8"/>
    <w:rsid w:val="00D41858"/>
    <w:rsid w:val="00D4467E"/>
    <w:rsid w:val="00D468C4"/>
    <w:rsid w:val="00D46A80"/>
    <w:rsid w:val="00D46D4D"/>
    <w:rsid w:val="00D47DC8"/>
    <w:rsid w:val="00D502EF"/>
    <w:rsid w:val="00D50F5B"/>
    <w:rsid w:val="00D540A2"/>
    <w:rsid w:val="00D55BD8"/>
    <w:rsid w:val="00D5696B"/>
    <w:rsid w:val="00D60193"/>
    <w:rsid w:val="00D6444E"/>
    <w:rsid w:val="00D6728F"/>
    <w:rsid w:val="00D711C2"/>
    <w:rsid w:val="00D7158B"/>
    <w:rsid w:val="00D749C5"/>
    <w:rsid w:val="00D80799"/>
    <w:rsid w:val="00D80A4A"/>
    <w:rsid w:val="00D81DF5"/>
    <w:rsid w:val="00D82B7D"/>
    <w:rsid w:val="00D83BA5"/>
    <w:rsid w:val="00D83CDE"/>
    <w:rsid w:val="00D859DE"/>
    <w:rsid w:val="00D874EA"/>
    <w:rsid w:val="00D900A0"/>
    <w:rsid w:val="00D90C93"/>
    <w:rsid w:val="00D917CB"/>
    <w:rsid w:val="00D942B4"/>
    <w:rsid w:val="00DA1392"/>
    <w:rsid w:val="00DA2A9F"/>
    <w:rsid w:val="00DA3B6D"/>
    <w:rsid w:val="00DA704E"/>
    <w:rsid w:val="00DB0CB0"/>
    <w:rsid w:val="00DB15C1"/>
    <w:rsid w:val="00DB16E4"/>
    <w:rsid w:val="00DB261C"/>
    <w:rsid w:val="00DB2944"/>
    <w:rsid w:val="00DB6F25"/>
    <w:rsid w:val="00DB735F"/>
    <w:rsid w:val="00DC13F5"/>
    <w:rsid w:val="00DC1444"/>
    <w:rsid w:val="00DC1FF0"/>
    <w:rsid w:val="00DC2269"/>
    <w:rsid w:val="00DC3626"/>
    <w:rsid w:val="00DC471C"/>
    <w:rsid w:val="00DC4AB5"/>
    <w:rsid w:val="00DC5142"/>
    <w:rsid w:val="00DC51A8"/>
    <w:rsid w:val="00DC587E"/>
    <w:rsid w:val="00DC5F5D"/>
    <w:rsid w:val="00DC7ACB"/>
    <w:rsid w:val="00DD4130"/>
    <w:rsid w:val="00DD6B9E"/>
    <w:rsid w:val="00DE13D0"/>
    <w:rsid w:val="00DE1D4A"/>
    <w:rsid w:val="00DE3EDE"/>
    <w:rsid w:val="00DE7D9B"/>
    <w:rsid w:val="00DE7ECB"/>
    <w:rsid w:val="00DE7F2A"/>
    <w:rsid w:val="00DF1579"/>
    <w:rsid w:val="00DF1A17"/>
    <w:rsid w:val="00DF1EBC"/>
    <w:rsid w:val="00DF468B"/>
    <w:rsid w:val="00DF4865"/>
    <w:rsid w:val="00DF7A95"/>
    <w:rsid w:val="00E00538"/>
    <w:rsid w:val="00E0122F"/>
    <w:rsid w:val="00E06ADD"/>
    <w:rsid w:val="00E10F4B"/>
    <w:rsid w:val="00E118ED"/>
    <w:rsid w:val="00E148CB"/>
    <w:rsid w:val="00E20192"/>
    <w:rsid w:val="00E21032"/>
    <w:rsid w:val="00E22534"/>
    <w:rsid w:val="00E228BC"/>
    <w:rsid w:val="00E307C0"/>
    <w:rsid w:val="00E3157C"/>
    <w:rsid w:val="00E34786"/>
    <w:rsid w:val="00E36B7A"/>
    <w:rsid w:val="00E378F1"/>
    <w:rsid w:val="00E37F5F"/>
    <w:rsid w:val="00E4056D"/>
    <w:rsid w:val="00E41B56"/>
    <w:rsid w:val="00E425D5"/>
    <w:rsid w:val="00E44B32"/>
    <w:rsid w:val="00E45802"/>
    <w:rsid w:val="00E5062A"/>
    <w:rsid w:val="00E521F4"/>
    <w:rsid w:val="00E56E8F"/>
    <w:rsid w:val="00E57DE0"/>
    <w:rsid w:val="00E615C9"/>
    <w:rsid w:val="00E62B38"/>
    <w:rsid w:val="00E62C07"/>
    <w:rsid w:val="00E62DDB"/>
    <w:rsid w:val="00E65E72"/>
    <w:rsid w:val="00E66F42"/>
    <w:rsid w:val="00E67564"/>
    <w:rsid w:val="00E70FD3"/>
    <w:rsid w:val="00E7235E"/>
    <w:rsid w:val="00E728A2"/>
    <w:rsid w:val="00E75203"/>
    <w:rsid w:val="00E75D88"/>
    <w:rsid w:val="00E76397"/>
    <w:rsid w:val="00E81BF7"/>
    <w:rsid w:val="00E8454E"/>
    <w:rsid w:val="00E86B80"/>
    <w:rsid w:val="00E86FE5"/>
    <w:rsid w:val="00E9064B"/>
    <w:rsid w:val="00EA08DD"/>
    <w:rsid w:val="00EA115E"/>
    <w:rsid w:val="00EA5BE6"/>
    <w:rsid w:val="00EA68F0"/>
    <w:rsid w:val="00EA6B80"/>
    <w:rsid w:val="00EB4BA0"/>
    <w:rsid w:val="00EB57CA"/>
    <w:rsid w:val="00EB5E6E"/>
    <w:rsid w:val="00EB6F00"/>
    <w:rsid w:val="00EB7186"/>
    <w:rsid w:val="00EC0D7E"/>
    <w:rsid w:val="00EC2F21"/>
    <w:rsid w:val="00EC3812"/>
    <w:rsid w:val="00EC576E"/>
    <w:rsid w:val="00EC5D55"/>
    <w:rsid w:val="00EC6496"/>
    <w:rsid w:val="00EC6FCE"/>
    <w:rsid w:val="00EC74C4"/>
    <w:rsid w:val="00ED0238"/>
    <w:rsid w:val="00ED084D"/>
    <w:rsid w:val="00ED4AD8"/>
    <w:rsid w:val="00ED6DB3"/>
    <w:rsid w:val="00ED7992"/>
    <w:rsid w:val="00EE1548"/>
    <w:rsid w:val="00EE25C6"/>
    <w:rsid w:val="00EE3920"/>
    <w:rsid w:val="00EE4B8E"/>
    <w:rsid w:val="00EE5555"/>
    <w:rsid w:val="00EF18A8"/>
    <w:rsid w:val="00EF55D3"/>
    <w:rsid w:val="00F078BB"/>
    <w:rsid w:val="00F10C6C"/>
    <w:rsid w:val="00F12753"/>
    <w:rsid w:val="00F136C1"/>
    <w:rsid w:val="00F1444C"/>
    <w:rsid w:val="00F17C83"/>
    <w:rsid w:val="00F2016E"/>
    <w:rsid w:val="00F22203"/>
    <w:rsid w:val="00F23C46"/>
    <w:rsid w:val="00F2464D"/>
    <w:rsid w:val="00F24EA5"/>
    <w:rsid w:val="00F2593B"/>
    <w:rsid w:val="00F3229E"/>
    <w:rsid w:val="00F33083"/>
    <w:rsid w:val="00F334F7"/>
    <w:rsid w:val="00F33EE1"/>
    <w:rsid w:val="00F37184"/>
    <w:rsid w:val="00F37968"/>
    <w:rsid w:val="00F4022E"/>
    <w:rsid w:val="00F419A2"/>
    <w:rsid w:val="00F47430"/>
    <w:rsid w:val="00F52019"/>
    <w:rsid w:val="00F560FE"/>
    <w:rsid w:val="00F579E0"/>
    <w:rsid w:val="00F57F98"/>
    <w:rsid w:val="00F61E9E"/>
    <w:rsid w:val="00F623B9"/>
    <w:rsid w:val="00F62EF6"/>
    <w:rsid w:val="00F63C8D"/>
    <w:rsid w:val="00F64A16"/>
    <w:rsid w:val="00F65E03"/>
    <w:rsid w:val="00F6717C"/>
    <w:rsid w:val="00F714FF"/>
    <w:rsid w:val="00F745EC"/>
    <w:rsid w:val="00F75EF6"/>
    <w:rsid w:val="00F773B0"/>
    <w:rsid w:val="00F7784B"/>
    <w:rsid w:val="00F80A15"/>
    <w:rsid w:val="00F84B11"/>
    <w:rsid w:val="00F86590"/>
    <w:rsid w:val="00F92855"/>
    <w:rsid w:val="00F94544"/>
    <w:rsid w:val="00FA01D7"/>
    <w:rsid w:val="00FA26AF"/>
    <w:rsid w:val="00FA2BFB"/>
    <w:rsid w:val="00FA41AF"/>
    <w:rsid w:val="00FA5F70"/>
    <w:rsid w:val="00FB27DD"/>
    <w:rsid w:val="00FB2FE8"/>
    <w:rsid w:val="00FB3BFD"/>
    <w:rsid w:val="00FC0536"/>
    <w:rsid w:val="00FC43EE"/>
    <w:rsid w:val="00FC50E4"/>
    <w:rsid w:val="00FC666A"/>
    <w:rsid w:val="00FC7A90"/>
    <w:rsid w:val="00FD1AB9"/>
    <w:rsid w:val="00FD1AE4"/>
    <w:rsid w:val="00FD1C20"/>
    <w:rsid w:val="00FD1F52"/>
    <w:rsid w:val="00FD5798"/>
    <w:rsid w:val="00FD58B8"/>
    <w:rsid w:val="00FD7352"/>
    <w:rsid w:val="00FE0A41"/>
    <w:rsid w:val="00FE2B9D"/>
    <w:rsid w:val="00FE3A2A"/>
    <w:rsid w:val="00FE3D85"/>
    <w:rsid w:val="00FE43BC"/>
    <w:rsid w:val="00FE7499"/>
    <w:rsid w:val="00FF6101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EA9"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660EA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color w:val="00008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ConsPlusNormal">
    <w:name w:val="ConsPlusNormal"/>
    <w:uiPriority w:val="99"/>
    <w:rsid w:val="00660EA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660EA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">
    <w:name w:val="Гипертекстовая ссылка"/>
    <w:uiPriority w:val="99"/>
    <w:rsid w:val="00660EA9"/>
    <w:rPr>
      <w:color w:val="008000"/>
    </w:rPr>
  </w:style>
  <w:style w:type="paragraph" w:styleId="BodyText">
    <w:name w:val="Body Text"/>
    <w:basedOn w:val="Normal"/>
    <w:link w:val="BodyTextChar"/>
    <w:uiPriority w:val="99"/>
    <w:rsid w:val="00E4056D"/>
    <w:pPr>
      <w:jc w:val="both"/>
    </w:pPr>
    <w:rPr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1877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table" w:styleId="TableGrid">
    <w:name w:val="Table Grid"/>
    <w:basedOn w:val="TableNormal"/>
    <w:uiPriority w:val="99"/>
    <w:rsid w:val="00B97F9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name w:val="Знак Знак"/>
    <w:basedOn w:val="Normal"/>
    <w:next w:val="Normal"/>
    <w:uiPriority w:val="99"/>
    <w:semiHidden/>
    <w:rsid w:val="00322C9B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eading1Char1">
    <w:name w:val="Heading 1 Char1"/>
    <w:link w:val="Heading1"/>
    <w:uiPriority w:val="99"/>
    <w:locked/>
    <w:rsid w:val="008E778A"/>
    <w:rPr>
      <w:rFonts w:ascii="Arial" w:hAnsi="Arial"/>
      <w:b/>
      <w:color w:val="000080"/>
      <w:sz w:val="24"/>
    </w:rPr>
  </w:style>
  <w:style w:type="character" w:customStyle="1" w:styleId="a1">
    <w:name w:val="Цветовое выделение"/>
    <w:uiPriority w:val="99"/>
    <w:rsid w:val="008850B2"/>
    <w:rPr>
      <w:b/>
      <w:color w:val="26282F"/>
    </w:rPr>
  </w:style>
  <w:style w:type="paragraph" w:customStyle="1" w:styleId="a2">
    <w:name w:val="Нормальный (таблица)"/>
    <w:basedOn w:val="Normal"/>
    <w:next w:val="Normal"/>
    <w:uiPriority w:val="99"/>
    <w:rsid w:val="008850B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3">
    <w:name w:val="Прижатый влево"/>
    <w:basedOn w:val="Normal"/>
    <w:next w:val="Normal"/>
    <w:uiPriority w:val="99"/>
    <w:rsid w:val="008850B2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21A7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2">
    <w:name w:val="Обычный+12 пт"/>
    <w:basedOn w:val="Normal"/>
    <w:uiPriority w:val="99"/>
    <w:rsid w:val="001878CD"/>
    <w:rPr>
      <w:sz w:val="28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1878CD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1878CD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5D2F66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D2F66"/>
    <w:rPr>
      <w:rFonts w:cs="Times New Roman"/>
      <w:b/>
      <w:sz w:val="32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253464&amp;sub=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2000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10003000&amp;sub=0" TargetMode="External"/><Relationship Id="rId11" Type="http://schemas.openxmlformats.org/officeDocument/2006/relationships/hyperlink" Target="http://internet.garant.ru/document?id=12012604&amp;sub=20001" TargetMode="External"/><Relationship Id="rId5" Type="http://schemas.openxmlformats.org/officeDocument/2006/relationships/hyperlink" Target="http://internet.garant.ru/document?id=12012604&amp;sub=0" TargetMode="External"/><Relationship Id="rId10" Type="http://schemas.openxmlformats.org/officeDocument/2006/relationships/hyperlink" Target="http://internet.garant.ru/document?id=10080094&amp;sub=1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8816657&amp;sub=2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8</Pages>
  <Words>3070</Words>
  <Characters>17505</Characters>
  <Application>Microsoft Office Outlook</Application>
  <DocSecurity>0</DocSecurity>
  <Lines>0</Lines>
  <Paragraphs>0</Paragraphs>
  <ScaleCrop>false</ScaleCrop>
  <Company>Администрация Ичалковского района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Владимир</dc:creator>
  <cp:keywords/>
  <dc:description/>
  <cp:lastModifiedBy>zam</cp:lastModifiedBy>
  <cp:revision>3</cp:revision>
  <cp:lastPrinted>2018-11-23T06:01:00Z</cp:lastPrinted>
  <dcterms:created xsi:type="dcterms:W3CDTF">2018-12-29T09:07:00Z</dcterms:created>
  <dcterms:modified xsi:type="dcterms:W3CDTF">2018-12-29T09:11:00Z</dcterms:modified>
</cp:coreProperties>
</file>