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СОВЕТ ДЕПУТАТОВ ПУРДОШАНСКОГО СЕЛЬСКОГО ПОСЕЛЕНИЯ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ТЕМНИКОВСКОГО МУНИЦИПАЛЬНОГО РАЙОНА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РЕСПУБЛИКИ МОРДОВИЯ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  <w:r w:rsidRPr="00350FED">
        <w:rPr>
          <w:b/>
          <w:bCs/>
          <w:sz w:val="32"/>
          <w:szCs w:val="32"/>
        </w:rPr>
        <w:t>Р Е Ш Е Н И Е</w:t>
      </w: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350FED" w:rsidRDefault="007F5BA8" w:rsidP="007F5BA8">
      <w:pPr>
        <w:jc w:val="center"/>
        <w:rPr>
          <w:sz w:val="28"/>
          <w:szCs w:val="28"/>
        </w:rPr>
      </w:pPr>
    </w:p>
    <w:p w:rsidR="007F5BA8" w:rsidRPr="00350FED" w:rsidRDefault="00E17BE4" w:rsidP="007F5BA8">
      <w:pPr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14 сентября </w:t>
      </w:r>
      <w:r w:rsidR="007F5BA8" w:rsidRPr="00350FED">
        <w:rPr>
          <w:sz w:val="28"/>
          <w:szCs w:val="28"/>
        </w:rPr>
        <w:t xml:space="preserve">2018 года                                                                                        № </w:t>
      </w:r>
      <w:r w:rsidR="00350FED" w:rsidRPr="00350FED">
        <w:rPr>
          <w:sz w:val="28"/>
          <w:szCs w:val="28"/>
        </w:rPr>
        <w:t>5</w:t>
      </w:r>
      <w:r w:rsidR="00106896">
        <w:rPr>
          <w:sz w:val="28"/>
          <w:szCs w:val="28"/>
        </w:rPr>
        <w:t>5</w:t>
      </w:r>
    </w:p>
    <w:p w:rsidR="007F5BA8" w:rsidRPr="00350FED" w:rsidRDefault="007F5BA8" w:rsidP="007F5BA8">
      <w:pPr>
        <w:jc w:val="center"/>
        <w:rPr>
          <w:sz w:val="28"/>
          <w:szCs w:val="28"/>
        </w:rPr>
      </w:pPr>
      <w:r w:rsidRPr="00350FED">
        <w:rPr>
          <w:sz w:val="28"/>
          <w:szCs w:val="28"/>
        </w:rPr>
        <w:t>с. Пурдошки</w:t>
      </w:r>
    </w:p>
    <w:p w:rsidR="001633AB" w:rsidRPr="00350FED" w:rsidRDefault="001633AB" w:rsidP="001633AB">
      <w:pPr>
        <w:jc w:val="center"/>
        <w:rPr>
          <w:sz w:val="28"/>
          <w:szCs w:val="28"/>
        </w:rPr>
      </w:pPr>
    </w:p>
    <w:p w:rsidR="001633AB" w:rsidRPr="00350FED" w:rsidRDefault="001633AB" w:rsidP="00072591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bCs w:val="0"/>
          <w:color w:val="auto"/>
          <w:sz w:val="28"/>
          <w:szCs w:val="20"/>
          <w:u w:val="single"/>
        </w:rPr>
      </w:pPr>
    </w:p>
    <w:p w:rsidR="00106896" w:rsidRPr="00F04161" w:rsidRDefault="00106896" w:rsidP="00106896">
      <w:pPr>
        <w:rPr>
          <w:b/>
          <w:sz w:val="28"/>
          <w:szCs w:val="28"/>
        </w:rPr>
      </w:pPr>
    </w:p>
    <w:p w:rsidR="00106896" w:rsidRDefault="00106896" w:rsidP="0010689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самообложении граждан на территории муниципального образования Пурдошанского   сельского поселени</w:t>
      </w:r>
      <w:r w:rsidR="004240A7">
        <w:rPr>
          <w:b/>
          <w:sz w:val="28"/>
          <w:szCs w:val="28"/>
        </w:rPr>
        <w:t xml:space="preserve">я Темниковского муниципального </w:t>
      </w:r>
      <w:r>
        <w:rPr>
          <w:b/>
          <w:sz w:val="28"/>
          <w:szCs w:val="28"/>
        </w:rPr>
        <w:t>района Республики Мордовия</w:t>
      </w:r>
    </w:p>
    <w:p w:rsidR="00106896" w:rsidRDefault="00106896" w:rsidP="0010689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06896" w:rsidRDefault="00106896" w:rsidP="00106896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41, 139.1 Бюджетного кодекса Российской Федерации, статьей 56 Федерального закона от 06.10.2003 №131-ФЗ «Об общих принципах организации местного самоуправления в Российской Федерации», </w:t>
      </w:r>
      <w:r>
        <w:rPr>
          <w:color w:val="000000"/>
          <w:sz w:val="28"/>
          <w:szCs w:val="28"/>
        </w:rPr>
        <w:t xml:space="preserve">Уставом Пурдошанского сельского поселения Темниковского муниципального района, </w:t>
      </w:r>
      <w:r w:rsidR="0023213F">
        <w:rPr>
          <w:bCs/>
          <w:color w:val="000000"/>
          <w:sz w:val="28"/>
          <w:szCs w:val="28"/>
        </w:rPr>
        <w:t>Совет депутатов Пурдошанского</w:t>
      </w:r>
      <w:r>
        <w:rPr>
          <w:bCs/>
          <w:color w:val="000000"/>
          <w:sz w:val="28"/>
          <w:szCs w:val="28"/>
        </w:rPr>
        <w:t xml:space="preserve"> сельского поселения Темниковского муниципального района </w:t>
      </w:r>
      <w:r w:rsidRPr="00FD572B">
        <w:rPr>
          <w:b/>
          <w:bCs/>
          <w:color w:val="000000"/>
          <w:sz w:val="28"/>
          <w:szCs w:val="28"/>
        </w:rPr>
        <w:t>р е ш и л: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самообложении граждан на территории муниципального образования 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Мордовия, согласно приложению № 1. </w:t>
      </w:r>
    </w:p>
    <w:p w:rsidR="00106896" w:rsidRDefault="00106896" w:rsidP="0010689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Настоящее решение вступает в силу со дня его опубликования в Информационном бюллетени, подлежит размещению на официальном сайте администрации Пурдошанского сельского поселения Темниковского муниципального района.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</w:p>
    <w:p w:rsidR="00106896" w:rsidRDefault="00106896" w:rsidP="001068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Пурдошанского </w:t>
      </w:r>
    </w:p>
    <w:p w:rsidR="00106896" w:rsidRDefault="00106896" w:rsidP="0010689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 А. Н. Карпеев </w:t>
      </w:r>
    </w:p>
    <w:p w:rsidR="00106896" w:rsidRDefault="00106896" w:rsidP="00106896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106896" w:rsidRDefault="00106896" w:rsidP="00106896">
      <w:pPr>
        <w:ind w:firstLine="720"/>
        <w:jc w:val="right"/>
      </w:pPr>
      <w:r>
        <w:lastRenderedPageBreak/>
        <w:t>Приложение 1</w:t>
      </w:r>
    </w:p>
    <w:p w:rsidR="00106896" w:rsidRDefault="00106896" w:rsidP="00106896">
      <w:pPr>
        <w:ind w:firstLine="720"/>
        <w:jc w:val="right"/>
        <w:rPr>
          <w:bCs/>
          <w:color w:val="000000"/>
        </w:rPr>
      </w:pPr>
      <w:r>
        <w:t xml:space="preserve"> </w:t>
      </w:r>
      <w:proofErr w:type="gramStart"/>
      <w:r>
        <w:t>к</w:t>
      </w:r>
      <w:proofErr w:type="gramEnd"/>
      <w:r>
        <w:t xml:space="preserve"> решению </w:t>
      </w:r>
      <w:r>
        <w:rPr>
          <w:bCs/>
          <w:color w:val="000000"/>
        </w:rPr>
        <w:t xml:space="preserve">Совета депутатов </w:t>
      </w:r>
    </w:p>
    <w:p w:rsidR="00106896" w:rsidRDefault="00106896" w:rsidP="00106896">
      <w:pPr>
        <w:ind w:firstLine="720"/>
        <w:jc w:val="right"/>
        <w:rPr>
          <w:bCs/>
          <w:color w:val="000000"/>
        </w:rPr>
      </w:pPr>
      <w:r>
        <w:rPr>
          <w:bCs/>
          <w:color w:val="000000"/>
        </w:rPr>
        <w:t>Пурдошан</w:t>
      </w:r>
      <w:r w:rsidR="00375BEF">
        <w:rPr>
          <w:bCs/>
          <w:color w:val="000000"/>
        </w:rPr>
        <w:t xml:space="preserve">ского </w:t>
      </w:r>
      <w:r>
        <w:rPr>
          <w:bCs/>
          <w:color w:val="000000"/>
        </w:rPr>
        <w:t xml:space="preserve">сельского поселения </w:t>
      </w:r>
    </w:p>
    <w:p w:rsidR="00106896" w:rsidRDefault="00106896" w:rsidP="00106896">
      <w:pPr>
        <w:ind w:firstLine="720"/>
        <w:jc w:val="right"/>
        <w:rPr>
          <w:bCs/>
          <w:color w:val="000000"/>
        </w:rPr>
      </w:pPr>
      <w:r>
        <w:rPr>
          <w:bCs/>
          <w:color w:val="000000"/>
        </w:rPr>
        <w:t xml:space="preserve">Темниковского муниципального района </w:t>
      </w:r>
    </w:p>
    <w:p w:rsidR="00106896" w:rsidRDefault="00106896" w:rsidP="00106896">
      <w:pPr>
        <w:ind w:firstLine="720"/>
        <w:jc w:val="right"/>
        <w:rPr>
          <w:bCs/>
          <w:color w:val="000000"/>
        </w:rPr>
      </w:pPr>
      <w:proofErr w:type="gramStart"/>
      <w:r>
        <w:rPr>
          <w:bCs/>
          <w:color w:val="000000"/>
        </w:rPr>
        <w:t>от</w:t>
      </w:r>
      <w:proofErr w:type="gramEnd"/>
      <w:r>
        <w:rPr>
          <w:bCs/>
          <w:color w:val="000000"/>
        </w:rPr>
        <w:t xml:space="preserve"> 14 сентября 2018г.  № 55</w:t>
      </w:r>
    </w:p>
    <w:p w:rsidR="00106896" w:rsidRDefault="00106896" w:rsidP="00106896">
      <w:pPr>
        <w:ind w:firstLine="720"/>
        <w:jc w:val="right"/>
      </w:pPr>
    </w:p>
    <w:p w:rsidR="00106896" w:rsidRDefault="00106896" w:rsidP="00106896">
      <w:pPr>
        <w:ind w:firstLine="720"/>
        <w:jc w:val="both"/>
      </w:pPr>
    </w:p>
    <w:p w:rsidR="00106896" w:rsidRDefault="00106896" w:rsidP="00106896">
      <w:pPr>
        <w:ind w:firstLine="720"/>
        <w:jc w:val="both"/>
      </w:pPr>
    </w:p>
    <w:p w:rsidR="00106896" w:rsidRDefault="00106896" w:rsidP="0010689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106896" w:rsidRDefault="00106896" w:rsidP="00106896">
      <w:pPr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самообложении граждан на территории муниципального образования Пурдошанского </w:t>
      </w:r>
      <w:r>
        <w:rPr>
          <w:b/>
          <w:color w:val="000000"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106896" w:rsidRDefault="00106896" w:rsidP="00106896">
      <w:pPr>
        <w:spacing w:line="360" w:lineRule="auto"/>
        <w:ind w:firstLine="709"/>
        <w:jc w:val="both"/>
        <w:rPr>
          <w:sz w:val="22"/>
          <w:szCs w:val="22"/>
        </w:rPr>
      </w:pPr>
    </w:p>
    <w:p w:rsidR="00106896" w:rsidRDefault="00106896" w:rsidP="00106896">
      <w:pPr>
        <w:spacing w:line="360" w:lineRule="auto"/>
        <w:ind w:firstLine="709"/>
        <w:jc w:val="both"/>
        <w:rPr>
          <w:sz w:val="22"/>
          <w:szCs w:val="22"/>
        </w:rPr>
      </w:pP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о самообложении граждан на территории Пурдошанского 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по тексту - Положение) разработано в соответствии со статьей 56 Федерального закона от 06.10.2003 № 131-ФЗ «Об общих принципах организации местного самоуправления в Российской Федерации» и регулирует порядок введения и использования средств самообложения граждан для решения непосредственно населением конкретных вопросов местного значения на территории муниципального образования Пурдошанского 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</w:p>
    <w:p w:rsidR="00106896" w:rsidRDefault="00106896" w:rsidP="00106896">
      <w:pPr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I. Общие положения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Средства самообложения граждан – это разовые платежи, которые уплачивают граждане из собственных средств для решения конкретных вопросов местного значения поселения, возникающих на территории поселения. 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Самообложение граждан вводится на территории муниципального образования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решению, принятом на местном референдуме (сходе граждан). 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Введение, сбор и использование средств самообложения осуществляется в соответствии с Конституцией Российской Федерации, Федеральным законом «Об общих принципах организации местного самоуправления в Российской Федерации», Федеральным законом «Об основных гарантиях избирательных прав и права на участие в референдуме граждан Российской Федерации», Бюджетным кодексом Российской Федерации и другими федеральными законами, Уставом </w:t>
      </w:r>
      <w:r>
        <w:rPr>
          <w:sz w:val="28"/>
          <w:szCs w:val="28"/>
        </w:rPr>
        <w:lastRenderedPageBreak/>
        <w:t xml:space="preserve">муниципального образования Пурдошанского 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района, настоящим Положением и другими муниципальными правовыми актами, принимаемыми во исполнение вышеуказанных законов и правовых актов. 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Введение, сбор и использование средств самообложения осуществляется в соответствии с принципами законности, социальной справедливости, экономической обоснованности разовых платежей, обязательности разовых платежей, целевого использования средств самообложения. </w:t>
      </w:r>
    </w:p>
    <w:p w:rsidR="00106896" w:rsidRDefault="00106896" w:rsidP="00106896">
      <w:pPr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II. Порядок проведения самообложения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Вопрос о проведении самообложения граждан решается на референдуме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>
        <w:rPr>
          <w:b/>
          <w:sz w:val="28"/>
          <w:szCs w:val="28"/>
        </w:rPr>
        <w:t xml:space="preserve"> (</w:t>
      </w:r>
      <w:r>
        <w:rPr>
          <w:sz w:val="28"/>
          <w:szCs w:val="28"/>
        </w:rPr>
        <w:t xml:space="preserve">сходе граждан). 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Инициатива проведения местного референдума по проведению самообложения может быть выдвинута: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гражданами Российской Федерации, проживающими на территории муниципального образования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 имеющими право участвовать в местном референдуме (сходе граждан);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депутатами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 главой администрации Пурдошанского </w:t>
      </w:r>
      <w:bookmarkStart w:id="0" w:name="_GoBack"/>
      <w:bookmarkEnd w:id="0"/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района, выдвинутой ими совместно. </w:t>
      </w:r>
    </w:p>
    <w:p w:rsidR="00106896" w:rsidRDefault="00106896" w:rsidP="0010689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Вопрос, предлагаемый к вынесению на местный референдум (сход граждан), должен содержать указание на: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конкретный вопрос (конкретные вопросы) местного значения поселения, для решения которых предполагается проведение самообложения граждан;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размер разовых платежей самообложения в абсолютной величине, равный для всех жителей поселения;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отдельные категории граждан, численность которых не должна превышать 30 процентов от общего числа жителей муниципального образования, для которых размер платежей по самообложению предполагается уменьшить;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размер уменьшенных платежей по самообложению в абсолютной величине для отдельных категорий граждан;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срок уплаты платежей по самообложению.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 рассмотрении вопроса, предлагаемого к вынесению на местный референдум по проведению самообложения, депутаты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о признании соответствия вопроса, требованиям Федерального закона «Об основных гарантиях избирательных прав и права на участие в референдуме граждан Российской Федерации», главы Пурдошанского 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 муниципального района, не позднее, чем за три дня до проведения заседания Пурдошанского </w:t>
      </w:r>
      <w:r>
        <w:rPr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по вопросу назначения местного референдума, предоставляет заключение (обоснование) по вопросу введения самообложения.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Заключение по вопросу проведения самообложения должно содержать: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обоснование необходимости проведения самообложения;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смету расходов, необходимых для решения конкретного вопроса местного значения;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смету расходов, необходимых для организации и проведения местного референдума;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об общем числе граждан – жителей поселения, которые могут быть плательщиками средств самообложения;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смету расходов на организацию сбора средств;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расчет числа жителей, относящихся к категориям граждан, для которых размер платежей предполагается уменьшить;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сумму, которую предполагается собрать в порядке самообложения.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платежей либо составляет менее чем 2/3 необходимой суммы, Пурдошанский сельский Совет депутатов информирует об этом инициативную группу по проведению местного </w:t>
      </w:r>
      <w:r>
        <w:rPr>
          <w:sz w:val="28"/>
          <w:szCs w:val="28"/>
        </w:rPr>
        <w:lastRenderedPageBreak/>
        <w:t xml:space="preserve">референдума. Инициативная группа вправе принять решение об отзыве своего ходатайства о проведении местного референдума по введению самообложения.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Референдум (сход) о проведении самообложения граждан назначается и проводится в порядке, установленном федеральным законодательством.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Решение о проведении самообложения принимается большинством голосов граждан, пришедших на референдум (сход). Вместе с принятием решения о проведении самообложения референдум определяет, на какие мероприятия из установленных примерным перечнем, который утверждается Администрацией поселения, и в каких размерах в текущем году должны быть израсходованы средства самообложения. Референдум (сход) утверждает размеры платежей по самообложению, а также решает вопросы об уменьшении платежа отдельным гражданам, численность которых не может превышать 30 процентов от общего числа жителей.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Принятое на местном референдуме (сходе) решение о введении самообложения граждан регистрируется в порядке, установленном решением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подлежит официальному опубликованию. </w:t>
      </w:r>
    </w:p>
    <w:p w:rsidR="00106896" w:rsidRDefault="00106896" w:rsidP="0010689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III. Порядок сбора средств самообложения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Решение о введении сбора средств самообложения, принятое на местном референдуме, подлежит обязательному исполнению на всей территории сельского поселения и не нуждается в утверждении какими-либо органами государственной власти, их должностными лицами или органами местного самоуправления.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Решение референдума о проведении самообложения является вступившим в силу по истечении 10 дней после его принятия и является обязательным для всех граждан, проживающих на территории муниципального образования </w:t>
      </w:r>
      <w:proofErr w:type="gramStart"/>
      <w:r>
        <w:rPr>
          <w:sz w:val="28"/>
          <w:szCs w:val="28"/>
        </w:rPr>
        <w:t xml:space="preserve">Пурдошанского </w:t>
      </w:r>
      <w:r>
        <w:rPr>
          <w:color w:val="000000"/>
          <w:sz w:val="28"/>
          <w:szCs w:val="28"/>
        </w:rPr>
        <w:t xml:space="preserve"> сельского</w:t>
      </w:r>
      <w:proofErr w:type="gramEnd"/>
      <w:r>
        <w:rPr>
          <w:color w:val="000000"/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Темниковского муниципального района.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Доходы и расходы, связанные с введением и использованием платежей, отражаются в местном бюджете на текущий финансовый год (плановый период), если иное не предусмотрено решением, принятым на референдуме. Решением о местном </w:t>
      </w:r>
      <w:r>
        <w:rPr>
          <w:sz w:val="28"/>
          <w:szCs w:val="28"/>
        </w:rPr>
        <w:lastRenderedPageBreak/>
        <w:t xml:space="preserve">бюджете может быть предусмотрено создание целевого бюджетного фонда для аккумулирования и использования разовых платежей.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Порядок внесения платежей по самообложению граждан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устанавливается решением заседания Пурдошанского </w:t>
      </w:r>
      <w:r>
        <w:rPr>
          <w:color w:val="000000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, принятым во исполнение и с целью реализации решения референдума, и подлежит официальному опубликованию в средствах массовой информации.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Уплата платежей по самообложению производится всеми гражданами, достигшими 18- летнего возраста, место жительство которых расположено в границах Пурдошанского сельского поселения независимо от их участия в референдуме и отношения, выраженного ими при голосовании. Платежи самообложения вносятся в бюджет в сроки, установленные утвержденным Порядком внесения платежей. Платежи по самообложению, не внесенные в установленный срок, взыскиваются Администрацией Пурдошанского сельского поселения в порядке, установленном федеральным законодательством для взыскания не внесенных в срок налоговых и неналоговых платежей. </w:t>
      </w:r>
    </w:p>
    <w:p w:rsidR="00106896" w:rsidRDefault="00106896" w:rsidP="0010689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IV. Порядок использования средств самообложения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Средства самообложения должны расходоваться по направлениям, утвержденным Администрацией Пурдошанского сельского поселения с учетом решения референдума. </w:t>
      </w:r>
    </w:p>
    <w:p w:rsidR="00106896" w:rsidRDefault="00106896" w:rsidP="0010689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Средства самообложения включаются в бюджет поселения и расходуются на мероприятия, установленные референдумом в соответствии с примерным перечнем, утвержденным Пурдошанского сельского поселения.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Примерный перечень мероприятий, на которые могут расходоваться средства самообложения граждан сельского поселения строительство и ремонт дорог,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благоустройство населенных пунктов;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уборка территорий кладбищ,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покос травы, подвоз воды;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ремонт ФАП, библиотек, клубов и других культурно-досуговых учреждений;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просветительных учреждений в населенных пунктах; 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озеленение территорий населенных пунктов;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ремонт остановок общественного транспорта;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на развитие социально-культурной сферы и спортивно;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развлекательных мероприятий. </w:t>
      </w:r>
    </w:p>
    <w:p w:rsidR="00106896" w:rsidRDefault="00106896" w:rsidP="00375BE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Средства самообложения, не используемые в текущем году, остаются на счете бюджета поселения и могут быть использованы в следующем году на </w:t>
      </w:r>
      <w:r w:rsidR="00375BEF">
        <w:rPr>
          <w:sz w:val="28"/>
          <w:szCs w:val="28"/>
        </w:rPr>
        <w:t>те же</w:t>
      </w:r>
      <w:r>
        <w:rPr>
          <w:sz w:val="28"/>
          <w:szCs w:val="28"/>
        </w:rPr>
        <w:t xml:space="preserve"> цели.</w:t>
      </w:r>
    </w:p>
    <w:p w:rsidR="00106896" w:rsidRDefault="00106896" w:rsidP="00375BE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Администрация Пурдошан</w:t>
      </w:r>
      <w:r w:rsidR="00375BEF">
        <w:rPr>
          <w:sz w:val="28"/>
          <w:szCs w:val="28"/>
        </w:rPr>
        <w:t xml:space="preserve">ского </w:t>
      </w:r>
      <w:r>
        <w:rPr>
          <w:sz w:val="28"/>
          <w:szCs w:val="28"/>
        </w:rPr>
        <w:t>сельского поселения обеспечивает проведение за счет средств самообложения мероприятий, установленных референдумом или сходом граждан и отчитывается о расходовании этих средств перед населением Пурдошан</w:t>
      </w:r>
      <w:r w:rsidR="00375BEF">
        <w:rPr>
          <w:sz w:val="28"/>
          <w:szCs w:val="28"/>
        </w:rPr>
        <w:t xml:space="preserve">ского </w:t>
      </w:r>
      <w:r>
        <w:rPr>
          <w:sz w:val="28"/>
          <w:szCs w:val="28"/>
        </w:rPr>
        <w:t xml:space="preserve">сельского поселения и депутатами </w:t>
      </w:r>
      <w:proofErr w:type="gramStart"/>
      <w:r>
        <w:rPr>
          <w:sz w:val="28"/>
          <w:szCs w:val="28"/>
        </w:rPr>
        <w:t>Пурдошанского  сельского</w:t>
      </w:r>
      <w:proofErr w:type="gramEnd"/>
      <w:r>
        <w:rPr>
          <w:sz w:val="28"/>
          <w:szCs w:val="28"/>
        </w:rPr>
        <w:t xml:space="preserve"> Совета. </w:t>
      </w:r>
    </w:p>
    <w:p w:rsidR="00106896" w:rsidRDefault="00106896" w:rsidP="0010689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за правильностью проведения самообложения возлагается на постоянную комиссию по труду, социальной защите, здравоохранению, делам ветеранов, образованию, культуре, молодежной политике, спорту и туризму. </w:t>
      </w:r>
    </w:p>
    <w:p w:rsidR="003C66E0" w:rsidRPr="00375BEF" w:rsidRDefault="00106896" w:rsidP="00375BEF">
      <w:pPr>
        <w:spacing w:line="360" w:lineRule="auto"/>
        <w:jc w:val="both"/>
      </w:pPr>
      <w:r>
        <w:rPr>
          <w:sz w:val="28"/>
          <w:szCs w:val="28"/>
        </w:rPr>
        <w:t>6. Жалобы на неправильное исчисление самообложения подаются в администрацию Пурдошан</w:t>
      </w:r>
      <w:r w:rsidR="00375BEF">
        <w:rPr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поселения, которая рассматривает их в пятидневный срок и принимает решение. Решение Администрации может быть обжаловано в десятидневный срок. Жалобы рассматривает Администрация Пурдошанского сельского поселения, решение которого является окончательным.</w:t>
      </w:r>
      <w:r w:rsidR="00E17BE4" w:rsidRPr="00E17BE4">
        <w:rPr>
          <w:sz w:val="28"/>
          <w:szCs w:val="28"/>
        </w:rPr>
        <w:t xml:space="preserve"> </w:t>
      </w:r>
    </w:p>
    <w:sectPr w:rsidR="003C66E0" w:rsidRPr="00375BEF" w:rsidSect="004E321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3402F"/>
    <w:rsid w:val="00072591"/>
    <w:rsid w:val="00086439"/>
    <w:rsid w:val="000B6ED4"/>
    <w:rsid w:val="00106896"/>
    <w:rsid w:val="00120446"/>
    <w:rsid w:val="00136924"/>
    <w:rsid w:val="0016070A"/>
    <w:rsid w:val="001633AB"/>
    <w:rsid w:val="00211D3F"/>
    <w:rsid w:val="0023213F"/>
    <w:rsid w:val="00245C34"/>
    <w:rsid w:val="00275DCF"/>
    <w:rsid w:val="0028411A"/>
    <w:rsid w:val="00286300"/>
    <w:rsid w:val="00350FED"/>
    <w:rsid w:val="00375BEF"/>
    <w:rsid w:val="003C66E0"/>
    <w:rsid w:val="004240A7"/>
    <w:rsid w:val="0042543A"/>
    <w:rsid w:val="00477C32"/>
    <w:rsid w:val="004E3214"/>
    <w:rsid w:val="004E3484"/>
    <w:rsid w:val="005052BD"/>
    <w:rsid w:val="00556DF2"/>
    <w:rsid w:val="00564FB4"/>
    <w:rsid w:val="00597C61"/>
    <w:rsid w:val="005D2F8C"/>
    <w:rsid w:val="00600844"/>
    <w:rsid w:val="00602B44"/>
    <w:rsid w:val="006304DC"/>
    <w:rsid w:val="00665586"/>
    <w:rsid w:val="006C06E2"/>
    <w:rsid w:val="00750926"/>
    <w:rsid w:val="0078382D"/>
    <w:rsid w:val="007E1020"/>
    <w:rsid w:val="007F5BA8"/>
    <w:rsid w:val="00801ED9"/>
    <w:rsid w:val="00833611"/>
    <w:rsid w:val="00877645"/>
    <w:rsid w:val="008A413D"/>
    <w:rsid w:val="00950DE8"/>
    <w:rsid w:val="00962240"/>
    <w:rsid w:val="0096652A"/>
    <w:rsid w:val="00A53183"/>
    <w:rsid w:val="00AF136E"/>
    <w:rsid w:val="00AF3D82"/>
    <w:rsid w:val="00B1347F"/>
    <w:rsid w:val="00B30AE4"/>
    <w:rsid w:val="00BB5272"/>
    <w:rsid w:val="00BF12BD"/>
    <w:rsid w:val="00D20D27"/>
    <w:rsid w:val="00D21F98"/>
    <w:rsid w:val="00D2375D"/>
    <w:rsid w:val="00D5479B"/>
    <w:rsid w:val="00DB5CDD"/>
    <w:rsid w:val="00E17BE4"/>
    <w:rsid w:val="00E7350A"/>
    <w:rsid w:val="00E94F9C"/>
    <w:rsid w:val="00ED7486"/>
    <w:rsid w:val="00F0127C"/>
    <w:rsid w:val="00F14307"/>
    <w:rsid w:val="00F3529B"/>
    <w:rsid w:val="00FD572B"/>
    <w:rsid w:val="00FE10FB"/>
    <w:rsid w:val="00FF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20E0-E64C-44A6-ABED-5F52D0F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rsid w:val="00072591"/>
    <w:rPr>
      <w:rFonts w:cs="Times New Roman"/>
      <w:b w:val="0"/>
      <w:color w:val="106BBE"/>
    </w:rPr>
  </w:style>
  <w:style w:type="paragraph" w:customStyle="1" w:styleId="ConsTitle">
    <w:name w:val="ConsTitle"/>
    <w:rsid w:val="001633AB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6">
    <w:name w:val="Цветовое выделение"/>
    <w:uiPriority w:val="99"/>
    <w:rsid w:val="00877645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87764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styleId="a8">
    <w:name w:val="List Paragraph"/>
    <w:basedOn w:val="a"/>
    <w:uiPriority w:val="34"/>
    <w:qFormat/>
    <w:rsid w:val="00F1430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B52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5272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 Spacing"/>
    <w:qFormat/>
    <w:rsid w:val="0010689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ormattexttopleveltext">
    <w:name w:val="formattext topleveltext"/>
    <w:basedOn w:val="a"/>
    <w:rsid w:val="00106896"/>
    <w:pPr>
      <w:suppressAutoHyphens/>
      <w:spacing w:before="100" w:after="100"/>
    </w:pPr>
    <w:rPr>
      <w:rFonts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3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B63F6-8AE0-4327-9722-D3599E10F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1761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31</cp:revision>
  <cp:lastPrinted>2018-08-03T07:40:00Z</cp:lastPrinted>
  <dcterms:created xsi:type="dcterms:W3CDTF">2018-06-28T13:27:00Z</dcterms:created>
  <dcterms:modified xsi:type="dcterms:W3CDTF">2018-11-28T13:39:00Z</dcterms:modified>
</cp:coreProperties>
</file>