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7C5" w:rsidRPr="00547C2F" w:rsidRDefault="00BD37C5" w:rsidP="002F0D13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  <w:r w:rsidRPr="00547C2F">
        <w:rPr>
          <w:caps/>
          <w:sz w:val="28"/>
          <w:szCs w:val="28"/>
        </w:rPr>
        <w:t>РУССКО-ТЮВЕЕВСКОГО СЕЛЬСКОГО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ПОСЕЛЕНИЯ</w:t>
      </w:r>
      <w:r>
        <w:rPr>
          <w:caps/>
          <w:sz w:val="28"/>
          <w:szCs w:val="28"/>
        </w:rPr>
        <w:t xml:space="preserve"> </w:t>
      </w:r>
      <w:r w:rsidRPr="00547C2F">
        <w:rPr>
          <w:caps/>
          <w:sz w:val="28"/>
          <w:szCs w:val="28"/>
        </w:rPr>
        <w:t>Темниковского МУНИЦИПАЛЬНОГО РАЙОНА</w:t>
      </w:r>
    </w:p>
    <w:p w:rsidR="00BD37C5" w:rsidRPr="00547C2F" w:rsidRDefault="00BD37C5" w:rsidP="002F0D13">
      <w:pPr>
        <w:pStyle w:val="Subtitle"/>
        <w:shd w:val="clear" w:color="auto" w:fill="FFFFFF"/>
        <w:ind w:firstLine="709"/>
        <w:rPr>
          <w:caps/>
          <w:sz w:val="28"/>
          <w:szCs w:val="28"/>
        </w:rPr>
      </w:pPr>
      <w:r w:rsidRPr="00547C2F">
        <w:rPr>
          <w:caps/>
          <w:sz w:val="28"/>
          <w:szCs w:val="28"/>
        </w:rPr>
        <w:t>Республики мордовиЯ</w:t>
      </w:r>
    </w:p>
    <w:p w:rsidR="00BD37C5" w:rsidRDefault="00BD37C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D37C5" w:rsidRPr="00547C2F" w:rsidRDefault="00BD37C5" w:rsidP="002F0D13">
      <w:pPr>
        <w:pStyle w:val="Subtitle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D37C5" w:rsidRPr="00582A9F" w:rsidRDefault="00BD37C5" w:rsidP="002F0D13">
      <w:pPr>
        <w:shd w:val="clear" w:color="auto" w:fill="FFFFFF"/>
        <w:ind w:firstLine="709"/>
        <w:jc w:val="center"/>
        <w:outlineLvl w:val="0"/>
        <w:rPr>
          <w:b/>
          <w:bCs/>
          <w:sz w:val="34"/>
          <w:szCs w:val="34"/>
        </w:rPr>
      </w:pPr>
      <w:r w:rsidRPr="00582A9F">
        <w:rPr>
          <w:b/>
          <w:bCs/>
          <w:sz w:val="34"/>
          <w:szCs w:val="34"/>
        </w:rPr>
        <w:t>П О С Т А Н О В Л Е Н И Е</w:t>
      </w:r>
    </w:p>
    <w:p w:rsidR="00BD37C5" w:rsidRDefault="00BD37C5" w:rsidP="002F0D13">
      <w:pPr>
        <w:shd w:val="clear" w:color="auto" w:fill="FFFFFF"/>
        <w:outlineLvl w:val="0"/>
        <w:rPr>
          <w:sz w:val="28"/>
          <w:szCs w:val="28"/>
        </w:rPr>
      </w:pPr>
    </w:p>
    <w:p w:rsidR="00BD37C5" w:rsidRPr="00547C2F" w:rsidRDefault="00BD37C5" w:rsidP="002F0D13">
      <w:pPr>
        <w:shd w:val="clear" w:color="auto" w:fill="FFFFFF"/>
        <w:outlineLvl w:val="0"/>
        <w:rPr>
          <w:sz w:val="28"/>
          <w:szCs w:val="28"/>
        </w:rPr>
      </w:pPr>
      <w:r>
        <w:rPr>
          <w:sz w:val="28"/>
          <w:szCs w:val="28"/>
        </w:rPr>
        <w:t>25 апреля</w:t>
      </w:r>
      <w:r w:rsidRPr="00547C2F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9 г"/>
        </w:smartTagPr>
        <w:smartTag w:uri="urn:schemas-microsoft-com:office:smarttags" w:element="metricconverter">
          <w:smartTagPr>
            <w:attr w:name="ProductID" w:val="2019 г"/>
          </w:smartTagPr>
          <w:r w:rsidRPr="00547C2F">
            <w:rPr>
              <w:sz w:val="28"/>
              <w:szCs w:val="28"/>
            </w:rPr>
            <w:t>201</w:t>
          </w:r>
          <w:r>
            <w:rPr>
              <w:sz w:val="28"/>
              <w:szCs w:val="28"/>
            </w:rPr>
            <w:t>9</w:t>
          </w:r>
          <w:r w:rsidRPr="00547C2F">
            <w:rPr>
              <w:sz w:val="28"/>
              <w:szCs w:val="28"/>
            </w:rPr>
            <w:t xml:space="preserve"> г</w:t>
          </w:r>
        </w:smartTag>
        <w:r>
          <w:rPr>
            <w:sz w:val="28"/>
            <w:szCs w:val="28"/>
          </w:rPr>
          <w:t>.</w:t>
        </w:r>
      </w:smartTag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 w:rsidRPr="00547C2F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                                № 27</w:t>
      </w:r>
    </w:p>
    <w:p w:rsidR="00BD37C5" w:rsidRDefault="00BD37C5" w:rsidP="002F0D13">
      <w:pPr>
        <w:shd w:val="clear" w:color="auto" w:fill="FFFFFF"/>
        <w:ind w:firstLine="709"/>
        <w:jc w:val="center"/>
        <w:outlineLvl w:val="0"/>
        <w:rPr>
          <w:bCs/>
          <w:sz w:val="28"/>
          <w:szCs w:val="28"/>
        </w:rPr>
      </w:pPr>
      <w:r w:rsidRPr="00547C2F">
        <w:rPr>
          <w:bCs/>
          <w:sz w:val="28"/>
          <w:szCs w:val="28"/>
        </w:rPr>
        <w:t>д.Русское Тювеево</w:t>
      </w:r>
    </w:p>
    <w:p w:rsidR="00BD37C5" w:rsidRDefault="00BD37C5" w:rsidP="002F0D13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D37C5" w:rsidRPr="00E82B9C" w:rsidRDefault="00BD37C5" w:rsidP="002228E3">
      <w:pPr>
        <w:jc w:val="center"/>
      </w:pPr>
      <w:r w:rsidRPr="00E82B9C">
        <w:rPr>
          <w:b/>
          <w:bCs/>
          <w:sz w:val="28"/>
          <w:szCs w:val="28"/>
        </w:rPr>
        <w:t>Об утверждении Порядка предоставления участков земли  на общественных кладбищах</w:t>
      </w:r>
      <w:r>
        <w:rPr>
          <w:b/>
          <w:bCs/>
          <w:sz w:val="28"/>
          <w:szCs w:val="28"/>
        </w:rPr>
        <w:t>,</w:t>
      </w:r>
      <w:r w:rsidRPr="00E82B9C">
        <w:rPr>
          <w:b/>
          <w:bCs/>
          <w:sz w:val="28"/>
          <w:szCs w:val="28"/>
        </w:rPr>
        <w:t xml:space="preserve"> расположенных на территории Русско-Тювеевского сельского поселения Темниковского муниципального района  Республики Мордовия для создания семейных</w:t>
      </w:r>
      <w:r>
        <w:rPr>
          <w:b/>
          <w:bCs/>
          <w:sz w:val="28"/>
          <w:szCs w:val="28"/>
        </w:rPr>
        <w:t xml:space="preserve"> </w:t>
      </w:r>
      <w:r w:rsidRPr="00E82B9C">
        <w:rPr>
          <w:b/>
          <w:bCs/>
          <w:sz w:val="28"/>
          <w:szCs w:val="28"/>
        </w:rPr>
        <w:t>(родовых) захоронений</w:t>
      </w:r>
    </w:p>
    <w:p w:rsidR="00BD37C5" w:rsidRPr="00E82B9C" w:rsidRDefault="00BD37C5" w:rsidP="002228E3">
      <w:pPr>
        <w:jc w:val="both"/>
        <w:rPr>
          <w:sz w:val="28"/>
          <w:szCs w:val="28"/>
        </w:rPr>
      </w:pPr>
    </w:p>
    <w:p w:rsidR="00BD37C5" w:rsidRPr="00E82B9C" w:rsidRDefault="00BD37C5" w:rsidP="002228E3">
      <w:pPr>
        <w:jc w:val="both"/>
        <w:rPr>
          <w:sz w:val="28"/>
          <w:szCs w:val="28"/>
        </w:rPr>
      </w:pPr>
    </w:p>
    <w:p w:rsidR="00BD37C5" w:rsidRPr="00E82B9C" w:rsidRDefault="00BD37C5" w:rsidP="002228E3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соответствии с</w:t>
      </w:r>
      <w:r w:rsidRPr="00E82B9C">
        <w:rPr>
          <w:sz w:val="28"/>
          <w:szCs w:val="28"/>
        </w:rPr>
        <w:t xml:space="preserve"> постановлением Правительства Республики Мордовия от 25.01.2019 г. № 20 «Об утверждении Порядка предоставления участков земли на общественных кладбищах, расположенных на территории </w:t>
      </w:r>
      <w:r>
        <w:rPr>
          <w:sz w:val="28"/>
          <w:szCs w:val="28"/>
        </w:rPr>
        <w:t>Республики Мордовия</w:t>
      </w:r>
      <w:r w:rsidRPr="00E82B9C">
        <w:rPr>
          <w:sz w:val="28"/>
          <w:szCs w:val="28"/>
        </w:rPr>
        <w:t>, для создания семейных (родовых) захоронений», администрация Русско-Тювеевского сельского поселения п о с т а н о в л я е т:</w:t>
      </w:r>
    </w:p>
    <w:p w:rsidR="00BD37C5" w:rsidRDefault="00BD37C5" w:rsidP="002228E3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E82B9C">
        <w:rPr>
          <w:sz w:val="28"/>
          <w:szCs w:val="28"/>
        </w:rPr>
        <w:t>Утвердить прилагаемый Порядок предоставления участков земли на общественных кладбищах, расположенных на территории Русско-Тювеевского сельского поселения Темниковского муниципального района Республики Мордовия, для создания семейных (родовых) захоронений</w:t>
      </w:r>
      <w:r>
        <w:rPr>
          <w:sz w:val="28"/>
          <w:szCs w:val="28"/>
        </w:rPr>
        <w:t>.</w:t>
      </w:r>
    </w:p>
    <w:p w:rsidR="00BD37C5" w:rsidRPr="00E82B9C" w:rsidRDefault="00BD37C5" w:rsidP="002228E3">
      <w:pPr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E82B9C">
        <w:rPr>
          <w:sz w:val="28"/>
          <w:szCs w:val="28"/>
        </w:rPr>
        <w:t>Настоящее постановление вступает в силу со дня его официального </w:t>
      </w:r>
      <w:r>
        <w:rPr>
          <w:sz w:val="28"/>
          <w:szCs w:val="28"/>
        </w:rPr>
        <w:t xml:space="preserve"> о</w:t>
      </w:r>
      <w:r w:rsidRPr="00E82B9C">
        <w:rPr>
          <w:sz w:val="28"/>
          <w:szCs w:val="28"/>
        </w:rPr>
        <w:t>публикования.</w:t>
      </w:r>
    </w:p>
    <w:p w:rsidR="00BD37C5" w:rsidRPr="00E82B9C" w:rsidRDefault="00BD37C5" w:rsidP="002228E3">
      <w:pPr>
        <w:jc w:val="both"/>
        <w:rPr>
          <w:sz w:val="28"/>
          <w:szCs w:val="28"/>
        </w:rPr>
      </w:pPr>
    </w:p>
    <w:p w:rsidR="00BD37C5" w:rsidRPr="00E82B9C" w:rsidRDefault="00BD37C5" w:rsidP="002228E3">
      <w:pPr>
        <w:jc w:val="both"/>
        <w:rPr>
          <w:sz w:val="28"/>
          <w:szCs w:val="28"/>
        </w:rPr>
      </w:pPr>
    </w:p>
    <w:p w:rsidR="00BD37C5" w:rsidRPr="00E82B9C" w:rsidRDefault="00BD37C5" w:rsidP="002228E3">
      <w:pPr>
        <w:jc w:val="both"/>
        <w:rPr>
          <w:sz w:val="28"/>
          <w:szCs w:val="28"/>
        </w:rPr>
      </w:pPr>
    </w:p>
    <w:p w:rsidR="00BD37C5" w:rsidRPr="00E82B9C" w:rsidRDefault="00BD37C5" w:rsidP="002228E3">
      <w:pPr>
        <w:jc w:val="both"/>
        <w:rPr>
          <w:sz w:val="28"/>
          <w:szCs w:val="28"/>
        </w:rPr>
      </w:pPr>
      <w:r w:rsidRPr="00E82B9C">
        <w:rPr>
          <w:sz w:val="28"/>
          <w:szCs w:val="28"/>
        </w:rPr>
        <w:t>Глава Русско-Тювеевского сельского поселения                                      Ф.Ф.Леонович</w:t>
      </w:r>
    </w:p>
    <w:p w:rsidR="00BD37C5" w:rsidRPr="00E82B9C" w:rsidRDefault="00BD37C5" w:rsidP="002228E3">
      <w:pPr>
        <w:jc w:val="both"/>
        <w:rPr>
          <w:sz w:val="28"/>
          <w:szCs w:val="28"/>
        </w:rPr>
      </w:pP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 xml:space="preserve">Приложение 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Утвержден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постановлением администрации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 xml:space="preserve">сельского поселения 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right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spacing w:val="-11"/>
          <w:sz w:val="28"/>
          <w:szCs w:val="28"/>
        </w:rPr>
        <w:t>о</w:t>
      </w:r>
      <w:r w:rsidRPr="00E82B9C">
        <w:rPr>
          <w:spacing w:val="-11"/>
          <w:sz w:val="28"/>
          <w:szCs w:val="28"/>
        </w:rPr>
        <w:t>т</w:t>
      </w:r>
      <w:r>
        <w:rPr>
          <w:spacing w:val="-11"/>
          <w:sz w:val="28"/>
          <w:szCs w:val="28"/>
        </w:rPr>
        <w:t xml:space="preserve"> 24 апреля  </w:t>
      </w:r>
      <w:smartTag w:uri="urn:schemas-microsoft-com:office:smarttags" w:element="metricconverter">
        <w:smartTagPr>
          <w:attr w:name="ProductID" w:val="2019 г"/>
        </w:smartTagPr>
        <w:r w:rsidRPr="00E82B9C">
          <w:rPr>
            <w:spacing w:val="-11"/>
            <w:sz w:val="28"/>
            <w:szCs w:val="28"/>
          </w:rPr>
          <w:t>2019 г</w:t>
        </w:r>
      </w:smartTag>
      <w:r w:rsidRPr="00E82B9C">
        <w:rPr>
          <w:spacing w:val="-11"/>
          <w:sz w:val="28"/>
          <w:szCs w:val="28"/>
        </w:rPr>
        <w:t xml:space="preserve">.  № </w:t>
      </w:r>
      <w:r>
        <w:rPr>
          <w:spacing w:val="-11"/>
          <w:sz w:val="28"/>
          <w:szCs w:val="28"/>
        </w:rPr>
        <w:t>27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center"/>
        <w:rPr>
          <w:b/>
          <w:spacing w:val="-11"/>
          <w:sz w:val="28"/>
          <w:szCs w:val="28"/>
        </w:rPr>
      </w:pPr>
      <w:r w:rsidRPr="00E82B9C">
        <w:rPr>
          <w:b/>
          <w:spacing w:val="-11"/>
          <w:sz w:val="28"/>
          <w:szCs w:val="28"/>
        </w:rPr>
        <w:t>Порядок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center"/>
        <w:rPr>
          <w:b/>
          <w:spacing w:val="-11"/>
          <w:sz w:val="28"/>
          <w:szCs w:val="28"/>
        </w:rPr>
      </w:pPr>
      <w:r w:rsidRPr="00E82B9C">
        <w:rPr>
          <w:b/>
          <w:spacing w:val="-11"/>
          <w:sz w:val="28"/>
          <w:szCs w:val="28"/>
        </w:rPr>
        <w:t xml:space="preserve">предоставления участков земли на общественных кладбищах, расположенных на территории </w:t>
      </w:r>
      <w:r w:rsidRPr="00E82B9C">
        <w:rPr>
          <w:b/>
          <w:sz w:val="28"/>
          <w:szCs w:val="28"/>
        </w:rPr>
        <w:t>Русско-Тювеевского</w:t>
      </w:r>
      <w:r w:rsidRPr="00E82B9C">
        <w:rPr>
          <w:b/>
          <w:spacing w:val="-11"/>
          <w:sz w:val="28"/>
          <w:szCs w:val="28"/>
        </w:rPr>
        <w:t xml:space="preserve"> сельского поселения Темниковского муниципального района Республики Мордовия, для создания семейных (родовых) захоронений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b/>
          <w:spacing w:val="-11"/>
          <w:sz w:val="28"/>
          <w:szCs w:val="28"/>
        </w:rPr>
      </w:pP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 xml:space="preserve">1.Настоящий Порядок определяет механизм предоставления участков земли на общественных кладбищах, расположенных на территории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Темниковского муниципального района Республики Мордовия, для создания семейных (родовых) захоронений  и не распространяется на отношения, связанные с бесплатным предоставлением участков земли на кладбищах</w:t>
      </w:r>
      <w:r>
        <w:rPr>
          <w:spacing w:val="-11"/>
          <w:sz w:val="28"/>
          <w:szCs w:val="28"/>
        </w:rPr>
        <w:t>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2.Правом на предоставление участка под семейное захоронение обладают лица, являющиеся гражданами Российской Федерации.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z w:val="28"/>
          <w:szCs w:val="28"/>
        </w:rPr>
      </w:pPr>
      <w:r w:rsidRPr="00E82B9C">
        <w:rPr>
          <w:spacing w:val="-11"/>
          <w:sz w:val="28"/>
          <w:szCs w:val="28"/>
        </w:rPr>
        <w:t>3.</w:t>
      </w:r>
      <w:r w:rsidRPr="00E82B9C">
        <w:rPr>
          <w:sz w:val="28"/>
          <w:szCs w:val="28"/>
        </w:rPr>
        <w:t>Предоставление участка под семейное захоронение осуществляется на платной основе администрацией Русско-Тювеевского сельского поселения, в ведении которых находятся кладбища, на основании их решения о предоставлении участка под семейное захоронение и договора о предоставлении участка под семейное захоронение.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82B9C">
        <w:rPr>
          <w:sz w:val="28"/>
          <w:szCs w:val="28"/>
        </w:rPr>
        <w:t>.Размер и срок внесения платы за предоставление участка под семейное захоронение устанавливается органами местного самоуправления. Плата за предоставление участка под семейное захоронение является единовременной и осуществляется через кредитные организации.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5</w:t>
      </w:r>
      <w:r w:rsidRPr="00E82B9C">
        <w:rPr>
          <w:spacing w:val="-11"/>
          <w:sz w:val="28"/>
          <w:szCs w:val="28"/>
        </w:rPr>
        <w:t xml:space="preserve">.Заявление и документы подаются гражданами в Администрацию </w:t>
      </w:r>
      <w:r w:rsidRPr="00E82B9C">
        <w:rPr>
          <w:sz w:val="28"/>
          <w:szCs w:val="28"/>
        </w:rPr>
        <w:t xml:space="preserve">Русско-Тювеевского </w:t>
      </w:r>
      <w:r w:rsidRPr="00E82B9C">
        <w:rPr>
          <w:spacing w:val="-11"/>
          <w:sz w:val="28"/>
          <w:szCs w:val="28"/>
        </w:rPr>
        <w:t>сельского поселения.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6</w:t>
      </w:r>
      <w:r w:rsidRPr="00E82B9C">
        <w:rPr>
          <w:spacing w:val="-11"/>
          <w:sz w:val="28"/>
          <w:szCs w:val="28"/>
        </w:rPr>
        <w:t>.Для рассмотрения вопроса о предоставлении участка под семейное захоронение гражданин Российской Федерации, претендующий на предоставление участка под семейное захоронение (далее - заявитель), подает следующие документы: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1) заявление о предоставлении участка земли для создания семейного захоронения;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2) копия паспорта гражданина - заявителя. В случае обращения представителя заявителя - документ, подтверждающий полномочия представителя заявителя в  соответствии с законодательством Российской Федерации, и копия документа, удостоверяющего его личность, с предъявлением подлинника;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3)копии документов, подтверждающих степень родства, с предъявлением подлинников;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4)согласие на обработку персональных данных.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7</w:t>
      </w:r>
      <w:r w:rsidRPr="00E82B9C">
        <w:rPr>
          <w:spacing w:val="-11"/>
          <w:sz w:val="28"/>
          <w:szCs w:val="28"/>
        </w:rPr>
        <w:t xml:space="preserve">.По истечении срока внесения платы за предоставление участка под семейное захоронение администрация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 проверяет факт поступления данной платы. Заявитель вправе представить в администрацию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 документ, подтверждающий внесение платы за предоставление участка под семейное захоронение самостоятельно.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>
        <w:rPr>
          <w:spacing w:val="-11"/>
          <w:sz w:val="28"/>
          <w:szCs w:val="28"/>
        </w:rPr>
        <w:t>8</w:t>
      </w:r>
      <w:r w:rsidRPr="00E82B9C">
        <w:rPr>
          <w:spacing w:val="-11"/>
          <w:sz w:val="28"/>
          <w:szCs w:val="28"/>
        </w:rPr>
        <w:t xml:space="preserve">.Решение о предоставлении участка под семейное захоронение или об отказе в предоставлении участка под семейное захоронение принимается администрацией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не позднее 30 календарных дней со дня подачи заявителем документов, указанных в пункте 9 настоящего Порядка.</w:t>
      </w: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color w:val="2D2D2D"/>
          <w:spacing w:val="2"/>
          <w:sz w:val="28"/>
          <w:szCs w:val="28"/>
          <w:shd w:val="clear" w:color="auto" w:fill="FFFFFF"/>
        </w:rPr>
      </w:pPr>
      <w:r>
        <w:rPr>
          <w:sz w:val="28"/>
          <w:szCs w:val="28"/>
        </w:rPr>
        <w:t>9</w:t>
      </w:r>
      <w:r w:rsidRPr="00EF05E9">
        <w:rPr>
          <w:sz w:val="28"/>
          <w:szCs w:val="28"/>
        </w:rPr>
        <w:t xml:space="preserve">.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В целях учета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заявлений </w:t>
      </w:r>
      <w:r w:rsidRPr="00EF05E9">
        <w:rPr>
          <w:spacing w:val="-11"/>
          <w:sz w:val="28"/>
          <w:szCs w:val="28"/>
        </w:rPr>
        <w:t>о предоставлении участка земли для создания семейного захоронения</w:t>
      </w:r>
      <w:r>
        <w:rPr>
          <w:spacing w:val="-11"/>
          <w:sz w:val="28"/>
          <w:szCs w:val="28"/>
        </w:rPr>
        <w:t xml:space="preserve"> </w:t>
      </w:r>
      <w:r w:rsidRPr="00EF05E9">
        <w:rPr>
          <w:spacing w:val="-11"/>
          <w:sz w:val="28"/>
          <w:szCs w:val="28"/>
        </w:rPr>
        <w:t xml:space="preserve">администрацией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 ведется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журнал регистрации заявлений </w:t>
      </w:r>
      <w:r w:rsidRPr="00EF05E9">
        <w:rPr>
          <w:spacing w:val="-11"/>
          <w:sz w:val="28"/>
          <w:szCs w:val="28"/>
        </w:rPr>
        <w:t>о предоставлении участка земли для создания семейного захоронения</w:t>
      </w:r>
      <w:r>
        <w:rPr>
          <w:spacing w:val="-11"/>
          <w:sz w:val="28"/>
          <w:szCs w:val="28"/>
        </w:rPr>
        <w:t xml:space="preserve">.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В целях учета участков под семейные захоронения </w:t>
      </w:r>
      <w:r w:rsidRPr="00EF05E9">
        <w:rPr>
          <w:spacing w:val="-11"/>
          <w:sz w:val="28"/>
          <w:szCs w:val="28"/>
        </w:rPr>
        <w:t xml:space="preserve">администрацией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 ведется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 xml:space="preserve">журнал 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регистрации участков под семейные захоронения, в котором указываются:</w:t>
      </w:r>
      <w:r w:rsidRPr="00EF05E9">
        <w:rPr>
          <w:color w:val="2D2D2D"/>
          <w:spacing w:val="2"/>
          <w:sz w:val="28"/>
          <w:szCs w:val="28"/>
        </w:rPr>
        <w:br/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1) фамилия, имя, отчество и паспортные данные лица, которому предоставлен участок под семейное захоронение;</w:t>
      </w:r>
      <w:r w:rsidRPr="00EF05E9">
        <w:rPr>
          <w:color w:val="2D2D2D"/>
          <w:spacing w:val="2"/>
          <w:sz w:val="28"/>
          <w:szCs w:val="28"/>
        </w:rPr>
        <w:br/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2) размер и место расположения участка под семейное захоронение (наименование кладбища, номер квартала (при наличии), номер сектора (при наличии), номер участка (при наличии) в соответствии с договором о предоставлении участка под семейное захоронение.</w:t>
      </w:r>
      <w:r w:rsidRPr="00EF05E9">
        <w:rPr>
          <w:color w:val="2D2D2D"/>
          <w:spacing w:val="2"/>
          <w:sz w:val="28"/>
          <w:szCs w:val="28"/>
        </w:rPr>
        <w:br/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Ведение журнал</w:t>
      </w:r>
      <w:r>
        <w:rPr>
          <w:color w:val="2D2D2D"/>
          <w:spacing w:val="2"/>
          <w:sz w:val="28"/>
          <w:szCs w:val="28"/>
          <w:shd w:val="clear" w:color="auto" w:fill="FFFFFF"/>
        </w:rPr>
        <w:t xml:space="preserve">ов регистрации </w:t>
      </w:r>
      <w:r w:rsidRPr="00EF05E9">
        <w:rPr>
          <w:color w:val="2D2D2D"/>
          <w:spacing w:val="2"/>
          <w:sz w:val="28"/>
          <w:szCs w:val="28"/>
          <w:shd w:val="clear" w:color="auto" w:fill="FFFFFF"/>
        </w:rPr>
        <w:t>осуществляется на бумажном и электронном носителях. В случае несоответствия информации на указанных носителях приоритет имеет информация на бумажном носителе.</w:t>
      </w:r>
    </w:p>
    <w:p w:rsidR="00BD37C5" w:rsidRPr="003F75D6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3F75D6">
        <w:rPr>
          <w:sz w:val="28"/>
          <w:szCs w:val="28"/>
        </w:rPr>
        <w:t xml:space="preserve">Вся документация, содержащая сведения о создании </w:t>
      </w:r>
      <w:r w:rsidRPr="003F75D6">
        <w:rPr>
          <w:spacing w:val="-11"/>
          <w:sz w:val="28"/>
          <w:szCs w:val="28"/>
        </w:rPr>
        <w:t>семейных (родовых) захоронений</w:t>
      </w:r>
    </w:p>
    <w:p w:rsidR="00BD37C5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</w:t>
      </w:r>
      <w:r>
        <w:rPr>
          <w:spacing w:val="-11"/>
          <w:sz w:val="28"/>
          <w:szCs w:val="28"/>
        </w:rPr>
        <w:t xml:space="preserve"> хранится в </w:t>
      </w:r>
      <w:r w:rsidRPr="00EF05E9">
        <w:rPr>
          <w:spacing w:val="-11"/>
          <w:sz w:val="28"/>
          <w:szCs w:val="28"/>
        </w:rPr>
        <w:t>администраци</w:t>
      </w:r>
      <w:r>
        <w:rPr>
          <w:spacing w:val="-11"/>
          <w:sz w:val="28"/>
          <w:szCs w:val="28"/>
        </w:rPr>
        <w:t>и</w:t>
      </w:r>
      <w:r w:rsidRPr="00EF05E9">
        <w:rPr>
          <w:spacing w:val="-11"/>
          <w:sz w:val="28"/>
          <w:szCs w:val="28"/>
        </w:rPr>
        <w:t xml:space="preserve"> </w:t>
      </w:r>
      <w:r w:rsidRPr="00EF05E9">
        <w:rPr>
          <w:sz w:val="28"/>
          <w:szCs w:val="28"/>
        </w:rPr>
        <w:t>Русско-Тювеевского</w:t>
      </w:r>
      <w:r w:rsidRPr="00EF05E9">
        <w:rPr>
          <w:spacing w:val="-11"/>
          <w:sz w:val="28"/>
          <w:szCs w:val="28"/>
        </w:rPr>
        <w:t xml:space="preserve"> сельского поселения</w:t>
      </w:r>
      <w:r>
        <w:rPr>
          <w:spacing w:val="-11"/>
          <w:sz w:val="28"/>
          <w:szCs w:val="28"/>
        </w:rPr>
        <w:t xml:space="preserve"> в местах, недоступных для посторонних лиц, и в условиях, обеспечивающих предотвращения хищения, утраты, искажения.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E82B9C">
        <w:rPr>
          <w:sz w:val="28"/>
          <w:szCs w:val="28"/>
        </w:rPr>
        <w:t>.Администрация Русско-Тювеевского сельского поселения  не позднее 5 рабочих дней после принятия решения о предоставлении участка под семейное захоронение заключает с заявителем договор о предоставлении участка под семейное захоронение</w:t>
      </w:r>
      <w:r>
        <w:rPr>
          <w:sz w:val="28"/>
          <w:szCs w:val="28"/>
        </w:rPr>
        <w:t xml:space="preserve">. </w:t>
      </w:r>
      <w:r w:rsidRPr="00E82B9C">
        <w:rPr>
          <w:spacing w:val="-11"/>
          <w:sz w:val="28"/>
          <w:szCs w:val="28"/>
        </w:rPr>
        <w:t xml:space="preserve">Форма договора о предоставлении участка под семейное захоронение устанавливается администрацией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  <w:rPr>
          <w:spacing w:val="-11"/>
          <w:sz w:val="28"/>
          <w:szCs w:val="28"/>
        </w:rPr>
      </w:pPr>
      <w:r w:rsidRPr="00E82B9C">
        <w:rPr>
          <w:spacing w:val="-11"/>
          <w:sz w:val="28"/>
          <w:szCs w:val="28"/>
        </w:rPr>
        <w:t>1</w:t>
      </w:r>
      <w:r>
        <w:rPr>
          <w:spacing w:val="-11"/>
          <w:sz w:val="28"/>
          <w:szCs w:val="28"/>
        </w:rPr>
        <w:t>1</w:t>
      </w:r>
      <w:r w:rsidRPr="00E82B9C">
        <w:rPr>
          <w:spacing w:val="-11"/>
          <w:sz w:val="28"/>
          <w:szCs w:val="28"/>
        </w:rPr>
        <w:t xml:space="preserve">.После заключения договора о предоставлении участка под семейное захоронение администрация </w:t>
      </w:r>
      <w:r w:rsidRPr="00E82B9C">
        <w:rPr>
          <w:sz w:val="28"/>
          <w:szCs w:val="28"/>
        </w:rPr>
        <w:t>Русско-Тювеевского</w:t>
      </w:r>
      <w:r w:rsidRPr="00E82B9C">
        <w:rPr>
          <w:spacing w:val="-11"/>
          <w:sz w:val="28"/>
          <w:szCs w:val="28"/>
        </w:rPr>
        <w:t xml:space="preserve"> сельского поселения  в течение 3 рабочих дней осуществляет учет предоставленного участка под семейное захоронение.</w:t>
      </w:r>
    </w:p>
    <w:p w:rsidR="00BD37C5" w:rsidRPr="00E82B9C" w:rsidRDefault="00BD37C5" w:rsidP="002228E3">
      <w:pPr>
        <w:shd w:val="clear" w:color="auto" w:fill="FFFFFF"/>
        <w:tabs>
          <w:tab w:val="left" w:pos="1018"/>
        </w:tabs>
        <w:spacing w:before="5"/>
        <w:ind w:right="10"/>
        <w:jc w:val="both"/>
      </w:pPr>
      <w:r w:rsidRPr="00E82B9C">
        <w:t xml:space="preserve"> </w:t>
      </w:r>
    </w:p>
    <w:p w:rsidR="00BD37C5" w:rsidRDefault="00BD37C5" w:rsidP="002228E3">
      <w:pPr>
        <w:jc w:val="center"/>
      </w:pPr>
    </w:p>
    <w:sectPr w:rsidR="00BD37C5" w:rsidSect="008F72A3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37C5" w:rsidRDefault="00BD37C5">
      <w:r>
        <w:separator/>
      </w:r>
    </w:p>
  </w:endnote>
  <w:endnote w:type="continuationSeparator" w:id="0">
    <w:p w:rsidR="00BD37C5" w:rsidRDefault="00BD37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§­§°§®§Ц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37C5" w:rsidRDefault="00BD37C5">
      <w:r>
        <w:separator/>
      </w:r>
    </w:p>
  </w:footnote>
  <w:footnote w:type="continuationSeparator" w:id="0">
    <w:p w:rsidR="00BD37C5" w:rsidRDefault="00BD37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  <w:rPr>
        <w:rFonts w:cs="Times New Roman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  <w:rPr>
        <w:rFonts w:cs="Times New Roman"/>
      </w:r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  <w:rPr>
        <w:rFonts w:cs="Times New Roman"/>
      </w:r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  <w:rPr>
        <w:rFonts w:cs="Times New Roman"/>
      </w:r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  <w:rPr>
        <w:rFonts w:cs="Times New Roman"/>
      </w:r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  <w:rPr>
        <w:rFonts w:cs="Times New Roman"/>
      </w:r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8"/>
  </w:num>
  <w:num w:numId="8">
    <w:abstractNumId w:val="11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5"/>
  </w:num>
  <w:num w:numId="11">
    <w:abstractNumId w:val="9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7532"/>
    <w:rsid w:val="000D04DE"/>
    <w:rsid w:val="000D2F56"/>
    <w:rsid w:val="000E0B57"/>
    <w:rsid w:val="000E454D"/>
    <w:rsid w:val="000E4FFD"/>
    <w:rsid w:val="000F01A0"/>
    <w:rsid w:val="0011768A"/>
    <w:rsid w:val="00117F2E"/>
    <w:rsid w:val="00136137"/>
    <w:rsid w:val="00140A35"/>
    <w:rsid w:val="00140F39"/>
    <w:rsid w:val="001507F9"/>
    <w:rsid w:val="00153B49"/>
    <w:rsid w:val="00154788"/>
    <w:rsid w:val="00155E79"/>
    <w:rsid w:val="00156E76"/>
    <w:rsid w:val="00166292"/>
    <w:rsid w:val="001735CE"/>
    <w:rsid w:val="001744C7"/>
    <w:rsid w:val="00186560"/>
    <w:rsid w:val="00187CF1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F55D4"/>
    <w:rsid w:val="001F69B8"/>
    <w:rsid w:val="00200678"/>
    <w:rsid w:val="00200B79"/>
    <w:rsid w:val="00213BAF"/>
    <w:rsid w:val="00214019"/>
    <w:rsid w:val="002228E3"/>
    <w:rsid w:val="002276E0"/>
    <w:rsid w:val="00232441"/>
    <w:rsid w:val="002331AE"/>
    <w:rsid w:val="002349B5"/>
    <w:rsid w:val="0024680B"/>
    <w:rsid w:val="00252F16"/>
    <w:rsid w:val="00266441"/>
    <w:rsid w:val="00270CEC"/>
    <w:rsid w:val="00273DD5"/>
    <w:rsid w:val="002A4A97"/>
    <w:rsid w:val="002A7894"/>
    <w:rsid w:val="002B18CA"/>
    <w:rsid w:val="002B1AF4"/>
    <w:rsid w:val="002B36B9"/>
    <w:rsid w:val="002C2EB2"/>
    <w:rsid w:val="002C2F90"/>
    <w:rsid w:val="002D6580"/>
    <w:rsid w:val="002F0D13"/>
    <w:rsid w:val="002F2C27"/>
    <w:rsid w:val="00301A63"/>
    <w:rsid w:val="00312DDA"/>
    <w:rsid w:val="0031334E"/>
    <w:rsid w:val="00322F47"/>
    <w:rsid w:val="00337CDC"/>
    <w:rsid w:val="0036464A"/>
    <w:rsid w:val="0037701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58B8"/>
    <w:rsid w:val="003F75D6"/>
    <w:rsid w:val="003F7830"/>
    <w:rsid w:val="00400174"/>
    <w:rsid w:val="004042D4"/>
    <w:rsid w:val="004106AA"/>
    <w:rsid w:val="004240A9"/>
    <w:rsid w:val="00436275"/>
    <w:rsid w:val="004414F6"/>
    <w:rsid w:val="004449FB"/>
    <w:rsid w:val="004465C2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70CF"/>
    <w:rsid w:val="004D2551"/>
    <w:rsid w:val="004E2713"/>
    <w:rsid w:val="004F5DB5"/>
    <w:rsid w:val="004F6E2F"/>
    <w:rsid w:val="00503E53"/>
    <w:rsid w:val="0051223A"/>
    <w:rsid w:val="00517C1C"/>
    <w:rsid w:val="005404C1"/>
    <w:rsid w:val="00541891"/>
    <w:rsid w:val="00545D7C"/>
    <w:rsid w:val="00547C2F"/>
    <w:rsid w:val="00552FD1"/>
    <w:rsid w:val="0055641B"/>
    <w:rsid w:val="005570AF"/>
    <w:rsid w:val="00582A9F"/>
    <w:rsid w:val="005913A4"/>
    <w:rsid w:val="005947FF"/>
    <w:rsid w:val="0059660D"/>
    <w:rsid w:val="005C0FD8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A4408"/>
    <w:rsid w:val="006B5412"/>
    <w:rsid w:val="006C4A38"/>
    <w:rsid w:val="006C7CCC"/>
    <w:rsid w:val="006D3526"/>
    <w:rsid w:val="006F549E"/>
    <w:rsid w:val="00703D6B"/>
    <w:rsid w:val="007043B1"/>
    <w:rsid w:val="007046F6"/>
    <w:rsid w:val="00707AA0"/>
    <w:rsid w:val="00720622"/>
    <w:rsid w:val="00725345"/>
    <w:rsid w:val="0073169A"/>
    <w:rsid w:val="00743646"/>
    <w:rsid w:val="00750357"/>
    <w:rsid w:val="00760BA4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6604A"/>
    <w:rsid w:val="00971989"/>
    <w:rsid w:val="00973F64"/>
    <w:rsid w:val="00975A34"/>
    <w:rsid w:val="00982CBF"/>
    <w:rsid w:val="00992B69"/>
    <w:rsid w:val="009B73FB"/>
    <w:rsid w:val="009C61D7"/>
    <w:rsid w:val="009C6FC5"/>
    <w:rsid w:val="009E0126"/>
    <w:rsid w:val="009E0D18"/>
    <w:rsid w:val="009E7591"/>
    <w:rsid w:val="009F1DBC"/>
    <w:rsid w:val="00A07ECA"/>
    <w:rsid w:val="00A13CB8"/>
    <w:rsid w:val="00A277EA"/>
    <w:rsid w:val="00A33BE6"/>
    <w:rsid w:val="00A41E62"/>
    <w:rsid w:val="00A44FBF"/>
    <w:rsid w:val="00A47F3F"/>
    <w:rsid w:val="00A650C5"/>
    <w:rsid w:val="00A726E8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D7F9C"/>
    <w:rsid w:val="00AF6001"/>
    <w:rsid w:val="00AF6A49"/>
    <w:rsid w:val="00B03E5C"/>
    <w:rsid w:val="00B040B3"/>
    <w:rsid w:val="00B058F3"/>
    <w:rsid w:val="00B118A7"/>
    <w:rsid w:val="00B1779B"/>
    <w:rsid w:val="00B21C4B"/>
    <w:rsid w:val="00B30E96"/>
    <w:rsid w:val="00B466DF"/>
    <w:rsid w:val="00B47CF0"/>
    <w:rsid w:val="00B544CD"/>
    <w:rsid w:val="00B80BEE"/>
    <w:rsid w:val="00B818EA"/>
    <w:rsid w:val="00BB7EE0"/>
    <w:rsid w:val="00BD37C5"/>
    <w:rsid w:val="00BD74A8"/>
    <w:rsid w:val="00BE2E1C"/>
    <w:rsid w:val="00BF7708"/>
    <w:rsid w:val="00C35AA8"/>
    <w:rsid w:val="00C36E5C"/>
    <w:rsid w:val="00C419A6"/>
    <w:rsid w:val="00C559CE"/>
    <w:rsid w:val="00C6789C"/>
    <w:rsid w:val="00C67A57"/>
    <w:rsid w:val="00C70DE1"/>
    <w:rsid w:val="00C7194D"/>
    <w:rsid w:val="00C80844"/>
    <w:rsid w:val="00C85C34"/>
    <w:rsid w:val="00C87BFE"/>
    <w:rsid w:val="00C90F2F"/>
    <w:rsid w:val="00C915C2"/>
    <w:rsid w:val="00C94235"/>
    <w:rsid w:val="00C95B22"/>
    <w:rsid w:val="00CA2F53"/>
    <w:rsid w:val="00CA363C"/>
    <w:rsid w:val="00CC2F78"/>
    <w:rsid w:val="00CC6A23"/>
    <w:rsid w:val="00CD36BD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5663"/>
    <w:rsid w:val="00D5682E"/>
    <w:rsid w:val="00D60CE8"/>
    <w:rsid w:val="00D77736"/>
    <w:rsid w:val="00D91F36"/>
    <w:rsid w:val="00DA0ED1"/>
    <w:rsid w:val="00DA5A1F"/>
    <w:rsid w:val="00DB12B4"/>
    <w:rsid w:val="00DB406A"/>
    <w:rsid w:val="00DC7725"/>
    <w:rsid w:val="00DD7467"/>
    <w:rsid w:val="00DE6869"/>
    <w:rsid w:val="00E0025D"/>
    <w:rsid w:val="00E01107"/>
    <w:rsid w:val="00E119C6"/>
    <w:rsid w:val="00E1317B"/>
    <w:rsid w:val="00E175C0"/>
    <w:rsid w:val="00E34539"/>
    <w:rsid w:val="00E34E5D"/>
    <w:rsid w:val="00E36161"/>
    <w:rsid w:val="00E36BDB"/>
    <w:rsid w:val="00E47A16"/>
    <w:rsid w:val="00E47F67"/>
    <w:rsid w:val="00E56DE3"/>
    <w:rsid w:val="00E5706A"/>
    <w:rsid w:val="00E57180"/>
    <w:rsid w:val="00E742D1"/>
    <w:rsid w:val="00E82B9C"/>
    <w:rsid w:val="00E87EFF"/>
    <w:rsid w:val="00E96AF2"/>
    <w:rsid w:val="00EA2950"/>
    <w:rsid w:val="00EC4F1B"/>
    <w:rsid w:val="00EF05E9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6023C"/>
    <w:rsid w:val="00F8502F"/>
    <w:rsid w:val="00F85169"/>
    <w:rsid w:val="00FA21DD"/>
    <w:rsid w:val="00FB180D"/>
    <w:rsid w:val="00FC50CC"/>
    <w:rsid w:val="00FE44E3"/>
    <w:rsid w:val="00FE600C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B1779B"/>
    <w:rPr>
      <w:sz w:val="24"/>
      <w:szCs w:val="24"/>
    </w:rPr>
  </w:style>
  <w:style w:type="paragraph" w:styleId="Heading1">
    <w:name w:val="heading 1"/>
    <w:basedOn w:val="Normal"/>
    <w:link w:val="Heading1Char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BodyText"/>
    <w:link w:val="Heading3Char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/>
      <w:b/>
      <w:bCs/>
      <w:color w:val="4F81BD"/>
      <w:sz w:val="28"/>
      <w:szCs w:val="28"/>
      <w:lang w:val="en-US" w:eastAsia="en-US"/>
    </w:rPr>
  </w:style>
  <w:style w:type="paragraph" w:styleId="Heading4">
    <w:name w:val="heading 4"/>
    <w:basedOn w:val="Normal"/>
    <w:next w:val="BodyText"/>
    <w:link w:val="Heading4Char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/>
      <w:b/>
      <w:bCs/>
      <w:color w:val="4F81BD"/>
      <w:lang w:val="en-US" w:eastAsia="en-US"/>
    </w:rPr>
  </w:style>
  <w:style w:type="paragraph" w:styleId="Heading5">
    <w:name w:val="heading 5"/>
    <w:basedOn w:val="Normal"/>
    <w:next w:val="BodyText"/>
    <w:link w:val="Heading5Char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/>
      <w:i/>
      <w:iCs/>
      <w:color w:val="4F81BD"/>
      <w:lang w:val="en-US" w:eastAsia="en-US"/>
    </w:rPr>
  </w:style>
  <w:style w:type="paragraph" w:styleId="Heading6">
    <w:name w:val="heading 6"/>
    <w:basedOn w:val="Normal"/>
    <w:next w:val="BodyText"/>
    <w:link w:val="Heading6Char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/>
      <w:color w:val="4F81BD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F5B3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E546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046F6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046F6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046F6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7046F6"/>
    <w:rPr>
      <w:rFonts w:ascii="Calibri" w:hAnsi="Calibri" w:cs="Times New Roman"/>
      <w:b/>
      <w:bCs/>
    </w:rPr>
  </w:style>
  <w:style w:type="character" w:styleId="Hyperlink">
    <w:name w:val="Hyperlink"/>
    <w:basedOn w:val="DefaultParagraphFont"/>
    <w:uiPriority w:val="99"/>
    <w:rsid w:val="006A4408"/>
    <w:rPr>
      <w:rFonts w:cs="Times New Roman"/>
      <w:color w:val="000080"/>
      <w:u w:val="single"/>
    </w:rPr>
  </w:style>
  <w:style w:type="paragraph" w:styleId="NormalWeb">
    <w:name w:val="Normal (Web)"/>
    <w:basedOn w:val="Normal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rsid w:val="006A4408"/>
    <w:pPr>
      <w:jc w:val="center"/>
    </w:pPr>
    <w:rPr>
      <w:b/>
      <w:sz w:val="32"/>
      <w:szCs w:val="20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8F5B34"/>
    <w:rPr>
      <w:rFonts w:ascii="Cambria" w:hAnsi="Cambria" w:cs="Times New Roman"/>
      <w:sz w:val="24"/>
      <w:szCs w:val="24"/>
    </w:rPr>
  </w:style>
  <w:style w:type="table" w:styleId="TableGrid">
    <w:name w:val="Table Grid"/>
    <w:basedOn w:val="TableNormal"/>
    <w:uiPriority w:val="99"/>
    <w:rsid w:val="008361A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F5B34"/>
    <w:rPr>
      <w:rFonts w:cs="Times New Roman"/>
      <w:sz w:val="2"/>
    </w:rPr>
  </w:style>
  <w:style w:type="paragraph" w:styleId="BodyText">
    <w:name w:val="Body Text"/>
    <w:basedOn w:val="Normal"/>
    <w:link w:val="BodyTextChar"/>
    <w:uiPriority w:val="99"/>
    <w:rsid w:val="00547C2F"/>
    <w:pPr>
      <w:widowControl w:val="0"/>
      <w:suppressAutoHyphens/>
      <w:spacing w:after="120"/>
    </w:pPr>
    <w:rPr>
      <w:rFonts w:eastAsia="SimSun"/>
      <w:kern w:val="1"/>
      <w:szCs w:val="20"/>
      <w:lang w:eastAsia="hi-I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47C2F"/>
    <w:rPr>
      <w:rFonts w:eastAsia="SimSun" w:cs="Times New Roman"/>
      <w:kern w:val="1"/>
      <w:sz w:val="24"/>
      <w:lang w:val="ru-RU" w:eastAsia="hi-IN" w:bidi="hi-IN"/>
    </w:rPr>
  </w:style>
  <w:style w:type="character" w:customStyle="1" w:styleId="CaptionChar">
    <w:name w:val="Caption Char"/>
    <w:basedOn w:val="DefaultParagraphFont"/>
    <w:link w:val="Caption"/>
    <w:uiPriority w:val="99"/>
    <w:semiHidden/>
    <w:locked/>
    <w:rsid w:val="007E546A"/>
    <w:rPr>
      <w:rFonts w:cs="Times New Roman"/>
      <w:sz w:val="24"/>
      <w:szCs w:val="24"/>
    </w:rPr>
  </w:style>
  <w:style w:type="paragraph" w:customStyle="1" w:styleId="a">
    <w:name w:val="Содержимое таблицы"/>
    <w:basedOn w:val="Normal"/>
    <w:uiPriority w:val="99"/>
    <w:rsid w:val="00547C2F"/>
    <w:pPr>
      <w:widowControl w:val="0"/>
      <w:suppressLineNumbers/>
      <w:suppressAutoHyphens/>
    </w:pPr>
    <w:rPr>
      <w:rFonts w:eastAsia="SimSun" w:cs="Lucida Sans"/>
      <w:kern w:val="1"/>
      <w:lang w:eastAsia="hi-IN" w:bidi="hi-IN"/>
    </w:rPr>
  </w:style>
  <w:style w:type="character" w:customStyle="1" w:styleId="a0">
    <w:name w:val="Гипертекстовая ссылка"/>
    <w:uiPriority w:val="99"/>
    <w:rsid w:val="00E47F67"/>
    <w:rPr>
      <w:color w:val="106BBE"/>
    </w:rPr>
  </w:style>
  <w:style w:type="character" w:styleId="Emphasis">
    <w:name w:val="Emphasis"/>
    <w:basedOn w:val="DefaultParagraphFont"/>
    <w:uiPriority w:val="99"/>
    <w:qFormat/>
    <w:locked/>
    <w:rsid w:val="00AB446C"/>
    <w:rPr>
      <w:rFonts w:cs="Times New Roman"/>
      <w:i/>
      <w:iCs/>
    </w:rPr>
  </w:style>
  <w:style w:type="paragraph" w:styleId="NoSpacing">
    <w:name w:val="No Spacing"/>
    <w:uiPriority w:val="99"/>
    <w:qFormat/>
    <w:rsid w:val="003D58B8"/>
    <w:rPr>
      <w:rFonts w:ascii="Calibri" w:hAnsi="Calibri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B21C4B"/>
    <w:rPr>
      <w:rFonts w:cs="Times New Roman"/>
      <w:b/>
      <w:bCs/>
    </w:rPr>
  </w:style>
  <w:style w:type="paragraph" w:styleId="DocumentMap">
    <w:name w:val="Document Map"/>
    <w:basedOn w:val="Normal"/>
    <w:link w:val="DocumentMapChar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F10DB9"/>
    <w:rPr>
      <w:rFonts w:cs="Times New Roman"/>
      <w:sz w:val="2"/>
    </w:rPr>
  </w:style>
  <w:style w:type="paragraph" w:customStyle="1" w:styleId="FirstParagraph">
    <w:name w:val="First Paragraph"/>
    <w:basedOn w:val="BodyText"/>
    <w:next w:val="BodyText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customStyle="1" w:styleId="Compact">
    <w:name w:val="Compact"/>
    <w:basedOn w:val="BodyText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/>
      <w:kern w:val="0"/>
      <w:szCs w:val="24"/>
      <w:lang w:val="en-US" w:eastAsia="en-US" w:bidi="ar-SA"/>
    </w:rPr>
  </w:style>
  <w:style w:type="paragraph" w:styleId="Title">
    <w:name w:val="Title"/>
    <w:basedOn w:val="Normal"/>
    <w:next w:val="BodyText"/>
    <w:link w:val="TitleChar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/>
      <w:b/>
      <w:bCs/>
      <w:color w:val="345A8A"/>
      <w:sz w:val="36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7046F6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Author">
    <w:name w:val="Author"/>
    <w:next w:val="BodyText"/>
    <w:uiPriority w:val="99"/>
    <w:rsid w:val="005C3CAD"/>
    <w:pPr>
      <w:keepNext/>
      <w:keepLines/>
      <w:spacing w:after="200"/>
      <w:jc w:val="center"/>
    </w:pPr>
    <w:rPr>
      <w:rFonts w:ascii="Cambria" w:hAnsi="Cambria"/>
      <w:sz w:val="24"/>
      <w:szCs w:val="24"/>
      <w:lang w:val="en-US" w:eastAsia="en-US"/>
    </w:rPr>
  </w:style>
  <w:style w:type="paragraph" w:styleId="Date">
    <w:name w:val="Date"/>
    <w:basedOn w:val="Normal"/>
    <w:next w:val="BodyText"/>
    <w:link w:val="DateChar"/>
    <w:uiPriority w:val="99"/>
    <w:rsid w:val="005C3CAD"/>
    <w:pPr>
      <w:keepNext/>
      <w:keepLines/>
      <w:spacing w:after="200"/>
      <w:jc w:val="center"/>
    </w:pPr>
    <w:rPr>
      <w:rFonts w:ascii="Cambria" w:hAnsi="Cambria"/>
      <w:lang w:val="en-US" w:eastAsia="en-US"/>
    </w:r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7046F6"/>
    <w:rPr>
      <w:rFonts w:cs="Times New Roman"/>
      <w:sz w:val="24"/>
      <w:szCs w:val="24"/>
    </w:rPr>
  </w:style>
  <w:style w:type="paragraph" w:customStyle="1" w:styleId="Abstract">
    <w:name w:val="Abstract"/>
    <w:basedOn w:val="Normal"/>
    <w:next w:val="BodyText"/>
    <w:uiPriority w:val="99"/>
    <w:rsid w:val="005C3CAD"/>
    <w:pPr>
      <w:keepNext/>
      <w:keepLines/>
      <w:spacing w:before="300" w:after="300"/>
    </w:pPr>
    <w:rPr>
      <w:rFonts w:ascii="Cambria" w:hAnsi="Cambria"/>
      <w:sz w:val="20"/>
      <w:szCs w:val="20"/>
      <w:lang w:val="en-US" w:eastAsia="en-US"/>
    </w:rPr>
  </w:style>
  <w:style w:type="paragraph" w:styleId="Bibliography">
    <w:name w:val="Bibliography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BlockText">
    <w:name w:val="Block Text"/>
    <w:basedOn w:val="BodyText"/>
    <w:next w:val="BodyText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/>
      <w:bCs/>
      <w:kern w:val="0"/>
      <w:sz w:val="20"/>
      <w:lang w:val="en-US" w:eastAsia="en-US" w:bidi="ar-SA"/>
    </w:rPr>
  </w:style>
  <w:style w:type="paragraph" w:styleId="FootnoteText">
    <w:name w:val="footnote text"/>
    <w:basedOn w:val="Normal"/>
    <w:link w:val="FootnoteTextChar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7046F6"/>
    <w:rPr>
      <w:rFonts w:cs="Times New Roman"/>
      <w:sz w:val="20"/>
      <w:szCs w:val="20"/>
    </w:rPr>
  </w:style>
  <w:style w:type="paragraph" w:customStyle="1" w:styleId="DefinitionTerm">
    <w:name w:val="Definition Term"/>
    <w:basedOn w:val="Normal"/>
    <w:next w:val="Definition"/>
    <w:uiPriority w:val="99"/>
    <w:rsid w:val="005C3CAD"/>
    <w:pPr>
      <w:keepNext/>
      <w:keepLines/>
    </w:pPr>
    <w:rPr>
      <w:rFonts w:ascii="Cambria" w:hAnsi="Cambria"/>
      <w:b/>
      <w:lang w:val="en-US" w:eastAsia="en-US"/>
    </w:rPr>
  </w:style>
  <w:style w:type="paragraph" w:customStyle="1" w:styleId="Definition">
    <w:name w:val="Definition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styleId="Caption">
    <w:name w:val="caption"/>
    <w:basedOn w:val="Normal"/>
    <w:link w:val="CaptionChar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Caption"/>
    <w:uiPriority w:val="99"/>
    <w:rsid w:val="005C3CAD"/>
    <w:pPr>
      <w:keepNext/>
    </w:pPr>
  </w:style>
  <w:style w:type="paragraph" w:customStyle="1" w:styleId="ImageCaption">
    <w:name w:val="Image Caption"/>
    <w:basedOn w:val="Caption"/>
    <w:uiPriority w:val="99"/>
    <w:rsid w:val="005C3CAD"/>
  </w:style>
  <w:style w:type="paragraph" w:customStyle="1" w:styleId="Figure">
    <w:name w:val="Figure"/>
    <w:basedOn w:val="Normal"/>
    <w:uiPriority w:val="99"/>
    <w:rsid w:val="005C3CAD"/>
    <w:pPr>
      <w:spacing w:after="200"/>
    </w:pPr>
    <w:rPr>
      <w:rFonts w:ascii="Cambria" w:hAnsi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CaptionChar"/>
    <w:link w:val="SourceCode"/>
    <w:uiPriority w:val="99"/>
    <w:locked/>
    <w:rsid w:val="005C3CAD"/>
    <w:rPr>
      <w:rFonts w:ascii="Consolas" w:hAnsi="Consolas"/>
      <w:lang w:bidi="ar-SA"/>
    </w:rPr>
  </w:style>
  <w:style w:type="character" w:styleId="FootnoteReference">
    <w:name w:val="footnote reference"/>
    <w:basedOn w:val="CaptionChar"/>
    <w:uiPriority w:val="99"/>
    <w:rsid w:val="005C3CAD"/>
    <w:rPr>
      <w:vertAlign w:val="superscript"/>
    </w:rPr>
  </w:style>
  <w:style w:type="paragraph" w:styleId="TOCHeading">
    <w:name w:val="TOC Heading"/>
    <w:basedOn w:val="Heading1"/>
    <w:next w:val="BodyText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Normal"/>
    <w:link w:val="VerbatimChar"/>
    <w:uiPriority w:val="99"/>
    <w:rsid w:val="005C3CAD"/>
    <w:pPr>
      <w:wordWrap w:val="0"/>
      <w:spacing w:after="200"/>
    </w:pPr>
    <w:rPr>
      <w:rFonts w:ascii="Consolas" w:hAnsi="Consolas"/>
      <w:noProof/>
      <w:sz w:val="22"/>
      <w:szCs w:val="20"/>
    </w:rPr>
  </w:style>
  <w:style w:type="character" w:customStyle="1" w:styleId="KeywordTok">
    <w:name w:val="KeywordTok"/>
    <w:basedOn w:val="VerbatimChar"/>
    <w:uiPriority w:val="99"/>
    <w:rsid w:val="005C3CAD"/>
    <w:rPr>
      <w:b/>
      <w:color w:val="007020"/>
    </w:rPr>
  </w:style>
  <w:style w:type="character" w:customStyle="1" w:styleId="DataTypeTok">
    <w:name w:val="DataTypeTok"/>
    <w:basedOn w:val="VerbatimChar"/>
    <w:uiPriority w:val="99"/>
    <w:rsid w:val="005C3CAD"/>
    <w:rPr>
      <w:color w:val="902000"/>
    </w:rPr>
  </w:style>
  <w:style w:type="character" w:customStyle="1" w:styleId="DecValTok">
    <w:name w:val="DecValTok"/>
    <w:basedOn w:val="VerbatimChar"/>
    <w:uiPriority w:val="99"/>
    <w:rsid w:val="005C3CAD"/>
    <w:rPr>
      <w:color w:val="40A070"/>
    </w:rPr>
  </w:style>
  <w:style w:type="character" w:customStyle="1" w:styleId="BaseNTok">
    <w:name w:val="BaseNTok"/>
    <w:basedOn w:val="VerbatimChar"/>
    <w:uiPriority w:val="99"/>
    <w:rsid w:val="005C3CAD"/>
    <w:rPr>
      <w:color w:val="40A070"/>
    </w:rPr>
  </w:style>
  <w:style w:type="character" w:customStyle="1" w:styleId="FloatTok">
    <w:name w:val="FloatTok"/>
    <w:basedOn w:val="VerbatimChar"/>
    <w:uiPriority w:val="99"/>
    <w:rsid w:val="005C3CAD"/>
    <w:rPr>
      <w:color w:val="40A070"/>
    </w:rPr>
  </w:style>
  <w:style w:type="character" w:customStyle="1" w:styleId="ConstantTok">
    <w:name w:val="ConstantTok"/>
    <w:basedOn w:val="VerbatimChar"/>
    <w:uiPriority w:val="99"/>
    <w:rsid w:val="005C3CAD"/>
    <w:rPr>
      <w:color w:val="880000"/>
    </w:rPr>
  </w:style>
  <w:style w:type="character" w:customStyle="1" w:styleId="CharTok">
    <w:name w:val="CharTok"/>
    <w:basedOn w:val="VerbatimChar"/>
    <w:uiPriority w:val="99"/>
    <w:rsid w:val="005C3CAD"/>
    <w:rPr>
      <w:color w:val="4070A0"/>
    </w:rPr>
  </w:style>
  <w:style w:type="character" w:customStyle="1" w:styleId="SpecialCharTok">
    <w:name w:val="SpecialCharTok"/>
    <w:basedOn w:val="VerbatimChar"/>
    <w:uiPriority w:val="99"/>
    <w:rsid w:val="005C3CAD"/>
    <w:rPr>
      <w:color w:val="4070A0"/>
    </w:rPr>
  </w:style>
  <w:style w:type="character" w:customStyle="1" w:styleId="StringTok">
    <w:name w:val="StringTok"/>
    <w:basedOn w:val="VerbatimChar"/>
    <w:uiPriority w:val="99"/>
    <w:rsid w:val="005C3CAD"/>
    <w:rPr>
      <w:color w:val="4070A0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4070A0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BB6688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color w:val="60A0B0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color w:val="BA2121"/>
    </w:rPr>
  </w:style>
  <w:style w:type="character" w:customStyle="1" w:styleId="AnnotationTok">
    <w:name w:val="AnnotationTok"/>
    <w:basedOn w:val="VerbatimChar"/>
    <w:uiPriority w:val="99"/>
    <w:rsid w:val="005C3CAD"/>
    <w:rPr>
      <w:b/>
      <w:i/>
      <w:color w:val="60A0B0"/>
    </w:rPr>
  </w:style>
  <w:style w:type="character" w:customStyle="1" w:styleId="CommentVarTok">
    <w:name w:val="CommentVarTok"/>
    <w:basedOn w:val="VerbatimChar"/>
    <w:uiPriority w:val="99"/>
    <w:rsid w:val="005C3CAD"/>
    <w:rPr>
      <w:b/>
      <w:i/>
      <w:color w:val="60A0B0"/>
    </w:rPr>
  </w:style>
  <w:style w:type="character" w:customStyle="1" w:styleId="OtherTok">
    <w:name w:val="OtherTok"/>
    <w:basedOn w:val="VerbatimChar"/>
    <w:uiPriority w:val="99"/>
    <w:rsid w:val="005C3CAD"/>
    <w:rPr>
      <w:color w:val="007020"/>
    </w:rPr>
  </w:style>
  <w:style w:type="character" w:customStyle="1" w:styleId="FunctionTok">
    <w:name w:val="FunctionTok"/>
    <w:basedOn w:val="VerbatimChar"/>
    <w:uiPriority w:val="99"/>
    <w:rsid w:val="005C3CAD"/>
    <w:rPr>
      <w:color w:val="06287E"/>
    </w:rPr>
  </w:style>
  <w:style w:type="character" w:customStyle="1" w:styleId="VariableTok">
    <w:name w:val="VariableTok"/>
    <w:basedOn w:val="VerbatimChar"/>
    <w:uiPriority w:val="99"/>
    <w:rsid w:val="005C3CAD"/>
    <w:rPr>
      <w:color w:val="19177C"/>
    </w:rPr>
  </w:style>
  <w:style w:type="character" w:customStyle="1" w:styleId="ControlFlowTok">
    <w:name w:val="ControlFlowTok"/>
    <w:basedOn w:val="VerbatimChar"/>
    <w:uiPriority w:val="99"/>
    <w:rsid w:val="005C3CAD"/>
    <w:rPr>
      <w:b/>
      <w:color w:val="007020"/>
    </w:rPr>
  </w:style>
  <w:style w:type="character" w:customStyle="1" w:styleId="OperatorTok">
    <w:name w:val="OperatorTok"/>
    <w:basedOn w:val="VerbatimChar"/>
    <w:uiPriority w:val="99"/>
    <w:rsid w:val="005C3CAD"/>
    <w:rPr>
      <w:color w:val="666666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BC7A00"/>
    </w:rPr>
  </w:style>
  <w:style w:type="character" w:customStyle="1" w:styleId="AttributeTok">
    <w:name w:val="AttributeTok"/>
    <w:basedOn w:val="VerbatimChar"/>
    <w:uiPriority w:val="99"/>
    <w:rsid w:val="005C3CAD"/>
    <w:rPr>
      <w:color w:val="7D9029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i/>
      <w:color w:val="60A0B0"/>
    </w:rPr>
  </w:style>
  <w:style w:type="character" w:customStyle="1" w:styleId="WarningTok">
    <w:name w:val="WarningTok"/>
    <w:basedOn w:val="VerbatimChar"/>
    <w:uiPriority w:val="99"/>
    <w:rsid w:val="005C3CAD"/>
    <w:rPr>
      <w:b/>
      <w:i/>
      <w:color w:val="60A0B0"/>
    </w:rPr>
  </w:style>
  <w:style w:type="character" w:customStyle="1" w:styleId="AlertTok">
    <w:name w:val="AlertTok"/>
    <w:basedOn w:val="VerbatimChar"/>
    <w:uiPriority w:val="99"/>
    <w:rsid w:val="005C3CAD"/>
    <w:rPr>
      <w:b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Normal"/>
    <w:uiPriority w:val="99"/>
    <w:rsid w:val="0092154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1">
    <w:name w:val="Знак"/>
    <w:basedOn w:val="Normal"/>
    <w:uiPriority w:val="99"/>
    <w:rsid w:val="00AB1631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">
    <w:name w:val="Текст1"/>
    <w:basedOn w:val="Normal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 w:cs="Lucida Sans"/>
      <w:kern w:val="1"/>
      <w:szCs w:val="20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lang w:val="ru-RU"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465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925</Words>
  <Characters>5277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zam</cp:lastModifiedBy>
  <cp:revision>7</cp:revision>
  <cp:lastPrinted>2019-03-20T07:36:00Z</cp:lastPrinted>
  <dcterms:created xsi:type="dcterms:W3CDTF">2019-04-12T06:54:00Z</dcterms:created>
  <dcterms:modified xsi:type="dcterms:W3CDTF">2019-04-25T12:32:00Z</dcterms:modified>
</cp:coreProperties>
</file>