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Pr="00743E0C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743E0C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43E0C" w:rsidRPr="00743E0C" w:rsidRDefault="00743E0C" w:rsidP="0051680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097F3F" w:rsidRDefault="00743E0C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03 июня </w:t>
      </w:r>
      <w:r w:rsidR="00AA19C6">
        <w:rPr>
          <w:rFonts w:ascii="Times New Roman" w:hAnsi="Times New Roman" w:cs="Times New Roman"/>
          <w:sz w:val="28"/>
          <w:szCs w:val="28"/>
        </w:rPr>
        <w:t>2019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145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776D3F" w:rsidRPr="00776D3F" w:rsidRDefault="00776D3F" w:rsidP="00776D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D3F">
        <w:rPr>
          <w:rFonts w:ascii="Times New Roman" w:hAnsi="Times New Roman" w:cs="Times New Roman"/>
          <w:b/>
          <w:sz w:val="28"/>
          <w:szCs w:val="28"/>
        </w:rPr>
        <w:t xml:space="preserve">Об утверждении схемы теплоснабжения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776D3F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Темниковского </w:t>
      </w:r>
      <w:r w:rsidRPr="00776D3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Республики Мордовия </w:t>
      </w:r>
    </w:p>
    <w:p w:rsidR="00776D3F" w:rsidRPr="00776D3F" w:rsidRDefault="00776D3F" w:rsidP="00776D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76D3F" w:rsidRPr="00776D3F" w:rsidRDefault="00776D3F" w:rsidP="00776D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76D3F" w:rsidRPr="00776D3F" w:rsidRDefault="00776D3F" w:rsidP="00776D3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D3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 Об общих принципах организации местного самоуправления в Российской Федерации», Федеральным законом от 27.07.2010 № 190-ФЗ «О теплоснабжении», руководствуясь ст. 20 Устава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76D3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6D3F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76D3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76D3F">
        <w:rPr>
          <w:rFonts w:ascii="Times New Roman" w:hAnsi="Times New Roman" w:cs="Times New Roman"/>
          <w:sz w:val="28"/>
          <w:szCs w:val="28"/>
        </w:rPr>
        <w:t>р е ш и л:</w:t>
      </w:r>
    </w:p>
    <w:p w:rsidR="00776D3F" w:rsidRPr="00776D3F" w:rsidRDefault="00776D3F" w:rsidP="00776D3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76D3F">
        <w:rPr>
          <w:rFonts w:ascii="Times New Roman" w:hAnsi="Times New Roman" w:cs="Times New Roman"/>
          <w:sz w:val="28"/>
          <w:szCs w:val="28"/>
        </w:rPr>
        <w:t xml:space="preserve">Утвердить прилагаемую схему теплоснабжения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76D3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776D3F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9560C3">
        <w:rPr>
          <w:rFonts w:ascii="Times New Roman" w:hAnsi="Times New Roman" w:cs="Times New Roman"/>
          <w:sz w:val="28"/>
          <w:szCs w:val="28"/>
        </w:rPr>
        <w:t xml:space="preserve"> на период до </w:t>
      </w:r>
      <w:r w:rsidR="00743E0C">
        <w:rPr>
          <w:rFonts w:ascii="Times New Roman" w:hAnsi="Times New Roman" w:cs="Times New Roman"/>
          <w:sz w:val="28"/>
          <w:szCs w:val="28"/>
        </w:rPr>
        <w:t>20</w:t>
      </w:r>
      <w:r w:rsidR="009560C3">
        <w:rPr>
          <w:rFonts w:ascii="Times New Roman" w:hAnsi="Times New Roman" w:cs="Times New Roman"/>
          <w:sz w:val="28"/>
          <w:szCs w:val="28"/>
        </w:rPr>
        <w:t>25 года в соответствии с приложения</w:t>
      </w:r>
      <w:r w:rsidR="009143FC">
        <w:rPr>
          <w:rFonts w:ascii="Times New Roman" w:hAnsi="Times New Roman" w:cs="Times New Roman"/>
          <w:sz w:val="28"/>
          <w:szCs w:val="28"/>
        </w:rPr>
        <w:t>ми 1 (паспорт проекта), 2 (техническое обследование котельной</w:t>
      </w:r>
      <w:r w:rsidR="009560C3">
        <w:rPr>
          <w:rFonts w:ascii="Times New Roman" w:hAnsi="Times New Roman" w:cs="Times New Roman"/>
          <w:sz w:val="28"/>
          <w:szCs w:val="28"/>
        </w:rPr>
        <w:t>)</w:t>
      </w:r>
      <w:r w:rsidRPr="00776D3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6D3F" w:rsidRPr="00776D3F" w:rsidRDefault="00776D3F" w:rsidP="00776D3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D3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76D3F">
        <w:rPr>
          <w:rFonts w:ascii="Times New Roman" w:hAnsi="Times New Roman" w:cs="Times New Roman"/>
          <w:sz w:val="28"/>
          <w:szCs w:val="28"/>
        </w:rPr>
        <w:t>Опубликовать настоящее решение в информационном бюллетене.</w:t>
      </w:r>
    </w:p>
    <w:p w:rsidR="00776D3F" w:rsidRPr="00776D3F" w:rsidRDefault="00776D3F" w:rsidP="00776D3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776D3F">
      <w:pPr>
        <w:pStyle w:val="a4"/>
        <w:ind w:firstLine="709"/>
        <w:jc w:val="both"/>
        <w:rPr>
          <w:color w:val="000000" w:themeColor="text1"/>
          <w:sz w:val="28"/>
          <w:szCs w:val="28"/>
        </w:rPr>
      </w:pPr>
    </w:p>
    <w:p w:rsidR="00776D3F" w:rsidRPr="00776D3F" w:rsidRDefault="00776D3F" w:rsidP="00776D3F">
      <w:pPr>
        <w:pStyle w:val="a4"/>
        <w:ind w:firstLine="709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D23D43" w:rsidRDefault="00D23D43">
      <w:pPr>
        <w:sectPr w:rsidR="00D23D43" w:rsidSect="00D20D1C">
          <w:headerReference w:type="default" r:id="rId8"/>
          <w:headerReference w:type="first" r:id="rId9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pPr w:leftFromText="180" w:rightFromText="180" w:vertAnchor="page" w:horzAnchor="margin" w:tblpX="250" w:tblpY="4576"/>
        <w:tblW w:w="9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16"/>
        <w:gridCol w:w="5213"/>
      </w:tblGrid>
      <w:tr w:rsidR="007906D4" w:rsidRPr="000D79C1" w:rsidTr="007538DB">
        <w:trPr>
          <w:trHeight w:val="184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  <w:jc w:val="center"/>
            </w:pPr>
            <w:r w:rsidRPr="000D79C1">
              <w:lastRenderedPageBreak/>
              <w:t>Полное наименование проекта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  <w:jc w:val="center"/>
            </w:pPr>
            <w:r w:rsidRPr="000D79C1">
              <w:t>Схема теплоснабжения Андреевского сельского поселения</w:t>
            </w:r>
          </w:p>
        </w:tc>
      </w:tr>
      <w:tr w:rsidR="007906D4" w:rsidRPr="000D79C1" w:rsidTr="007538DB">
        <w:trPr>
          <w:trHeight w:val="201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Основание для разработки </w:t>
            </w:r>
          </w:p>
          <w:p w:rsidR="007906D4" w:rsidRPr="000D79C1" w:rsidRDefault="007906D4" w:rsidP="007538DB">
            <w:pPr>
              <w:pStyle w:val="Default"/>
            </w:pPr>
            <w:r w:rsidRPr="000D79C1">
              <w:t xml:space="preserve">проекта 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Федеральный закон от 27.07.2010 года № 190- </w:t>
            </w:r>
          </w:p>
          <w:p w:rsidR="007906D4" w:rsidRPr="000D79C1" w:rsidRDefault="007906D4" w:rsidP="007538DB">
            <w:pPr>
              <w:pStyle w:val="Default"/>
            </w:pPr>
            <w:r w:rsidRPr="000D79C1">
              <w:t xml:space="preserve">ФЗ «О теплоснабжении». </w:t>
            </w:r>
          </w:p>
        </w:tc>
      </w:tr>
      <w:tr w:rsidR="007906D4" w:rsidRPr="000D79C1" w:rsidTr="007538DB">
        <w:trPr>
          <w:trHeight w:val="203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Заказчик проекта 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Техническое задание на разработку схемы Андреевского сельского поселения </w:t>
            </w:r>
          </w:p>
        </w:tc>
      </w:tr>
      <w:tr w:rsidR="007906D4" w:rsidRPr="000D79C1" w:rsidTr="007538DB">
        <w:trPr>
          <w:trHeight w:val="184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Заказчик проекта 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Администрация Андреевского сельского поселения </w:t>
            </w:r>
          </w:p>
        </w:tc>
      </w:tr>
      <w:tr w:rsidR="007906D4" w:rsidRPr="000D79C1" w:rsidTr="007538DB">
        <w:trPr>
          <w:trHeight w:val="184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Координатор проекта 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Администрация Андреевского сельского поселения </w:t>
            </w:r>
          </w:p>
        </w:tc>
      </w:tr>
      <w:tr w:rsidR="007906D4" w:rsidRPr="000D79C1" w:rsidTr="007538DB">
        <w:trPr>
          <w:trHeight w:val="285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Разработчик проекта 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ООО «Теплокомплектсервис» </w:t>
            </w:r>
          </w:p>
          <w:p w:rsidR="007906D4" w:rsidRPr="000D79C1" w:rsidRDefault="007906D4" w:rsidP="007538DB">
            <w:pPr>
              <w:pStyle w:val="Default"/>
            </w:pPr>
            <w:r w:rsidRPr="000D79C1">
              <w:t xml:space="preserve">430005, РМ, г. Саранск,.ул. Большевистская,          д. 60, офис 810 </w:t>
            </w:r>
          </w:p>
        </w:tc>
      </w:tr>
      <w:tr w:rsidR="007906D4" w:rsidRPr="000D79C1" w:rsidTr="007538DB">
        <w:trPr>
          <w:trHeight w:val="696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Цели и задачи проекта 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Выработка технических решений, направленных на удовлетворение спроса на тепловую энергию, теплоносителя и обеспечения надежного и качественного теплоснабжения наиболее экономичным (оптимальным) способом при минимальном негативном воздействии на окружающую среду. </w:t>
            </w:r>
          </w:p>
        </w:tc>
      </w:tr>
      <w:tr w:rsidR="007906D4" w:rsidRPr="000D79C1" w:rsidTr="007538DB">
        <w:trPr>
          <w:trHeight w:val="184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Этапы и сроки реализации </w:t>
            </w:r>
          </w:p>
          <w:p w:rsidR="007906D4" w:rsidRPr="000D79C1" w:rsidRDefault="007906D4" w:rsidP="007538DB">
            <w:pPr>
              <w:pStyle w:val="Default"/>
            </w:pPr>
            <w:r w:rsidRPr="000D79C1">
              <w:t xml:space="preserve">проекта 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2018-2032 годы </w:t>
            </w:r>
          </w:p>
        </w:tc>
      </w:tr>
      <w:tr w:rsidR="007906D4" w:rsidRPr="000D79C1" w:rsidTr="007538DB">
        <w:trPr>
          <w:trHeight w:val="696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Ожидаемые конечные результаты реализации 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Обеспечение надежности теплоснабжения потребителей. Обследование системы теплоснабжения и анализ существующей ситуации в теплоснабжении сельского поселения. Выбор оптимального варианта развития теплоснабжения и основные рекомендации по развитию системы теплоснабжения сельского поселения до 2027 года. </w:t>
            </w:r>
          </w:p>
        </w:tc>
      </w:tr>
      <w:tr w:rsidR="007906D4" w:rsidRPr="000D79C1" w:rsidTr="007538DB">
        <w:trPr>
          <w:trHeight w:val="81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Исполнитель проекта 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Теплоснабжающие теплосетевые организации </w:t>
            </w:r>
          </w:p>
        </w:tc>
      </w:tr>
      <w:tr w:rsidR="007906D4" w:rsidRPr="000D79C1" w:rsidTr="007538DB">
        <w:trPr>
          <w:trHeight w:val="285"/>
        </w:trPr>
        <w:tc>
          <w:tcPr>
            <w:tcW w:w="4716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Целевые показатели проекта </w:t>
            </w:r>
          </w:p>
        </w:tc>
        <w:tc>
          <w:tcPr>
            <w:tcW w:w="5213" w:type="dxa"/>
          </w:tcPr>
          <w:p w:rsidR="007906D4" w:rsidRPr="000D79C1" w:rsidRDefault="007906D4" w:rsidP="007538DB">
            <w:pPr>
              <w:pStyle w:val="Default"/>
            </w:pPr>
            <w:r w:rsidRPr="000D79C1">
              <w:t xml:space="preserve">Сбалансированность систем коммунальной инфраструктуры, доступность товаров и услуг для потребителей </w:t>
            </w:r>
          </w:p>
        </w:tc>
      </w:tr>
    </w:tbl>
    <w:p w:rsidR="007906D4" w:rsidRPr="000D79C1" w:rsidRDefault="007906D4" w:rsidP="007906D4">
      <w:pPr>
        <w:pStyle w:val="ac"/>
        <w:spacing w:after="0"/>
        <w:jc w:val="right"/>
        <w:rPr>
          <w:b/>
        </w:rPr>
      </w:pPr>
      <w:r w:rsidRPr="000D79C1">
        <w:rPr>
          <w:lang w:eastAsia="ar-SA"/>
        </w:rPr>
        <w:t xml:space="preserve">Приложение 1 </w:t>
      </w:r>
    </w:p>
    <w:p w:rsidR="007906D4" w:rsidRPr="000D79C1" w:rsidRDefault="007906D4" w:rsidP="007906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D79C1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к решению </w:t>
      </w:r>
    </w:p>
    <w:p w:rsidR="007906D4" w:rsidRPr="000D79C1" w:rsidRDefault="007906D4" w:rsidP="007906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D79C1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Pr="000D79C1">
        <w:rPr>
          <w:rFonts w:ascii="Times New Roman" w:hAnsi="Times New Roman" w:cs="Times New Roman"/>
          <w:sz w:val="24"/>
          <w:szCs w:val="24"/>
        </w:rPr>
        <w:t xml:space="preserve">Об утверждении схемы теплоснабжения </w:t>
      </w:r>
    </w:p>
    <w:p w:rsidR="007906D4" w:rsidRPr="000D79C1" w:rsidRDefault="007906D4" w:rsidP="007906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D79C1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7906D4" w:rsidRPr="000D79C1" w:rsidRDefault="007906D4" w:rsidP="007906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D79C1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7906D4" w:rsidRPr="000D79C1" w:rsidRDefault="007906D4" w:rsidP="007906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D79C1">
        <w:rPr>
          <w:rFonts w:ascii="Times New Roman" w:hAnsi="Times New Roman" w:cs="Times New Roman"/>
          <w:sz w:val="24"/>
          <w:szCs w:val="24"/>
        </w:rPr>
        <w:t xml:space="preserve">Республики Мордовия» </w:t>
      </w:r>
    </w:p>
    <w:p w:rsidR="007906D4" w:rsidRDefault="007906D4" w:rsidP="007906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906D4" w:rsidRPr="000D79C1" w:rsidRDefault="007906D4" w:rsidP="007906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79C1">
        <w:rPr>
          <w:rFonts w:ascii="Times New Roman" w:hAnsi="Times New Roman" w:cs="Times New Roman"/>
          <w:b/>
          <w:sz w:val="24"/>
          <w:szCs w:val="24"/>
        </w:rPr>
        <w:t>ПАСПОРТ ПРОЕКТА</w:t>
      </w:r>
    </w:p>
    <w:p w:rsidR="00A10EE1" w:rsidRDefault="00A10EE1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538DB" w:rsidRDefault="007538DB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538DB" w:rsidRPr="007538DB" w:rsidRDefault="007538DB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0EE1" w:rsidRPr="007538DB" w:rsidRDefault="00A10EE1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0EE1" w:rsidRPr="00110125" w:rsidRDefault="007538DB" w:rsidP="007538DB">
      <w:pPr>
        <w:pStyle w:val="10"/>
        <w:keepNext/>
        <w:keepLines/>
        <w:shd w:val="clear" w:color="auto" w:fill="auto"/>
        <w:tabs>
          <w:tab w:val="left" w:pos="1355"/>
        </w:tabs>
        <w:spacing w:after="0" w:line="360" w:lineRule="auto"/>
        <w:jc w:val="both"/>
        <w:outlineLvl w:val="9"/>
        <w:rPr>
          <w:sz w:val="28"/>
          <w:szCs w:val="28"/>
        </w:rPr>
      </w:pPr>
      <w:bookmarkStart w:id="0" w:name="bookmark1"/>
      <w:r>
        <w:rPr>
          <w:sz w:val="28"/>
          <w:szCs w:val="28"/>
        </w:rPr>
        <w:t>1.1</w:t>
      </w:r>
      <w:r w:rsidR="00A10EE1" w:rsidRPr="00110125">
        <w:rPr>
          <w:sz w:val="28"/>
          <w:szCs w:val="28"/>
        </w:rPr>
        <w:t>Термины и определения.</w:t>
      </w:r>
      <w:bookmarkEnd w:id="0"/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rStyle w:val="13"/>
          <w:sz w:val="28"/>
          <w:szCs w:val="28"/>
          <w:u w:val="none"/>
        </w:rPr>
        <w:t>Схема теплоснабжения</w:t>
      </w:r>
      <w:r w:rsidRPr="00110125">
        <w:rPr>
          <w:sz w:val="28"/>
          <w:szCs w:val="28"/>
        </w:rPr>
        <w:t xml:space="preserve"> - документ, содержащий предпроектные материалы по обоснованию эффективного и безопасного функционирования системы </w:t>
      </w:r>
      <w:r w:rsidRPr="00110125">
        <w:rPr>
          <w:sz w:val="28"/>
          <w:szCs w:val="28"/>
        </w:rPr>
        <w:lastRenderedPageBreak/>
        <w:t>теплоснабжения, ее развития с учетом правового регулирования в области энергосбережения и повышения энергетической эффективности.</w:t>
      </w:r>
      <w:r w:rsidR="00B54E42" w:rsidRPr="00110125">
        <w:rPr>
          <w:sz w:val="28"/>
          <w:szCs w:val="28"/>
        </w:rPr>
        <w:t xml:space="preserve">                                        </w:t>
      </w:r>
      <w:r w:rsidRPr="00110125">
        <w:rPr>
          <w:rStyle w:val="13"/>
          <w:sz w:val="28"/>
          <w:szCs w:val="28"/>
          <w:u w:val="none"/>
        </w:rPr>
        <w:t>Система теплоснабжения</w:t>
      </w:r>
      <w:r w:rsidRPr="00110125">
        <w:rPr>
          <w:sz w:val="28"/>
          <w:szCs w:val="28"/>
        </w:rPr>
        <w:t xml:space="preserve"> - совокупность источников тепловой энергии и теплопотребляющих установок, технологически соединенных тепловыми сетями, служащая для обеспечения теплом зданий и сооружений, предназначенная для поддержания теплового режима необходимого для нормальной жизнедеятельности находящихся в них людей и/или стабильной работы бытовых и промышленных приборов и агрегатов.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rStyle w:val="13"/>
          <w:sz w:val="28"/>
          <w:szCs w:val="28"/>
          <w:u w:val="none"/>
        </w:rPr>
        <w:t>Источник тепловой энергии</w:t>
      </w:r>
      <w:r w:rsidRPr="00110125">
        <w:rPr>
          <w:sz w:val="28"/>
          <w:szCs w:val="28"/>
        </w:rPr>
        <w:t xml:space="preserve"> - устройство, предназначенное для производства тепловой</w:t>
      </w:r>
      <w:r w:rsidR="00B54E42" w:rsidRPr="00110125">
        <w:rPr>
          <w:sz w:val="28"/>
          <w:szCs w:val="28"/>
        </w:rPr>
        <w:t xml:space="preserve"> </w:t>
      </w:r>
      <w:r w:rsidRPr="00110125">
        <w:rPr>
          <w:sz w:val="28"/>
          <w:szCs w:val="28"/>
        </w:rPr>
        <w:t>энергии.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rStyle w:val="13"/>
          <w:sz w:val="28"/>
          <w:szCs w:val="28"/>
          <w:u w:val="none"/>
        </w:rPr>
        <w:t>Теплопотребляющая установка</w:t>
      </w:r>
      <w:r w:rsidRPr="00110125">
        <w:rPr>
          <w:sz w:val="28"/>
          <w:szCs w:val="28"/>
        </w:rPr>
        <w:t xml:space="preserve"> - устройство, предназначенное для использования тепловой энергии, теплоносителя для нужд потребителя тепловой энергии.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rStyle w:val="13"/>
          <w:sz w:val="28"/>
          <w:szCs w:val="28"/>
          <w:u w:val="none"/>
        </w:rPr>
        <w:t>Располагаемая мощность источника тепловой энергии</w:t>
      </w:r>
      <w:r w:rsidRPr="00110125">
        <w:rPr>
          <w:sz w:val="28"/>
          <w:szCs w:val="28"/>
        </w:rPr>
        <w:t xml:space="preserve"> - величина, равная установленной мощности источника тепловой энергии за вычетом объемов мощности, не реализуемой по техническим причинам, в том числе по причине снижения тепловой мощности оборудования в результате эксплуатации на продленном техническом ресурсе (снижение параметров пара перед турбиной, отсутствие рециркуляции в пиковых водогрейных котлоагрегатах и др.).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jc w:val="both"/>
        <w:rPr>
          <w:sz w:val="28"/>
          <w:szCs w:val="28"/>
        </w:rPr>
      </w:pPr>
      <w:r w:rsidRPr="00110125">
        <w:rPr>
          <w:rStyle w:val="13"/>
          <w:sz w:val="28"/>
          <w:szCs w:val="28"/>
          <w:u w:val="none"/>
        </w:rPr>
        <w:t>Резерв тепловой мощности</w:t>
      </w:r>
      <w:r w:rsidRPr="00110125">
        <w:rPr>
          <w:sz w:val="28"/>
          <w:szCs w:val="28"/>
        </w:rPr>
        <w:t xml:space="preserve"> - общая располагаемая мощность без учета технического резерва за вычетом потребности в выработке тепловой энергии для покрытия нужд нагрузки потребителей и за вычетом потребности в выработке тепловой энергии на собственные нужды и потери тепловой энергии при передаче ее до потребителя.</w:t>
      </w:r>
    </w:p>
    <w:p w:rsidR="00A10EE1" w:rsidRPr="00110125" w:rsidRDefault="00A10EE1" w:rsidP="00110125">
      <w:pPr>
        <w:pStyle w:val="21"/>
        <w:shd w:val="clear" w:color="auto" w:fill="auto"/>
        <w:tabs>
          <w:tab w:val="left" w:leader="underscore" w:pos="2858"/>
        </w:tabs>
        <w:spacing w:line="360" w:lineRule="auto"/>
        <w:jc w:val="both"/>
        <w:rPr>
          <w:sz w:val="28"/>
          <w:szCs w:val="28"/>
        </w:rPr>
      </w:pPr>
      <w:r w:rsidRPr="00110125">
        <w:rPr>
          <w:rStyle w:val="13"/>
          <w:sz w:val="28"/>
          <w:szCs w:val="28"/>
          <w:u w:val="none"/>
        </w:rPr>
        <w:t>Зона действия</w:t>
      </w:r>
      <w:r w:rsidRPr="00110125">
        <w:rPr>
          <w:sz w:val="28"/>
          <w:szCs w:val="28"/>
        </w:rPr>
        <w:t xml:space="preserve"> </w:t>
      </w:r>
      <w:r w:rsidRPr="00110125">
        <w:rPr>
          <w:rStyle w:val="13"/>
          <w:sz w:val="28"/>
          <w:szCs w:val="28"/>
          <w:u w:val="none"/>
        </w:rPr>
        <w:t>системы теплоснабжения</w:t>
      </w:r>
      <w:r w:rsidRPr="00110125">
        <w:rPr>
          <w:sz w:val="28"/>
          <w:szCs w:val="28"/>
        </w:rPr>
        <w:t xml:space="preserve"> - территория поселения, городского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rPr>
          <w:sz w:val="28"/>
          <w:szCs w:val="28"/>
        </w:rPr>
      </w:pPr>
      <w:r w:rsidRPr="00110125">
        <w:rPr>
          <w:sz w:val="28"/>
          <w:szCs w:val="28"/>
        </w:rPr>
        <w:t>округа или ее часть, границы которой устанавливаются по наиболее удаленным точкам подключения потребителей к тепловым сетям, входящим в систему теплоснабжения.</w:t>
      </w:r>
      <w:r w:rsidR="00110125">
        <w:rPr>
          <w:sz w:val="28"/>
          <w:szCs w:val="28"/>
        </w:rPr>
        <w:t xml:space="preserve"> </w:t>
      </w:r>
      <w:r w:rsidRPr="00110125">
        <w:rPr>
          <w:rStyle w:val="13"/>
          <w:sz w:val="28"/>
          <w:szCs w:val="28"/>
          <w:u w:val="none"/>
        </w:rPr>
        <w:t>Радиус эффективного теплоснабжения</w:t>
      </w:r>
      <w:r w:rsidRPr="00110125">
        <w:rPr>
          <w:sz w:val="28"/>
          <w:szCs w:val="28"/>
        </w:rPr>
        <w:t xml:space="preserve"> - максимальное расстояние от теплопотребляющей установки до ближайшего источника тепловой энергии в системе теплоснабжения, при превышении которого</w:t>
      </w:r>
      <w:r w:rsidRPr="00110125">
        <w:rPr>
          <w:sz w:val="28"/>
          <w:szCs w:val="28"/>
        </w:rPr>
        <w:tab/>
        <w:t>подключение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lastRenderedPageBreak/>
        <w:t>теплопотребляющей установки к данной системе теплоснабжения нецелесообразно по причине увеличения совокупных расходов в системе теплоснабжения.</w:t>
      </w:r>
      <w:bookmarkStart w:id="1" w:name="bookmark2"/>
      <w:r w:rsidR="00B54E42" w:rsidRPr="00110125">
        <w:rPr>
          <w:sz w:val="28"/>
          <w:szCs w:val="28"/>
        </w:rPr>
        <w:t xml:space="preserve">                                                                                                          </w:t>
      </w:r>
      <w:r w:rsidRPr="00110125">
        <w:rPr>
          <w:sz w:val="28"/>
          <w:szCs w:val="28"/>
        </w:rPr>
        <w:t>Введение</w:t>
      </w:r>
      <w:bookmarkEnd w:id="1"/>
      <w:r w:rsidR="00B54E42" w:rsidRPr="0011012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Pr="00110125">
        <w:rPr>
          <w:sz w:val="28"/>
          <w:szCs w:val="28"/>
        </w:rPr>
        <w:t>Развитие систем теплоснабжения поселений, городских округов осуществляется в целях удовлетворения спроса на тепловую энергию, теплоноситель и обеспечения надежного теплоснабжения наиболее экономичным способом при минимальном вредном воздействии на окружающую среду, экономического стимулирования развития и внедрения энергосберегающих технологий.</w:t>
      </w:r>
      <w:r w:rsidR="00B54E42" w:rsidRPr="00110125">
        <w:rPr>
          <w:sz w:val="28"/>
          <w:szCs w:val="28"/>
        </w:rPr>
        <w:t xml:space="preserve">                                                                                          </w:t>
      </w:r>
      <w:r w:rsidRPr="00110125">
        <w:rPr>
          <w:sz w:val="28"/>
          <w:szCs w:val="28"/>
        </w:rPr>
        <w:t>Основными принципами развития системы теплоснабжения являются:</w:t>
      </w:r>
    </w:p>
    <w:p w:rsidR="00A10EE1" w:rsidRPr="00110125" w:rsidRDefault="00A10EE1" w:rsidP="00110125">
      <w:pPr>
        <w:pStyle w:val="21"/>
        <w:numPr>
          <w:ilvl w:val="0"/>
          <w:numId w:val="4"/>
        </w:numPr>
        <w:shd w:val="clear" w:color="auto" w:fill="auto"/>
        <w:tabs>
          <w:tab w:val="left" w:pos="142"/>
        </w:tabs>
        <w:spacing w:line="360" w:lineRule="auto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обеспечение качественного и надежного снабжения тепловой энергией потребителей, надлежащим образом исполняющих свои обязательства перед теплоснабжающей организацией;</w:t>
      </w:r>
    </w:p>
    <w:p w:rsidR="00A10EE1" w:rsidRPr="00110125" w:rsidRDefault="00A10EE1" w:rsidP="00110125">
      <w:pPr>
        <w:pStyle w:val="21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обеспечение доступности тепловой энергии для потребителей;</w:t>
      </w:r>
    </w:p>
    <w:p w:rsidR="00A10EE1" w:rsidRPr="00110125" w:rsidRDefault="00A10EE1" w:rsidP="00110125">
      <w:pPr>
        <w:pStyle w:val="21"/>
        <w:numPr>
          <w:ilvl w:val="0"/>
          <w:numId w:val="4"/>
        </w:numPr>
        <w:shd w:val="clear" w:color="auto" w:fill="auto"/>
        <w:tabs>
          <w:tab w:val="left" w:pos="1014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обеспечение условий, необходимых для привлечения инвестиций в целях развития и модернизации системы теплоснабжения;</w:t>
      </w:r>
    </w:p>
    <w:p w:rsidR="00A10EE1" w:rsidRPr="00110125" w:rsidRDefault="00A10EE1" w:rsidP="00110125">
      <w:pPr>
        <w:pStyle w:val="21"/>
        <w:numPr>
          <w:ilvl w:val="0"/>
          <w:numId w:val="4"/>
        </w:numPr>
        <w:shd w:val="clear" w:color="auto" w:fill="auto"/>
        <w:tabs>
          <w:tab w:val="left" w:pos="1186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обеспечение регулирования деятельности субъектов теплоснабжения (теплоснабжающих организаций), необходимого для реализации основных принципов, в пределах полномочий органов местного самоуправления городского поселения;</w:t>
      </w:r>
    </w:p>
    <w:p w:rsidR="00A10EE1" w:rsidRPr="00110125" w:rsidRDefault="00A10EE1" w:rsidP="00110125">
      <w:pPr>
        <w:pStyle w:val="21"/>
        <w:numPr>
          <w:ilvl w:val="0"/>
          <w:numId w:val="4"/>
        </w:numPr>
        <w:shd w:val="clear" w:color="auto" w:fill="auto"/>
        <w:tabs>
          <w:tab w:val="left" w:pos="1019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обеспечение контроля за надежностью теплоснабжения;</w:t>
      </w:r>
    </w:p>
    <w:p w:rsidR="00A10EE1" w:rsidRPr="00110125" w:rsidRDefault="00A10EE1" w:rsidP="00110125">
      <w:pPr>
        <w:pStyle w:val="21"/>
        <w:numPr>
          <w:ilvl w:val="0"/>
          <w:numId w:val="4"/>
        </w:numPr>
        <w:shd w:val="clear" w:color="auto" w:fill="auto"/>
        <w:tabs>
          <w:tab w:val="left" w:pos="999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полное возмещение затрат теплоснабжающей организации, связанных с реализацией ее производственных и инвестиционных программ;</w:t>
      </w:r>
    </w:p>
    <w:p w:rsidR="00A10EE1" w:rsidRPr="00110125" w:rsidRDefault="00A10EE1" w:rsidP="00110125">
      <w:pPr>
        <w:pStyle w:val="21"/>
        <w:numPr>
          <w:ilvl w:val="0"/>
          <w:numId w:val="4"/>
        </w:numPr>
        <w:shd w:val="clear" w:color="auto" w:fill="auto"/>
        <w:tabs>
          <w:tab w:val="left" w:pos="1086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соблюдение баланса экономических интересов теплоснабжающих организаций и потребителей тепловой энергии, обеспечивающего эффективное функционирование системы теплоснабжения;</w:t>
      </w:r>
    </w:p>
    <w:p w:rsidR="00A10EE1" w:rsidRPr="00110125" w:rsidRDefault="00A10EE1" w:rsidP="00110125">
      <w:pPr>
        <w:pStyle w:val="21"/>
        <w:numPr>
          <w:ilvl w:val="0"/>
          <w:numId w:val="4"/>
        </w:numPr>
        <w:shd w:val="clear" w:color="auto" w:fill="auto"/>
        <w:tabs>
          <w:tab w:val="left" w:pos="1009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создание условий для повышения энергетической эффективности энергосбережения в сфере теплоснабжения.</w:t>
      </w:r>
    </w:p>
    <w:p w:rsidR="00A10EE1" w:rsidRPr="00110125" w:rsidRDefault="00A10EE1" w:rsidP="00110125">
      <w:pPr>
        <w:pStyle w:val="10"/>
        <w:keepNext/>
        <w:keepLines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bookmarkStart w:id="2" w:name="bookmark3"/>
      <w:r w:rsidRPr="00110125">
        <w:rPr>
          <w:sz w:val="28"/>
          <w:szCs w:val="28"/>
        </w:rPr>
        <w:lastRenderedPageBreak/>
        <w:t>1.3. Общие сведения по поселению</w:t>
      </w:r>
      <w:bookmarkEnd w:id="2"/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Андреевка — деревня в Темниковском районе Республики Мордовия Российской Федерации. Административный центр Андреевского сельского поселения.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Деревня расположена на реке Мокше, в 12 км от районного центра и 81 км от железнодорожной станции Торбеево.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В современной инфраструктуре деревни — средняя школа, дом культуры, детский сад, библиотека, отделение связи, два магазина, участковая больница, аптека.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Площадь территории сельсовета составляет - 1133 га.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Населения 654 человека.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Расстояние от д. Андреевка до г.Темников - 10,5 км.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Развитие централизованных источников теплоснабжения не планируется. Все новое строительство жилищного фонда планируется отапливать от местных индивидуальных источников - автономных газоводонагревателей с водяным контуром для систем водяного отопления с принудительной циркуляцией и горячего водоснабжения.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Теплоснабжение д. Андреевка на 2018 г. осуществляется от котельной МУЛ «Андреевское ЖКХ» (котельная «ТКУ-2000» по ул. Молодежная, д. 10) и от котельной МБОУ «Андреевская ООШ». Котельные работают на природном газе. Установленная тепловая мощность котельной «ТКУ-2000» - 1,72 Гкал/ч., мощность котельной МБОУ «Андреевская ООШ» - 0,259 Гкал/ч.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Фактически подключенная тепловая мощность источника д. Андреевка, обеспечивающая балансы покрытия присоединенной тепловой нагрузки, составила: по котельной «ТКУ-2000» -0,450 Гкал/ч., по котельной МБОУ «Андреевская ООШ»- 0,15 Гкал/ч.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Общая протяженность тепловых сетей на территории поселения - 755 п.м. в двухтрубном исчислении. Температурный график работы источников и теплосети - 95/70°С.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lastRenderedPageBreak/>
        <w:t>Суммарная расчетная тепловая нагрузка д. Андреевкка 1,979 Гкал/ч. По категориям потребления нагрузка делится следующим образом: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Таблица - 1.1. Тепловая нагрузка на котельные по типу объектов.</w:t>
      </w:r>
    </w:p>
    <w:p w:rsidR="00110125" w:rsidRDefault="00110125" w:rsidP="00577B26">
      <w:pPr>
        <w:pStyle w:val="21"/>
        <w:shd w:val="clear" w:color="auto" w:fill="auto"/>
        <w:spacing w:line="240" w:lineRule="auto"/>
        <w:ind w:firstLine="709"/>
        <w:jc w:val="both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902"/>
        <w:gridCol w:w="2918"/>
        <w:gridCol w:w="2390"/>
      </w:tblGrid>
      <w:tr w:rsidR="00A10EE1" w:rsidTr="00A10EE1">
        <w:trPr>
          <w:trHeight w:val="965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Категория потребителей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Расчетная тепловая нагрузка источников, Гкал/ч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Процентное соотношение</w:t>
            </w:r>
          </w:p>
        </w:tc>
      </w:tr>
      <w:tr w:rsidR="00A10EE1" w:rsidTr="00A10EE1">
        <w:trPr>
          <w:trHeight w:val="384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Образование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0,221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36,8%</w:t>
            </w:r>
          </w:p>
        </w:tc>
      </w:tr>
      <w:tr w:rsidR="00A10EE1" w:rsidTr="00A10EE1">
        <w:trPr>
          <w:trHeight w:val="374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Объекты здравоохранение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  <w:jc w:val="left"/>
            </w:pPr>
            <w:r>
              <w:t>-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  <w:jc w:val="left"/>
            </w:pPr>
            <w:r>
              <w:t>-</w:t>
            </w:r>
          </w:p>
        </w:tc>
      </w:tr>
      <w:tr w:rsidR="00A10EE1" w:rsidTr="00A10EE1">
        <w:trPr>
          <w:trHeight w:val="379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Культура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  <w:jc w:val="left"/>
            </w:pPr>
            <w:r>
              <w:t>-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  <w:jc w:val="left"/>
            </w:pPr>
            <w:r>
              <w:t>-</w:t>
            </w:r>
          </w:p>
        </w:tc>
      </w:tr>
      <w:tr w:rsidR="00A10EE1" w:rsidTr="00A10EE1">
        <w:trPr>
          <w:trHeight w:val="374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Жилые дома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0,38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63,2%</w:t>
            </w:r>
          </w:p>
        </w:tc>
      </w:tr>
      <w:tr w:rsidR="00A10EE1" w:rsidTr="00A10EE1">
        <w:trPr>
          <w:trHeight w:val="413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</w:pPr>
            <w:r>
              <w:t>Административно бытовые здания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  <w:jc w:val="left"/>
            </w:pPr>
            <w:r>
              <w:t>-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E1" w:rsidRDefault="00A10EE1" w:rsidP="007538DB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firstLine="142"/>
              <w:jc w:val="left"/>
            </w:pPr>
            <w:r>
              <w:t>-</w:t>
            </w:r>
          </w:p>
        </w:tc>
      </w:tr>
    </w:tbl>
    <w:p w:rsidR="00A10EE1" w:rsidRDefault="00A10EE1" w:rsidP="00577B26">
      <w:pPr>
        <w:spacing w:after="0" w:line="240" w:lineRule="auto"/>
        <w:ind w:firstLine="709"/>
        <w:jc w:val="both"/>
        <w:rPr>
          <w:rStyle w:val="40"/>
        </w:rPr>
      </w:pPr>
    </w:p>
    <w:p w:rsidR="00A10EE1" w:rsidRPr="00110125" w:rsidRDefault="00A10EE1" w:rsidP="001101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40"/>
        </w:rPr>
        <w:t xml:space="preserve"> </w:t>
      </w:r>
      <w:r w:rsidRPr="00110125">
        <w:rPr>
          <w:rFonts w:ascii="Times New Roman" w:hAnsi="Times New Roman" w:cs="Times New Roman"/>
          <w:sz w:val="28"/>
          <w:szCs w:val="28"/>
        </w:rPr>
        <w:t>Общеобразовательные школы и детские дошкольные учреждения</w:t>
      </w:r>
    </w:p>
    <w:p w:rsidR="00A10EE1" w:rsidRPr="00110125" w:rsidRDefault="00A10EE1" w:rsidP="001101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125">
        <w:rPr>
          <w:rStyle w:val="40"/>
          <w:rFonts w:ascii="Times New Roman" w:hAnsi="Times New Roman" w:cs="Times New Roman"/>
          <w:sz w:val="28"/>
          <w:szCs w:val="28"/>
        </w:rPr>
        <w:t xml:space="preserve"> </w:t>
      </w:r>
      <w:r w:rsidRPr="00110125">
        <w:rPr>
          <w:rFonts w:ascii="Times New Roman" w:hAnsi="Times New Roman" w:cs="Times New Roman"/>
          <w:sz w:val="28"/>
          <w:szCs w:val="28"/>
        </w:rPr>
        <w:t>Объекты здравохранения</w:t>
      </w:r>
    </w:p>
    <w:p w:rsidR="00A10EE1" w:rsidRPr="00110125" w:rsidRDefault="00A10EE1" w:rsidP="001101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125">
        <w:rPr>
          <w:rFonts w:ascii="Times New Roman" w:hAnsi="Times New Roman" w:cs="Times New Roman"/>
          <w:sz w:val="28"/>
          <w:szCs w:val="28"/>
        </w:rPr>
        <w:t xml:space="preserve"> Культура</w:t>
      </w:r>
    </w:p>
    <w:p w:rsidR="00A10EE1" w:rsidRPr="00110125" w:rsidRDefault="00A10EE1" w:rsidP="001101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125">
        <w:rPr>
          <w:rFonts w:ascii="Times New Roman" w:hAnsi="Times New Roman" w:cs="Times New Roman"/>
          <w:sz w:val="28"/>
          <w:szCs w:val="28"/>
        </w:rPr>
        <w:t>Жилые дома (средне и малоэтажные)</w:t>
      </w:r>
    </w:p>
    <w:p w:rsidR="00A10EE1" w:rsidRPr="00110125" w:rsidRDefault="00A10EE1" w:rsidP="00110125">
      <w:pPr>
        <w:pStyle w:val="10"/>
        <w:keepNext/>
        <w:keepLines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bookmarkStart w:id="3" w:name="bookmark37"/>
      <w:r w:rsidRPr="00110125">
        <w:rPr>
          <w:sz w:val="28"/>
          <w:szCs w:val="28"/>
        </w:rPr>
        <w:t>Выводы</w:t>
      </w:r>
      <w:bookmarkEnd w:id="3"/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После внесения проекта схемы теплоснабжения на рассмотрение теплоснабжающие и/или теплосетевые организации должны обратиться с заявкой на присвоение статуса ЕТО в одной или нескольких из определенных зон деятельности.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Решение о присвоении организации статуса ЕТО в той или иной зоне деятельности принимает для поселений, городских округов с численностью населения пятьсот тысяч человек и более, в соответствии с ч.2 ст.4 Федерального закона №190 «О теплоснабжении» и п.З. Правил организации теплоснабжения в Российской Федерации, утвержденных постановлением Правительства РФ №808 от 08.08.2012 г., федеральный орган исполнительной власти, уполномоченный на реализацию государственной политики в сфере теплоснабжения (Министерство энергетики Российской Федерации).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 xml:space="preserve">Обязанности ЕТО установлены постановлением Правительства РФ от 08.08.2012 № 808 «Об организации теплоснабжения в Российской Федерации и о внесении изменений в некоторые законодательные акты Правительства Российской </w:t>
      </w:r>
      <w:r w:rsidRPr="00110125">
        <w:rPr>
          <w:sz w:val="28"/>
          <w:szCs w:val="28"/>
        </w:rPr>
        <w:lastRenderedPageBreak/>
        <w:t>Федерации» (п. 12 Правил организации теплоснабжения в Российской Федерации, утвержденных указанным постановлением). В соответствии с приведенным документом ЕТО обязана:</w:t>
      </w:r>
    </w:p>
    <w:p w:rsidR="00A10EE1" w:rsidRPr="00110125" w:rsidRDefault="00A10EE1" w:rsidP="00110125">
      <w:pPr>
        <w:pStyle w:val="21"/>
        <w:numPr>
          <w:ilvl w:val="0"/>
          <w:numId w:val="11"/>
        </w:numPr>
        <w:shd w:val="clear" w:color="auto" w:fill="auto"/>
        <w:tabs>
          <w:tab w:val="left" w:pos="1071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сетям;</w:t>
      </w:r>
    </w:p>
    <w:p w:rsidR="00A10EE1" w:rsidRPr="00110125" w:rsidRDefault="00A10EE1" w:rsidP="00110125">
      <w:pPr>
        <w:pStyle w:val="21"/>
        <w:numPr>
          <w:ilvl w:val="0"/>
          <w:numId w:val="11"/>
        </w:numPr>
        <w:shd w:val="clear" w:color="auto" w:fill="auto"/>
        <w:tabs>
          <w:tab w:val="left" w:pos="1100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A10EE1" w:rsidRPr="00110125" w:rsidRDefault="00A10EE1" w:rsidP="00110125">
      <w:pPr>
        <w:pStyle w:val="21"/>
        <w:numPr>
          <w:ilvl w:val="0"/>
          <w:numId w:val="11"/>
        </w:numPr>
        <w:shd w:val="clear" w:color="auto" w:fill="auto"/>
        <w:tabs>
          <w:tab w:val="left" w:pos="1110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Границы зоны деятельности ЕТО в соответствии с п. 19 Правил организации теплоснабжения могут быть изменены в следующих случаях:</w:t>
      </w:r>
    </w:p>
    <w:p w:rsidR="00A10EE1" w:rsidRPr="00110125" w:rsidRDefault="00A10EE1" w:rsidP="00110125">
      <w:pPr>
        <w:pStyle w:val="21"/>
        <w:numPr>
          <w:ilvl w:val="0"/>
          <w:numId w:val="11"/>
        </w:numPr>
        <w:shd w:val="clear" w:color="auto" w:fill="auto"/>
        <w:tabs>
          <w:tab w:val="left" w:pos="1143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подключение к системе теплоснабжения новых теплопотребляющих установок, источников тепловой энергии или тепловых сетей, или их отключение от системы теплоснабжения;</w:t>
      </w:r>
    </w:p>
    <w:p w:rsidR="00A10EE1" w:rsidRPr="00110125" w:rsidRDefault="00A10EE1" w:rsidP="00110125">
      <w:pPr>
        <w:pStyle w:val="21"/>
        <w:numPr>
          <w:ilvl w:val="0"/>
          <w:numId w:val="11"/>
        </w:numPr>
        <w:shd w:val="clear" w:color="auto" w:fill="auto"/>
        <w:tabs>
          <w:tab w:val="left" w:pos="1038"/>
        </w:tabs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технологическое объединение или разделение систем теплоснабжения.</w:t>
      </w:r>
    </w:p>
    <w:p w:rsidR="00A10EE1" w:rsidRPr="00110125" w:rsidRDefault="00A10EE1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110125">
        <w:rPr>
          <w:sz w:val="28"/>
          <w:szCs w:val="28"/>
        </w:rPr>
        <w:t>Сведения об изменении границ зон деятельности единой теплоснабжающей организации,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актуализации.</w:t>
      </w:r>
    </w:p>
    <w:p w:rsidR="00110125" w:rsidRDefault="00110125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</w:p>
    <w:p w:rsidR="007538DB" w:rsidRDefault="007538DB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</w:p>
    <w:p w:rsidR="007538DB" w:rsidRPr="00110125" w:rsidRDefault="007538DB" w:rsidP="00110125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</w:p>
    <w:p w:rsidR="00110125" w:rsidRPr="000D79C1" w:rsidRDefault="00110125" w:rsidP="00110125">
      <w:pPr>
        <w:pStyle w:val="ac"/>
        <w:spacing w:after="0"/>
        <w:jc w:val="right"/>
        <w:rPr>
          <w:b/>
        </w:rPr>
      </w:pPr>
      <w:r w:rsidRPr="000D79C1">
        <w:rPr>
          <w:lang w:eastAsia="ar-SA"/>
        </w:rPr>
        <w:lastRenderedPageBreak/>
        <w:t xml:space="preserve">Приложение 1 </w:t>
      </w:r>
    </w:p>
    <w:p w:rsidR="00B25E3B" w:rsidRDefault="00B25E3B" w:rsidP="00577B26">
      <w:pPr>
        <w:pStyle w:val="250"/>
        <w:shd w:val="clear" w:color="auto" w:fill="auto"/>
        <w:spacing w:line="240" w:lineRule="auto"/>
        <w:ind w:firstLine="709"/>
        <w:jc w:val="both"/>
      </w:pPr>
    </w:p>
    <w:p w:rsidR="00A10EE1" w:rsidRDefault="00A10EE1" w:rsidP="00B25E3B">
      <w:pPr>
        <w:framePr w:wrap="notBeside" w:vAnchor="text" w:hAnchor="text" w:xAlign="center" w:y="1"/>
        <w:spacing w:after="0" w:line="240" w:lineRule="auto"/>
        <w:jc w:val="both"/>
        <w:rPr>
          <w:sz w:val="0"/>
          <w:szCs w:val="0"/>
        </w:rPr>
      </w:pPr>
      <w:r>
        <w:rPr>
          <w:noProof/>
          <w:lang w:eastAsia="ru-RU"/>
        </w:rPr>
        <w:drawing>
          <wp:inline distT="0" distB="0" distL="0" distR="0">
            <wp:extent cx="5887219" cy="5124450"/>
            <wp:effectExtent l="19050" t="0" r="0" b="0"/>
            <wp:docPr id="33" name="Рисунок 33" descr="C:\Users\A081~1\AppData\Local\Temp\FineReader1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081~1\AppData\Local\Temp\FineReader10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192" cy="512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EE1" w:rsidRDefault="00A10EE1" w:rsidP="00577B26">
      <w:pPr>
        <w:spacing w:after="0" w:line="240" w:lineRule="auto"/>
        <w:ind w:firstLine="709"/>
        <w:jc w:val="both"/>
        <w:rPr>
          <w:sz w:val="2"/>
          <w:szCs w:val="2"/>
        </w:rPr>
      </w:pPr>
    </w:p>
    <w:p w:rsidR="00B25E3B" w:rsidRDefault="00B25E3B" w:rsidP="00577B26">
      <w:pPr>
        <w:pStyle w:val="21"/>
        <w:shd w:val="clear" w:color="auto" w:fill="auto"/>
        <w:spacing w:line="240" w:lineRule="auto"/>
        <w:ind w:firstLine="709"/>
        <w:jc w:val="both"/>
      </w:pPr>
    </w:p>
    <w:p w:rsidR="00A10EE1" w:rsidRDefault="00A10EE1" w:rsidP="00577B26">
      <w:pPr>
        <w:pStyle w:val="21"/>
        <w:shd w:val="clear" w:color="auto" w:fill="auto"/>
        <w:spacing w:line="240" w:lineRule="auto"/>
        <w:ind w:firstLine="709"/>
        <w:jc w:val="both"/>
      </w:pPr>
      <w:r>
        <w:t>Схема 1.1- Общий вид рабочего экрана электронной модели системы теплоснабжения</w:t>
      </w:r>
    </w:p>
    <w:p w:rsidR="00B25E3B" w:rsidRDefault="00B25E3B" w:rsidP="00653EDF">
      <w:pPr>
        <w:pStyle w:val="ac"/>
        <w:spacing w:after="0"/>
        <w:jc w:val="right"/>
        <w:rPr>
          <w:lang w:eastAsia="ar-SA"/>
        </w:rPr>
      </w:pPr>
    </w:p>
    <w:p w:rsidR="00653EDF" w:rsidRPr="007906D4" w:rsidRDefault="00653EDF" w:rsidP="00653EDF">
      <w:pPr>
        <w:pStyle w:val="ac"/>
        <w:spacing w:after="0"/>
        <w:jc w:val="right"/>
        <w:rPr>
          <w:b/>
        </w:rPr>
      </w:pPr>
      <w:r w:rsidRPr="007906D4">
        <w:rPr>
          <w:lang w:eastAsia="ar-SA"/>
        </w:rPr>
        <w:t xml:space="preserve">Приложение </w:t>
      </w:r>
      <w:r>
        <w:rPr>
          <w:lang w:eastAsia="ar-SA"/>
        </w:rPr>
        <w:t>2</w:t>
      </w:r>
      <w:r w:rsidRPr="007906D4">
        <w:rPr>
          <w:lang w:eastAsia="ar-SA"/>
        </w:rPr>
        <w:t xml:space="preserve"> </w:t>
      </w:r>
    </w:p>
    <w:p w:rsidR="00653EDF" w:rsidRDefault="00653EDF" w:rsidP="00653ED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7906D4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к решению </w:t>
      </w:r>
    </w:p>
    <w:p w:rsidR="00653EDF" w:rsidRDefault="00653EDF" w:rsidP="00653ED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Pr="007906D4">
        <w:rPr>
          <w:rFonts w:ascii="Times New Roman" w:hAnsi="Times New Roman" w:cs="Times New Roman"/>
          <w:sz w:val="24"/>
          <w:szCs w:val="24"/>
        </w:rPr>
        <w:t xml:space="preserve">Об утверждении схемы теплоснабжения </w:t>
      </w:r>
    </w:p>
    <w:p w:rsidR="00653EDF" w:rsidRDefault="00653EDF" w:rsidP="00653ED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7906D4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653EDF" w:rsidRDefault="00653EDF" w:rsidP="00653ED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7906D4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653EDF" w:rsidRDefault="00653EDF" w:rsidP="00653ED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7906D4">
        <w:rPr>
          <w:rFonts w:ascii="Times New Roman" w:hAnsi="Times New Roman" w:cs="Times New Roman"/>
          <w:sz w:val="24"/>
          <w:szCs w:val="24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906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06D4" w:rsidRDefault="007906D4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906D4" w:rsidRDefault="007906D4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906D4" w:rsidRPr="00653EDF" w:rsidRDefault="00653EDF" w:rsidP="00653ED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7906D4" w:rsidRPr="00653EDF">
        <w:rPr>
          <w:rFonts w:ascii="Times New Roman" w:hAnsi="Times New Roman" w:cs="Times New Roman"/>
          <w:b/>
          <w:sz w:val="28"/>
          <w:szCs w:val="28"/>
        </w:rPr>
        <w:t>ехническое обследование котельной</w:t>
      </w:r>
    </w:p>
    <w:p w:rsidR="007906D4" w:rsidRDefault="007906D4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906D4" w:rsidRDefault="007906D4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53EDF" w:rsidRPr="00653EDF" w:rsidRDefault="00653EDF" w:rsidP="00653ED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53EDF">
        <w:rPr>
          <w:sz w:val="28"/>
          <w:szCs w:val="28"/>
        </w:rPr>
        <w:t xml:space="preserve">1. Объекты, в отношении которых было проведено техническое обследование, являются фактически действующими и позволяют осуществлять теплоснабжение потребителей, проживающих в деревне Андреевка с учетом нормативных </w:t>
      </w:r>
      <w:r w:rsidRPr="00653EDF">
        <w:rPr>
          <w:sz w:val="28"/>
          <w:szCs w:val="28"/>
        </w:rPr>
        <w:lastRenderedPageBreak/>
        <w:t xml:space="preserve">показателей, установленных ФЗ «О теплоснабжении» и Правилами организации теплоснабжения в Российской Федерации. </w:t>
      </w:r>
    </w:p>
    <w:p w:rsidR="00653EDF" w:rsidRPr="00653EDF" w:rsidRDefault="00653EDF" w:rsidP="00653ED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53EDF">
        <w:rPr>
          <w:sz w:val="28"/>
          <w:szCs w:val="28"/>
        </w:rPr>
        <w:t xml:space="preserve">2. В процессе проведения технического обследования и анализа фактических показателей работы системы теплоснабжения, можно сделать вывод о необходимости инвестиций в объекты, составляющие систему теплоснабжения деревни Андреевка. </w:t>
      </w:r>
    </w:p>
    <w:p w:rsidR="00653EDF" w:rsidRPr="00653EDF" w:rsidRDefault="00653EDF" w:rsidP="00653ED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53EDF">
        <w:rPr>
          <w:sz w:val="28"/>
          <w:szCs w:val="28"/>
        </w:rPr>
        <w:t xml:space="preserve">3. Оценка технического состояния обследуемых объектов системы теплоснабжения позволяет сделать заключение о необходимости строительства источника теплоснабжения взамен существующего, о возможности эксплуатации тепловых сетей при условии их реконструкции, а также о повышении энергетической эффективности в соответствии с долгосрочными параметрами регулирования деятельности концессионера, утвержденными концедентом, по согласованию с органом исполнительной власти, осуществляющим регулирование тарифов в области теплоснабжения. </w:t>
      </w:r>
    </w:p>
    <w:p w:rsidR="00653EDF" w:rsidRPr="00653EDF" w:rsidRDefault="00653EDF" w:rsidP="00653ED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53EDF">
        <w:rPr>
          <w:sz w:val="28"/>
          <w:szCs w:val="28"/>
        </w:rPr>
        <w:t xml:space="preserve">4. Возможность, условия и сроки дальнейшей эксплуатации теплоснабжающего имущества регламентируются нормативными правовыми актами Российской Федерации, стратегией развития ЖКХ, определяемой Правительством Российской Федерации и возможностью использования альтернативных источников жизнеобеспечения потребителей услуг теплоснабжения. </w:t>
      </w:r>
    </w:p>
    <w:p w:rsidR="00653EDF" w:rsidRPr="00653EDF" w:rsidRDefault="00653EDF" w:rsidP="00653ED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53EDF">
        <w:rPr>
          <w:sz w:val="28"/>
          <w:szCs w:val="28"/>
        </w:rPr>
        <w:t xml:space="preserve">5. При проведении технического обследования использовались следующее строительные нормы, правила и технические регламенты: СНиП 23-02-2003. «Тепловая защита зданий», СНиП 41-01-2003 «Отопление, вентиляция и кондиционирование», Методика определения потребности в топливе, электрической энергии и воде при производстве и передаче тепловой энергии и теплоносителей в системах коммунального теплоснабжения, Методические указания по обследованию теплопотребляющих установок закрытых систем теплоснабжения и разработке мероприятий по энергосбережению, Нормативные документы для тепловых электростанций, котельных и тепловых сетей. РД 34.09.455-95, Приказ Минэнерго РФ от 30 декабря 2008 г. №325 «Об организации в Министерстве энергетики Российской Федерации работы по утверждению нормативов технологических </w:t>
      </w:r>
      <w:r w:rsidRPr="00653EDF">
        <w:rPr>
          <w:sz w:val="28"/>
          <w:szCs w:val="28"/>
        </w:rPr>
        <w:lastRenderedPageBreak/>
        <w:t xml:space="preserve">потерь при передаче тепловой энергии», Приказ Минэнерго РФ от 20.12.2008 г. №323 «Об организации в Министерстве энергетики Российской Федерации работы по утверждению нормативов удельного расхода топлива на отпущенную электрическую и тепловую энергию от тепловых электрических станций и котельных», Методика определения фактических потерь тепловой энергии через тепловую изоляцию трубопроводов водяных тепловых сетей систем централизованного теплоснабжения, Приказ Минэнерго РФ от 24 марта 2003 г. №115 «Об утверждении Правил технической эксплуатации тепловых энергоустановок», СНиП 3.05.03-85 «Тепловые сети», СНиП 82-01-95 «Разработка и применение норм и нормативов расхода материальных ресурсов в строительстве. Основные положения». </w:t>
      </w:r>
    </w:p>
    <w:p w:rsidR="00653EDF" w:rsidRDefault="00653EDF" w:rsidP="00653ED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53EDF">
        <w:rPr>
          <w:sz w:val="28"/>
          <w:szCs w:val="28"/>
        </w:rPr>
        <w:t xml:space="preserve">6. Рекомендации по плановым значениям показателей надежности и энергетической эффективности и предложения о проведении мероприятий на объектах системы теплоснабжения, находящихся на балансе МУП «Андреевская ЖКХ» деревни Андреевка, обеспечивающих необходимый уровень надежности, качества, доступности услуг теплоснабжения для потребителей: </w:t>
      </w:r>
    </w:p>
    <w:p w:rsidR="00653EDF" w:rsidRPr="00653EDF" w:rsidRDefault="00653EDF" w:rsidP="00653EDF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3543"/>
        <w:gridCol w:w="3828"/>
      </w:tblGrid>
      <w:tr w:rsidR="00653EDF" w:rsidRPr="00653EDF" w:rsidTr="000D79C1">
        <w:trPr>
          <w:trHeight w:val="245"/>
        </w:trPr>
        <w:tc>
          <w:tcPr>
            <w:tcW w:w="2802" w:type="dxa"/>
          </w:tcPr>
          <w:p w:rsidR="00653EDF" w:rsidRPr="00653EDF" w:rsidRDefault="00653EDF" w:rsidP="00653EDF">
            <w:pPr>
              <w:pStyle w:val="Default"/>
              <w:spacing w:line="360" w:lineRule="auto"/>
              <w:ind w:firstLine="709"/>
              <w:jc w:val="both"/>
            </w:pPr>
            <w:r w:rsidRPr="00653EDF">
              <w:rPr>
                <w:b/>
                <w:bCs/>
              </w:rPr>
              <w:t xml:space="preserve">Мероприятия </w:t>
            </w:r>
          </w:p>
        </w:tc>
        <w:tc>
          <w:tcPr>
            <w:tcW w:w="3543" w:type="dxa"/>
          </w:tcPr>
          <w:p w:rsidR="00653EDF" w:rsidRPr="00653EDF" w:rsidRDefault="00653EDF" w:rsidP="00653EDF">
            <w:pPr>
              <w:pStyle w:val="Default"/>
              <w:spacing w:line="360" w:lineRule="auto"/>
              <w:ind w:firstLine="709"/>
              <w:jc w:val="both"/>
            </w:pPr>
            <w:r w:rsidRPr="00653EDF">
              <w:rPr>
                <w:b/>
                <w:bCs/>
              </w:rPr>
              <w:t xml:space="preserve">Характеристики </w:t>
            </w:r>
          </w:p>
        </w:tc>
        <w:tc>
          <w:tcPr>
            <w:tcW w:w="3828" w:type="dxa"/>
          </w:tcPr>
          <w:p w:rsidR="00653EDF" w:rsidRPr="00653EDF" w:rsidRDefault="00653EDF" w:rsidP="00653EDF">
            <w:pPr>
              <w:pStyle w:val="Default"/>
              <w:spacing w:line="360" w:lineRule="auto"/>
              <w:ind w:firstLine="709"/>
              <w:jc w:val="both"/>
            </w:pPr>
            <w:r w:rsidRPr="00653EDF">
              <w:rPr>
                <w:b/>
                <w:bCs/>
              </w:rPr>
              <w:t xml:space="preserve">Период реконструкции </w:t>
            </w:r>
          </w:p>
        </w:tc>
      </w:tr>
      <w:tr w:rsidR="00653EDF" w:rsidRPr="00653EDF" w:rsidTr="000D79C1">
        <w:trPr>
          <w:trHeight w:val="245"/>
        </w:trPr>
        <w:tc>
          <w:tcPr>
            <w:tcW w:w="2802" w:type="dxa"/>
          </w:tcPr>
          <w:p w:rsidR="00653EDF" w:rsidRPr="00653EDF" w:rsidRDefault="00653EDF" w:rsidP="00653EDF">
            <w:pPr>
              <w:pStyle w:val="Default"/>
              <w:spacing w:line="360" w:lineRule="auto"/>
              <w:ind w:firstLine="709"/>
              <w:jc w:val="center"/>
              <w:rPr>
                <w:b/>
                <w:bCs/>
              </w:rPr>
            </w:pPr>
            <w:r w:rsidRPr="00653EDF">
              <w:rPr>
                <w:b/>
                <w:bCs/>
              </w:rPr>
              <w:t>1</w:t>
            </w:r>
          </w:p>
        </w:tc>
        <w:tc>
          <w:tcPr>
            <w:tcW w:w="3543" w:type="dxa"/>
          </w:tcPr>
          <w:p w:rsidR="00653EDF" w:rsidRPr="00653EDF" w:rsidRDefault="00653EDF" w:rsidP="00653EDF">
            <w:pPr>
              <w:pStyle w:val="Default"/>
              <w:spacing w:line="360" w:lineRule="auto"/>
              <w:ind w:firstLine="709"/>
              <w:jc w:val="center"/>
              <w:rPr>
                <w:b/>
                <w:bCs/>
              </w:rPr>
            </w:pPr>
            <w:r w:rsidRPr="00653EDF">
              <w:rPr>
                <w:b/>
                <w:bCs/>
              </w:rPr>
              <w:t>2</w:t>
            </w:r>
          </w:p>
        </w:tc>
        <w:tc>
          <w:tcPr>
            <w:tcW w:w="3828" w:type="dxa"/>
          </w:tcPr>
          <w:p w:rsidR="00653EDF" w:rsidRPr="00653EDF" w:rsidRDefault="00653EDF" w:rsidP="00653EDF">
            <w:pPr>
              <w:pStyle w:val="Default"/>
              <w:spacing w:line="360" w:lineRule="auto"/>
              <w:ind w:firstLine="709"/>
              <w:jc w:val="center"/>
              <w:rPr>
                <w:b/>
                <w:bCs/>
              </w:rPr>
            </w:pPr>
            <w:r w:rsidRPr="00653EDF">
              <w:rPr>
                <w:b/>
                <w:bCs/>
              </w:rPr>
              <w:t>3</w:t>
            </w:r>
          </w:p>
        </w:tc>
      </w:tr>
      <w:tr w:rsidR="00653EDF" w:rsidRPr="00653EDF" w:rsidTr="000D79C1">
        <w:trPr>
          <w:trHeight w:val="245"/>
        </w:trPr>
        <w:tc>
          <w:tcPr>
            <w:tcW w:w="2802" w:type="dxa"/>
            <w:tcBorders>
              <w:bottom w:val="single" w:sz="4" w:space="0" w:color="auto"/>
            </w:tcBorders>
          </w:tcPr>
          <w:p w:rsidR="00653EDF" w:rsidRPr="00653EDF" w:rsidRDefault="00653EDF">
            <w:pPr>
              <w:pStyle w:val="Default"/>
            </w:pPr>
            <w:r w:rsidRPr="00653EDF">
              <w:t xml:space="preserve">Строительство участка тепловой сети (магистральной ) 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653EDF" w:rsidRPr="00653EDF" w:rsidRDefault="00653EDF">
            <w:pPr>
              <w:pStyle w:val="Default"/>
            </w:pPr>
            <w:r w:rsidRPr="00653EDF">
              <w:t xml:space="preserve">Длина 191,0 м, надземная, Ду 89 изоляция минераловаты в оболочке из оцинкованной стали. 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653EDF" w:rsidRPr="00653EDF" w:rsidRDefault="00653EDF" w:rsidP="00653EDF">
            <w:pPr>
              <w:pStyle w:val="Default"/>
              <w:jc w:val="center"/>
            </w:pPr>
            <w:r w:rsidRPr="00653EDF">
              <w:t>2019г</w:t>
            </w:r>
          </w:p>
        </w:tc>
      </w:tr>
      <w:tr w:rsidR="000D79C1" w:rsidRPr="00653EDF" w:rsidTr="000D79C1">
        <w:trPr>
          <w:trHeight w:val="245"/>
        </w:trPr>
        <w:tc>
          <w:tcPr>
            <w:tcW w:w="2802" w:type="dxa"/>
            <w:tcBorders>
              <w:bottom w:val="single" w:sz="4" w:space="0" w:color="auto"/>
            </w:tcBorders>
          </w:tcPr>
          <w:p w:rsidR="000D79C1" w:rsidRPr="00653EDF" w:rsidRDefault="000D79C1">
            <w:pPr>
              <w:pStyle w:val="Default"/>
            </w:pPr>
            <w:r w:rsidRPr="00653EDF">
              <w:t>Строительство участка тепловой сети (магистральной ) от котельной ТУ-1 до ТУ-3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0D79C1" w:rsidRPr="00653EDF" w:rsidRDefault="000D79C1">
            <w:pPr>
              <w:pStyle w:val="Default"/>
            </w:pPr>
            <w:r w:rsidRPr="00653EDF">
              <w:t xml:space="preserve">Длина 150,0 м, надземная, </w:t>
            </w:r>
            <w:r>
              <w:t xml:space="preserve">               </w:t>
            </w:r>
            <w:r w:rsidRPr="00653EDF">
              <w:t>Ду 89 изоляция минераловаты в оболочке из оцинкованной стали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0D79C1" w:rsidRPr="00653EDF" w:rsidRDefault="000D79C1" w:rsidP="00653EDF">
            <w:pPr>
              <w:pStyle w:val="Default"/>
              <w:jc w:val="center"/>
            </w:pPr>
            <w:r w:rsidRPr="00653EDF">
              <w:t>2019</w:t>
            </w:r>
          </w:p>
        </w:tc>
      </w:tr>
      <w:tr w:rsidR="000D79C1" w:rsidRPr="00653EDF" w:rsidTr="000D79C1">
        <w:trPr>
          <w:trHeight w:val="245"/>
        </w:trPr>
        <w:tc>
          <w:tcPr>
            <w:tcW w:w="2802" w:type="dxa"/>
            <w:tcBorders>
              <w:bottom w:val="single" w:sz="4" w:space="0" w:color="auto"/>
            </w:tcBorders>
          </w:tcPr>
          <w:p w:rsidR="000D79C1" w:rsidRPr="00653EDF" w:rsidRDefault="000D79C1">
            <w:pPr>
              <w:pStyle w:val="Default"/>
            </w:pPr>
            <w:r w:rsidRPr="00653EDF">
              <w:t>Строительство участка тепловой сети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0D79C1" w:rsidRPr="00653EDF" w:rsidRDefault="000D79C1">
            <w:pPr>
              <w:pStyle w:val="Default"/>
            </w:pPr>
            <w:r w:rsidRPr="00653EDF">
              <w:t>Длина 10 м, надземная, Ду 76, изоляция минераловаты в оболочке из оцинкованной стали.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0D79C1" w:rsidRPr="00653EDF" w:rsidRDefault="000D79C1" w:rsidP="00653EDF">
            <w:pPr>
              <w:pStyle w:val="Default"/>
              <w:jc w:val="center"/>
            </w:pPr>
            <w:r>
              <w:t>2019</w:t>
            </w:r>
          </w:p>
        </w:tc>
      </w:tr>
    </w:tbl>
    <w:p w:rsidR="00653EDF" w:rsidRPr="00653EDF" w:rsidRDefault="00653EDF" w:rsidP="00653E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53EDF" w:rsidRDefault="00653EDF" w:rsidP="00653E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EDF">
        <w:rPr>
          <w:rFonts w:ascii="Times New Roman" w:hAnsi="Times New Roman" w:cs="Times New Roman"/>
          <w:sz w:val="28"/>
          <w:szCs w:val="28"/>
        </w:rPr>
        <w:t>Предложения по техническому перевооружению источников тепловой энергии сформированы на основе мероприятия, прописанного в обосновывающих материалах к схеме теплоснабжения.</w:t>
      </w:r>
    </w:p>
    <w:p w:rsidR="00653EDF" w:rsidRPr="00653EDF" w:rsidRDefault="00653EDF" w:rsidP="00653E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72"/>
        <w:gridCol w:w="4407"/>
        <w:gridCol w:w="2694"/>
      </w:tblGrid>
      <w:tr w:rsidR="00653EDF" w:rsidTr="00653EDF">
        <w:trPr>
          <w:trHeight w:val="247"/>
        </w:trPr>
        <w:tc>
          <w:tcPr>
            <w:tcW w:w="3072" w:type="dxa"/>
          </w:tcPr>
          <w:p w:rsidR="00653EDF" w:rsidRPr="00653EDF" w:rsidRDefault="00653EDF" w:rsidP="00653EDF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653EDF">
              <w:rPr>
                <w:b/>
                <w:sz w:val="23"/>
                <w:szCs w:val="23"/>
              </w:rPr>
              <w:lastRenderedPageBreak/>
              <w:t>Наименование объекта</w:t>
            </w:r>
          </w:p>
        </w:tc>
        <w:tc>
          <w:tcPr>
            <w:tcW w:w="4407" w:type="dxa"/>
          </w:tcPr>
          <w:p w:rsidR="00653EDF" w:rsidRPr="00653EDF" w:rsidRDefault="00653EDF" w:rsidP="00653EDF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653EDF">
              <w:rPr>
                <w:b/>
                <w:sz w:val="23"/>
                <w:szCs w:val="23"/>
              </w:rPr>
              <w:t>Мероприятия</w:t>
            </w:r>
          </w:p>
        </w:tc>
        <w:tc>
          <w:tcPr>
            <w:tcW w:w="2694" w:type="dxa"/>
          </w:tcPr>
          <w:p w:rsidR="00653EDF" w:rsidRPr="00653EDF" w:rsidRDefault="00653EDF" w:rsidP="00653EDF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653EDF">
              <w:rPr>
                <w:b/>
                <w:sz w:val="23"/>
                <w:szCs w:val="23"/>
              </w:rPr>
              <w:t>Год ввода в эксплуатацию</w:t>
            </w:r>
          </w:p>
        </w:tc>
      </w:tr>
      <w:tr w:rsidR="00653EDF" w:rsidTr="00653EDF">
        <w:trPr>
          <w:trHeight w:val="247"/>
        </w:trPr>
        <w:tc>
          <w:tcPr>
            <w:tcW w:w="3072" w:type="dxa"/>
          </w:tcPr>
          <w:p w:rsidR="00653EDF" w:rsidRPr="00653EDF" w:rsidRDefault="00653EDF">
            <w:pPr>
              <w:pStyle w:val="Default"/>
            </w:pPr>
            <w:r w:rsidRPr="00653EDF">
              <w:t xml:space="preserve">Котельная «ТКУ-2000» </w:t>
            </w:r>
          </w:p>
        </w:tc>
        <w:tc>
          <w:tcPr>
            <w:tcW w:w="4407" w:type="dxa"/>
          </w:tcPr>
          <w:p w:rsidR="00653EDF" w:rsidRPr="00653EDF" w:rsidRDefault="00653EDF">
            <w:pPr>
              <w:pStyle w:val="Default"/>
            </w:pPr>
            <w:r w:rsidRPr="00653EDF">
              <w:t xml:space="preserve">Строительство новой блочно-модульной котельной, мощностью 0,6 МВт </w:t>
            </w:r>
          </w:p>
        </w:tc>
        <w:tc>
          <w:tcPr>
            <w:tcW w:w="2694" w:type="dxa"/>
          </w:tcPr>
          <w:p w:rsidR="00653EDF" w:rsidRPr="00653EDF" w:rsidRDefault="00653EDF" w:rsidP="00653EDF">
            <w:pPr>
              <w:pStyle w:val="Default"/>
              <w:jc w:val="center"/>
            </w:pPr>
            <w:r w:rsidRPr="00653EDF">
              <w:t>2019 г.</w:t>
            </w:r>
          </w:p>
        </w:tc>
      </w:tr>
      <w:tr w:rsidR="00653EDF" w:rsidTr="00653EDF">
        <w:trPr>
          <w:trHeight w:val="252"/>
        </w:trPr>
        <w:tc>
          <w:tcPr>
            <w:tcW w:w="3072" w:type="dxa"/>
          </w:tcPr>
          <w:p w:rsidR="00653EDF" w:rsidRPr="00653EDF" w:rsidRDefault="00653EDF">
            <w:pPr>
              <w:pStyle w:val="Default"/>
            </w:pPr>
            <w:r w:rsidRPr="00653EDF">
              <w:t xml:space="preserve">Котельная «ТКУ-2000» </w:t>
            </w:r>
          </w:p>
        </w:tc>
        <w:tc>
          <w:tcPr>
            <w:tcW w:w="4407" w:type="dxa"/>
          </w:tcPr>
          <w:p w:rsidR="00653EDF" w:rsidRPr="00653EDF" w:rsidRDefault="00653EDF">
            <w:pPr>
              <w:pStyle w:val="Default"/>
            </w:pPr>
            <w:r w:rsidRPr="00653EDF">
              <w:t xml:space="preserve">Реконструкция котельной, мощностью 600 кВт </w:t>
            </w:r>
          </w:p>
        </w:tc>
        <w:tc>
          <w:tcPr>
            <w:tcW w:w="2694" w:type="dxa"/>
          </w:tcPr>
          <w:p w:rsidR="00653EDF" w:rsidRPr="00653EDF" w:rsidRDefault="00653EDF" w:rsidP="00653EDF">
            <w:pPr>
              <w:pStyle w:val="Default"/>
              <w:jc w:val="center"/>
            </w:pPr>
            <w:r w:rsidRPr="00653EDF">
              <w:t>2029 г.</w:t>
            </w:r>
          </w:p>
        </w:tc>
      </w:tr>
    </w:tbl>
    <w:p w:rsidR="00653EDF" w:rsidRPr="00653EDF" w:rsidRDefault="00653EDF" w:rsidP="00653E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53EDF" w:rsidRPr="00653EDF" w:rsidSect="00D20D1C">
      <w:footerReference w:type="even" r:id="rId11"/>
      <w:footerReference w:type="default" r:id="rId12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796" w:rsidRDefault="00095796" w:rsidP="00164EE2">
      <w:pPr>
        <w:spacing w:after="0" w:line="240" w:lineRule="auto"/>
      </w:pPr>
      <w:r>
        <w:separator/>
      </w:r>
    </w:p>
  </w:endnote>
  <w:endnote w:type="continuationSeparator" w:id="1">
    <w:p w:rsidR="00095796" w:rsidRDefault="00095796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E1" w:rsidRDefault="00894A0A">
    <w:pPr>
      <w:framePr w:w="12677" w:h="139" w:wrap="none" w:vAnchor="text" w:hAnchor="page" w:x="-385" w:y="-584"/>
      <w:ind w:left="10853"/>
    </w:pPr>
    <w:fldSimple w:instr=" PAGE \* MERGEFORMAT ">
      <w:r w:rsidR="00A10EE1" w:rsidRPr="00285F63">
        <w:rPr>
          <w:rStyle w:val="af"/>
          <w:rFonts w:eastAsiaTheme="minorHAnsi"/>
          <w:noProof/>
        </w:rPr>
        <w:t>46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E1" w:rsidRDefault="00894A0A">
    <w:pPr>
      <w:framePr w:h="197" w:wrap="none" w:vAnchor="text" w:hAnchor="page" w:x="15644" w:y="-1185"/>
      <w:jc w:val="both"/>
    </w:pPr>
    <w:fldSimple w:instr=" PAGE \* MERGEFORMAT ">
      <w:r w:rsidR="00D20D1C" w:rsidRPr="00D20D1C">
        <w:rPr>
          <w:rStyle w:val="af"/>
          <w:rFonts w:eastAsiaTheme="minorHAnsi"/>
          <w:noProof/>
        </w:rPr>
        <w:t>8</w:t>
      </w:r>
    </w:fldSimple>
  </w:p>
  <w:p w:rsidR="00A10EE1" w:rsidRDefault="00A10EE1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796" w:rsidRDefault="00095796" w:rsidP="00164EE2">
      <w:pPr>
        <w:spacing w:after="0" w:line="240" w:lineRule="auto"/>
      </w:pPr>
      <w:r>
        <w:separator/>
      </w:r>
    </w:p>
  </w:footnote>
  <w:footnote w:type="continuationSeparator" w:id="1">
    <w:p w:rsidR="00095796" w:rsidRDefault="00095796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66396"/>
      <w:docPartObj>
        <w:docPartGallery w:val="㔄∀ऀ܀"/>
        <w:docPartUnique/>
      </w:docPartObj>
    </w:sdtPr>
    <w:sdtContent>
      <w:p w:rsidR="00D20D1C" w:rsidRDefault="00D20D1C">
        <w:pPr>
          <w:pStyle w:val="a6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A10EE1" w:rsidRDefault="00A10EE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DB" w:rsidRDefault="007538DB">
    <w:pPr>
      <w:pStyle w:val="a6"/>
      <w:jc w:val="center"/>
    </w:pPr>
  </w:p>
  <w:p w:rsidR="007538DB" w:rsidRDefault="007538D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41E13"/>
    <w:multiLevelType w:val="multilevel"/>
    <w:tmpl w:val="EA9A9D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432E0C"/>
    <w:multiLevelType w:val="multilevel"/>
    <w:tmpl w:val="575E08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161CCA"/>
    <w:multiLevelType w:val="multilevel"/>
    <w:tmpl w:val="6EA04F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7E2807"/>
    <w:multiLevelType w:val="multilevel"/>
    <w:tmpl w:val="7BEEE876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532230"/>
    <w:multiLevelType w:val="multilevel"/>
    <w:tmpl w:val="97D080A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225012A"/>
    <w:multiLevelType w:val="multilevel"/>
    <w:tmpl w:val="AD225E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CC927EA"/>
    <w:multiLevelType w:val="multilevel"/>
    <w:tmpl w:val="23A0231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E8C3AE9"/>
    <w:multiLevelType w:val="multilevel"/>
    <w:tmpl w:val="5ECC34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C82E24"/>
    <w:multiLevelType w:val="multilevel"/>
    <w:tmpl w:val="B11C0A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3AE393D"/>
    <w:multiLevelType w:val="multilevel"/>
    <w:tmpl w:val="2ECE0EC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536644D"/>
    <w:multiLevelType w:val="multilevel"/>
    <w:tmpl w:val="47DC18E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BDF7A5D"/>
    <w:multiLevelType w:val="multilevel"/>
    <w:tmpl w:val="22CAE7E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7"/>
  </w:num>
  <w:num w:numId="5">
    <w:abstractNumId w:val="0"/>
  </w:num>
  <w:num w:numId="6">
    <w:abstractNumId w:val="9"/>
  </w:num>
  <w:num w:numId="7">
    <w:abstractNumId w:val="2"/>
  </w:num>
  <w:num w:numId="8">
    <w:abstractNumId w:val="10"/>
  </w:num>
  <w:num w:numId="9">
    <w:abstractNumId w:val="4"/>
  </w:num>
  <w:num w:numId="10">
    <w:abstractNumId w:val="1"/>
  </w:num>
  <w:num w:numId="11">
    <w:abstractNumId w:val="5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72FD6"/>
    <w:rsid w:val="00074EAF"/>
    <w:rsid w:val="00095796"/>
    <w:rsid w:val="000D79C1"/>
    <w:rsid w:val="000E4BAF"/>
    <w:rsid w:val="00110125"/>
    <w:rsid w:val="00164EE2"/>
    <w:rsid w:val="00173636"/>
    <w:rsid w:val="001823DB"/>
    <w:rsid w:val="001B73D4"/>
    <w:rsid w:val="001F0B98"/>
    <w:rsid w:val="002449D0"/>
    <w:rsid w:val="00244FC4"/>
    <w:rsid w:val="003064E1"/>
    <w:rsid w:val="003916C2"/>
    <w:rsid w:val="003C27C3"/>
    <w:rsid w:val="00403CE4"/>
    <w:rsid w:val="0044484F"/>
    <w:rsid w:val="004E5174"/>
    <w:rsid w:val="00516808"/>
    <w:rsid w:val="005310DF"/>
    <w:rsid w:val="00577B26"/>
    <w:rsid w:val="005F7B01"/>
    <w:rsid w:val="00653EDF"/>
    <w:rsid w:val="006D36C8"/>
    <w:rsid w:val="00743E0C"/>
    <w:rsid w:val="007538DB"/>
    <w:rsid w:val="00760A24"/>
    <w:rsid w:val="00776D3F"/>
    <w:rsid w:val="00782B80"/>
    <w:rsid w:val="007906D4"/>
    <w:rsid w:val="00816830"/>
    <w:rsid w:val="00864787"/>
    <w:rsid w:val="00894A0A"/>
    <w:rsid w:val="008B5B47"/>
    <w:rsid w:val="009143FC"/>
    <w:rsid w:val="009560C3"/>
    <w:rsid w:val="00986D57"/>
    <w:rsid w:val="009C76EA"/>
    <w:rsid w:val="009D3A05"/>
    <w:rsid w:val="00A10EE1"/>
    <w:rsid w:val="00A97D2C"/>
    <w:rsid w:val="00AA19C6"/>
    <w:rsid w:val="00AA37B0"/>
    <w:rsid w:val="00AD2DF0"/>
    <w:rsid w:val="00AF3E13"/>
    <w:rsid w:val="00AF6A1C"/>
    <w:rsid w:val="00B25E3B"/>
    <w:rsid w:val="00B5189B"/>
    <w:rsid w:val="00B54E42"/>
    <w:rsid w:val="00B60B72"/>
    <w:rsid w:val="00B61DF5"/>
    <w:rsid w:val="00B6649E"/>
    <w:rsid w:val="00C239EA"/>
    <w:rsid w:val="00C655AD"/>
    <w:rsid w:val="00CB23A3"/>
    <w:rsid w:val="00CD60C0"/>
    <w:rsid w:val="00CE2830"/>
    <w:rsid w:val="00D05CB3"/>
    <w:rsid w:val="00D20D1C"/>
    <w:rsid w:val="00D23D43"/>
    <w:rsid w:val="00D9123B"/>
    <w:rsid w:val="00DF1281"/>
    <w:rsid w:val="00E06ABB"/>
    <w:rsid w:val="00E11AA8"/>
    <w:rsid w:val="00E36C35"/>
    <w:rsid w:val="00E422E8"/>
    <w:rsid w:val="00E61A98"/>
    <w:rsid w:val="00E85CA2"/>
    <w:rsid w:val="00EF003B"/>
    <w:rsid w:val="00F0387C"/>
    <w:rsid w:val="00F741DD"/>
    <w:rsid w:val="00F90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06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Normal (Web)"/>
    <w:basedOn w:val="a"/>
    <w:rsid w:val="007906D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rsid w:val="00A10EE1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A10EE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e">
    <w:name w:val="Колонтитул_"/>
    <w:basedOn w:val="a0"/>
    <w:rsid w:val="00A1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f">
    <w:name w:val="Колонтитул"/>
    <w:basedOn w:val="ae"/>
    <w:rsid w:val="00A10EE1"/>
    <w:rPr>
      <w:spacing w:val="0"/>
    </w:rPr>
  </w:style>
  <w:style w:type="character" w:customStyle="1" w:styleId="11">
    <w:name w:val="Оглавление 1 Знак"/>
    <w:basedOn w:val="a0"/>
    <w:link w:val="12"/>
    <w:rsid w:val="00A10EE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A10EE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f0">
    <w:name w:val="Основной текст_"/>
    <w:basedOn w:val="a0"/>
    <w:link w:val="21"/>
    <w:rsid w:val="00A10EE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3">
    <w:name w:val="Основной текст1"/>
    <w:basedOn w:val="af0"/>
    <w:rsid w:val="00A10EE1"/>
    <w:rPr>
      <w:u w:val="single"/>
    </w:rPr>
  </w:style>
  <w:style w:type="character" w:customStyle="1" w:styleId="3">
    <w:name w:val="Основной текст (3)_"/>
    <w:basedOn w:val="a0"/>
    <w:link w:val="30"/>
    <w:rsid w:val="00A10EE1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4">
    <w:name w:val="Основной текст (4)_"/>
    <w:basedOn w:val="a0"/>
    <w:rsid w:val="00A10EE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0">
    <w:name w:val="Основной текст (4)"/>
    <w:basedOn w:val="4"/>
    <w:rsid w:val="00A10EE1"/>
  </w:style>
  <w:style w:type="character" w:customStyle="1" w:styleId="af1">
    <w:name w:val="Подпись к таблице_"/>
    <w:basedOn w:val="a0"/>
    <w:rsid w:val="00A1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f2">
    <w:name w:val="Подпись к таблице"/>
    <w:basedOn w:val="af1"/>
    <w:rsid w:val="00A10EE1"/>
    <w:rPr>
      <w:u w:val="single"/>
    </w:rPr>
  </w:style>
  <w:style w:type="character" w:customStyle="1" w:styleId="10pt">
    <w:name w:val="Основной текст + 10 pt"/>
    <w:basedOn w:val="af0"/>
    <w:rsid w:val="00A10EE1"/>
    <w:rPr>
      <w:sz w:val="20"/>
      <w:szCs w:val="20"/>
    </w:rPr>
  </w:style>
  <w:style w:type="character" w:customStyle="1" w:styleId="SimHei85pt">
    <w:name w:val="Основной текст + SimHei;8;5 pt"/>
    <w:basedOn w:val="af0"/>
    <w:rsid w:val="00A10EE1"/>
    <w:rPr>
      <w:rFonts w:ascii="SimHei" w:eastAsia="SimHei" w:hAnsi="SimHei" w:cs="SimHei"/>
      <w:sz w:val="17"/>
      <w:szCs w:val="17"/>
    </w:rPr>
  </w:style>
  <w:style w:type="character" w:customStyle="1" w:styleId="5">
    <w:name w:val="Основной текст (5)_"/>
    <w:basedOn w:val="a0"/>
    <w:rsid w:val="00A1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pt">
    <w:name w:val="Основной текст + 13 pt;Курсив"/>
    <w:basedOn w:val="af0"/>
    <w:rsid w:val="00A10EE1"/>
    <w:rPr>
      <w:i/>
      <w:iCs/>
      <w:sz w:val="26"/>
      <w:szCs w:val="26"/>
    </w:rPr>
  </w:style>
  <w:style w:type="character" w:customStyle="1" w:styleId="6">
    <w:name w:val="Основной текст (6)_"/>
    <w:basedOn w:val="a0"/>
    <w:link w:val="60"/>
    <w:rsid w:val="00A10EE1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A10EE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71">
    <w:name w:val="Основной текст (7) + Не курсив"/>
    <w:basedOn w:val="7"/>
    <w:rsid w:val="00A10EE1"/>
    <w:rPr>
      <w:i/>
      <w:iCs/>
    </w:rPr>
  </w:style>
  <w:style w:type="character" w:customStyle="1" w:styleId="8">
    <w:name w:val="Основной текст (8)_"/>
    <w:basedOn w:val="a0"/>
    <w:link w:val="80"/>
    <w:rsid w:val="00A10EE1"/>
    <w:rPr>
      <w:rFonts w:ascii="Times New Roman" w:eastAsia="Times New Roman" w:hAnsi="Times New Roman" w:cs="Times New Roman"/>
      <w:spacing w:val="10"/>
      <w:sz w:val="16"/>
      <w:szCs w:val="16"/>
      <w:shd w:val="clear" w:color="auto" w:fill="FFFFFF"/>
    </w:rPr>
  </w:style>
  <w:style w:type="character" w:customStyle="1" w:styleId="811pt0pt">
    <w:name w:val="Основной текст (8) + 11 pt;Не полужирный;Курсив;Интервал 0 pt"/>
    <w:basedOn w:val="8"/>
    <w:rsid w:val="00A10EE1"/>
    <w:rPr>
      <w:b/>
      <w:bCs/>
      <w:i/>
      <w:iCs/>
      <w:spacing w:val="0"/>
      <w:sz w:val="22"/>
      <w:szCs w:val="22"/>
      <w:lang w:val="en-US"/>
    </w:rPr>
  </w:style>
  <w:style w:type="character" w:customStyle="1" w:styleId="af3">
    <w:name w:val="Основной текст + Курсив"/>
    <w:basedOn w:val="af0"/>
    <w:rsid w:val="00A10EE1"/>
    <w:rPr>
      <w:i/>
      <w:iCs/>
      <w:lang w:val="en-US"/>
    </w:rPr>
  </w:style>
  <w:style w:type="character" w:customStyle="1" w:styleId="8pt0pt">
    <w:name w:val="Основной текст + 8 pt;Полужирный;Интервал 0 pt"/>
    <w:basedOn w:val="af0"/>
    <w:rsid w:val="00A10EE1"/>
    <w:rPr>
      <w:b/>
      <w:bCs/>
      <w:spacing w:val="10"/>
      <w:sz w:val="16"/>
      <w:szCs w:val="16"/>
    </w:rPr>
  </w:style>
  <w:style w:type="character" w:customStyle="1" w:styleId="9">
    <w:name w:val="Основной текст (9)_"/>
    <w:basedOn w:val="a0"/>
    <w:link w:val="90"/>
    <w:rsid w:val="00A10EE1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A10EE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2pt">
    <w:name w:val="Основной текст (10) + Интервал 2 pt"/>
    <w:basedOn w:val="100"/>
    <w:rsid w:val="00A10EE1"/>
    <w:rPr>
      <w:spacing w:val="40"/>
      <w:lang w:val="en-US"/>
    </w:rPr>
  </w:style>
  <w:style w:type="character" w:customStyle="1" w:styleId="71pt">
    <w:name w:val="Основной текст (7) + Интервал 1 pt"/>
    <w:basedOn w:val="7"/>
    <w:rsid w:val="00A10EE1"/>
    <w:rPr>
      <w:spacing w:val="30"/>
    </w:rPr>
  </w:style>
  <w:style w:type="character" w:customStyle="1" w:styleId="58pt">
    <w:name w:val="Основной текст (5) + 8 pt"/>
    <w:basedOn w:val="5"/>
    <w:rsid w:val="00A10EE1"/>
    <w:rPr>
      <w:sz w:val="16"/>
      <w:szCs w:val="16"/>
    </w:rPr>
  </w:style>
  <w:style w:type="character" w:customStyle="1" w:styleId="511pt">
    <w:name w:val="Основной текст (5) + 11 pt;Курсив"/>
    <w:basedOn w:val="5"/>
    <w:rsid w:val="00A10EE1"/>
    <w:rPr>
      <w:i/>
      <w:iCs/>
      <w:sz w:val="22"/>
      <w:szCs w:val="22"/>
    </w:rPr>
  </w:style>
  <w:style w:type="character" w:customStyle="1" w:styleId="511pt1pt">
    <w:name w:val="Основной текст (5) + 11 pt;Курсив;Интервал 1 pt"/>
    <w:basedOn w:val="5"/>
    <w:rsid w:val="00A10EE1"/>
    <w:rPr>
      <w:i/>
      <w:iCs/>
      <w:spacing w:val="30"/>
      <w:sz w:val="22"/>
      <w:szCs w:val="22"/>
      <w:lang w:val="en-US"/>
    </w:rPr>
  </w:style>
  <w:style w:type="character" w:customStyle="1" w:styleId="110">
    <w:name w:val="Основной текст (11)_"/>
    <w:basedOn w:val="a0"/>
    <w:link w:val="111"/>
    <w:rsid w:val="00A10EE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">
    <w:name w:val="Основной текст + 11;5 pt"/>
    <w:basedOn w:val="af0"/>
    <w:rsid w:val="00A10EE1"/>
    <w:rPr>
      <w:sz w:val="23"/>
      <w:szCs w:val="23"/>
    </w:rPr>
  </w:style>
  <w:style w:type="character" w:customStyle="1" w:styleId="af4">
    <w:name w:val="Подпись к картинке_"/>
    <w:basedOn w:val="a0"/>
    <w:link w:val="af5"/>
    <w:rsid w:val="00A10EE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0">
    <w:name w:val="Основной текст (12)_"/>
    <w:basedOn w:val="a0"/>
    <w:link w:val="121"/>
    <w:rsid w:val="00A10EE1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-1pt">
    <w:name w:val="Основной текст + Интервал -1 pt"/>
    <w:basedOn w:val="af0"/>
    <w:rsid w:val="00A10EE1"/>
    <w:rPr>
      <w:spacing w:val="-20"/>
    </w:rPr>
  </w:style>
  <w:style w:type="character" w:customStyle="1" w:styleId="130">
    <w:name w:val="Основной текст (13)_"/>
    <w:basedOn w:val="a0"/>
    <w:link w:val="131"/>
    <w:rsid w:val="00A10EE1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rial4pt">
    <w:name w:val="Основной текст + Arial;4 pt;Курсив"/>
    <w:basedOn w:val="af0"/>
    <w:rsid w:val="00A10EE1"/>
    <w:rPr>
      <w:rFonts w:ascii="Arial" w:eastAsia="Arial" w:hAnsi="Arial" w:cs="Arial"/>
      <w:i/>
      <w:iCs/>
      <w:sz w:val="8"/>
      <w:szCs w:val="8"/>
    </w:rPr>
  </w:style>
  <w:style w:type="character" w:customStyle="1" w:styleId="17">
    <w:name w:val="Основной текст (17)_"/>
    <w:basedOn w:val="a0"/>
    <w:link w:val="170"/>
    <w:rsid w:val="00A10EE1"/>
    <w:rPr>
      <w:rFonts w:ascii="Arial" w:eastAsia="Arial" w:hAnsi="Arial" w:cs="Arial"/>
      <w:sz w:val="9"/>
      <w:szCs w:val="9"/>
      <w:shd w:val="clear" w:color="auto" w:fill="FFFFFF"/>
    </w:rPr>
  </w:style>
  <w:style w:type="character" w:customStyle="1" w:styleId="14">
    <w:name w:val="Основной текст (14)_"/>
    <w:basedOn w:val="a0"/>
    <w:rsid w:val="00A1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</w:rPr>
  </w:style>
  <w:style w:type="character" w:customStyle="1" w:styleId="140">
    <w:name w:val="Основной текст (14)"/>
    <w:basedOn w:val="14"/>
    <w:rsid w:val="00A10EE1"/>
  </w:style>
  <w:style w:type="character" w:customStyle="1" w:styleId="50">
    <w:name w:val="Основной текст (5)"/>
    <w:basedOn w:val="5"/>
    <w:rsid w:val="00A10EE1"/>
  </w:style>
  <w:style w:type="character" w:customStyle="1" w:styleId="22">
    <w:name w:val="Подпись к таблице (2)_"/>
    <w:basedOn w:val="a0"/>
    <w:link w:val="23"/>
    <w:rsid w:val="00A10EE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pt">
    <w:name w:val="Подпись к таблице (2) + 9 pt;Полужирный"/>
    <w:basedOn w:val="22"/>
    <w:rsid w:val="00A10EE1"/>
    <w:rPr>
      <w:b/>
      <w:bCs/>
      <w:sz w:val="18"/>
      <w:szCs w:val="18"/>
    </w:rPr>
  </w:style>
  <w:style w:type="character" w:customStyle="1" w:styleId="29pt0">
    <w:name w:val="Подпись к таблице (2) + 9 pt"/>
    <w:basedOn w:val="22"/>
    <w:rsid w:val="00A10EE1"/>
    <w:rPr>
      <w:sz w:val="18"/>
      <w:szCs w:val="18"/>
    </w:rPr>
  </w:style>
  <w:style w:type="character" w:customStyle="1" w:styleId="2CenturySchoolbook9pt">
    <w:name w:val="Подпись к таблице (2) + Century Schoolbook;9 pt"/>
    <w:basedOn w:val="22"/>
    <w:rsid w:val="00A10EE1"/>
    <w:rPr>
      <w:rFonts w:ascii="Century Schoolbook" w:eastAsia="Century Schoolbook" w:hAnsi="Century Schoolbook" w:cs="Century Schoolbook"/>
      <w:sz w:val="18"/>
      <w:szCs w:val="18"/>
    </w:rPr>
  </w:style>
  <w:style w:type="character" w:customStyle="1" w:styleId="211pt">
    <w:name w:val="Подпись к таблице (2) + 11 pt"/>
    <w:basedOn w:val="22"/>
    <w:rsid w:val="00A10EE1"/>
    <w:rPr>
      <w:sz w:val="22"/>
      <w:szCs w:val="22"/>
    </w:rPr>
  </w:style>
  <w:style w:type="character" w:customStyle="1" w:styleId="31">
    <w:name w:val="Подпись к таблице (3)_"/>
    <w:basedOn w:val="a0"/>
    <w:link w:val="32"/>
    <w:rsid w:val="00A10EE1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33">
    <w:name w:val="Подпись к таблице (3) + Полужирный"/>
    <w:basedOn w:val="31"/>
    <w:rsid w:val="00A10EE1"/>
    <w:rPr>
      <w:b/>
      <w:bCs/>
    </w:rPr>
  </w:style>
  <w:style w:type="character" w:customStyle="1" w:styleId="3TimesNewRoman10pt">
    <w:name w:val="Подпись к таблице (3) + Times New Roman;10 pt"/>
    <w:basedOn w:val="31"/>
    <w:rsid w:val="00A10EE1"/>
    <w:rPr>
      <w:rFonts w:ascii="Times New Roman" w:eastAsia="Times New Roman" w:hAnsi="Times New Roman" w:cs="Times New Roman"/>
      <w:sz w:val="20"/>
      <w:szCs w:val="20"/>
    </w:rPr>
  </w:style>
  <w:style w:type="character" w:customStyle="1" w:styleId="15">
    <w:name w:val="Основной текст (15)_"/>
    <w:basedOn w:val="a0"/>
    <w:link w:val="150"/>
    <w:rsid w:val="00A10EE1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15TimesNewRoman10pt">
    <w:name w:val="Основной текст (15) + Times New Roman;10 pt"/>
    <w:basedOn w:val="15"/>
    <w:rsid w:val="00A10EE1"/>
    <w:rPr>
      <w:rFonts w:ascii="Times New Roman" w:eastAsia="Times New Roman" w:hAnsi="Times New Roman" w:cs="Times New Roman"/>
      <w:sz w:val="20"/>
      <w:szCs w:val="20"/>
    </w:rPr>
  </w:style>
  <w:style w:type="character" w:customStyle="1" w:styleId="1pt">
    <w:name w:val="Основной текст + Курсив;Интервал 1 pt"/>
    <w:basedOn w:val="af0"/>
    <w:rsid w:val="00A10EE1"/>
    <w:rPr>
      <w:i/>
      <w:iCs/>
      <w:spacing w:val="30"/>
      <w:lang w:val="en-US"/>
    </w:rPr>
  </w:style>
  <w:style w:type="character" w:customStyle="1" w:styleId="911pt">
    <w:name w:val="Основной текст (9) + 11 pt;Курсив"/>
    <w:basedOn w:val="9"/>
    <w:rsid w:val="00A10EE1"/>
    <w:rPr>
      <w:i/>
      <w:iCs/>
      <w:sz w:val="22"/>
      <w:szCs w:val="22"/>
      <w:lang w:val="en-US"/>
    </w:rPr>
  </w:style>
  <w:style w:type="character" w:customStyle="1" w:styleId="16">
    <w:name w:val="Основной текст (16)_"/>
    <w:basedOn w:val="a0"/>
    <w:link w:val="160"/>
    <w:rsid w:val="00A10EE1"/>
    <w:rPr>
      <w:rFonts w:ascii="Century Schoolbook" w:eastAsia="Century Schoolbook" w:hAnsi="Century Schoolbook" w:cs="Century Schoolbook"/>
      <w:sz w:val="9"/>
      <w:szCs w:val="9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A10EE1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8">
    <w:name w:val="Основной текст (18)_"/>
    <w:basedOn w:val="a0"/>
    <w:link w:val="180"/>
    <w:rsid w:val="00A10EE1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12">
    <w:name w:val="Основной текст (11) + Не полужирный"/>
    <w:basedOn w:val="110"/>
    <w:rsid w:val="00A10EE1"/>
    <w:rPr>
      <w:b/>
      <w:bCs/>
    </w:rPr>
  </w:style>
  <w:style w:type="character" w:customStyle="1" w:styleId="200">
    <w:name w:val="Основной текст (20)_"/>
    <w:basedOn w:val="a0"/>
    <w:link w:val="201"/>
    <w:rsid w:val="00A10EE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A10EE1"/>
    <w:rPr>
      <w:rFonts w:ascii="Century Schoolbook" w:eastAsia="Century Schoolbook" w:hAnsi="Century Schoolbook" w:cs="Century Schoolbook"/>
      <w:spacing w:val="-10"/>
      <w:sz w:val="9"/>
      <w:szCs w:val="9"/>
      <w:shd w:val="clear" w:color="auto" w:fill="FFFFFF"/>
      <w:lang w:val="en-US"/>
    </w:rPr>
  </w:style>
  <w:style w:type="character" w:customStyle="1" w:styleId="21TimesNewRoman11pt0pt">
    <w:name w:val="Основной текст (21) + Times New Roman;11 pt;Интервал 0 pt"/>
    <w:basedOn w:val="210"/>
    <w:rsid w:val="00A10EE1"/>
    <w:rPr>
      <w:rFonts w:ascii="Times New Roman" w:eastAsia="Times New Roman" w:hAnsi="Times New Roman" w:cs="Times New Roman"/>
      <w:spacing w:val="0"/>
      <w:sz w:val="22"/>
      <w:szCs w:val="22"/>
    </w:rPr>
  </w:style>
  <w:style w:type="character" w:customStyle="1" w:styleId="220">
    <w:name w:val="Основной текст (22)_"/>
    <w:basedOn w:val="a0"/>
    <w:link w:val="221"/>
    <w:rsid w:val="00A10EE1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A10EE1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4">
    <w:name w:val="Основной текст (24)_"/>
    <w:basedOn w:val="a0"/>
    <w:link w:val="240"/>
    <w:rsid w:val="00A10EE1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5">
    <w:name w:val="Основной текст (25)_"/>
    <w:basedOn w:val="a0"/>
    <w:link w:val="250"/>
    <w:rsid w:val="00A10EE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A10EE1"/>
    <w:rPr>
      <w:rFonts w:ascii="Times New Roman" w:eastAsia="Times New Roman" w:hAnsi="Times New Roman" w:cs="Times New Roman"/>
      <w:sz w:val="10"/>
      <w:szCs w:val="10"/>
      <w:shd w:val="clear" w:color="auto" w:fill="FFFFFF"/>
    </w:rPr>
  </w:style>
  <w:style w:type="character" w:customStyle="1" w:styleId="2711pt">
    <w:name w:val="Основной текст (27) + 11 pt"/>
    <w:basedOn w:val="27"/>
    <w:rsid w:val="00A10EE1"/>
    <w:rPr>
      <w:sz w:val="22"/>
      <w:szCs w:val="22"/>
    </w:rPr>
  </w:style>
  <w:style w:type="character" w:customStyle="1" w:styleId="28">
    <w:name w:val="Основной текст (28)_"/>
    <w:basedOn w:val="a0"/>
    <w:link w:val="280"/>
    <w:rsid w:val="00A10EE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26">
    <w:name w:val="Основной текст (26)_"/>
    <w:basedOn w:val="a0"/>
    <w:rsid w:val="00A10EE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0"/>
      <w:szCs w:val="10"/>
    </w:rPr>
  </w:style>
  <w:style w:type="character" w:customStyle="1" w:styleId="260">
    <w:name w:val="Основной текст (26)"/>
    <w:basedOn w:val="26"/>
    <w:rsid w:val="00A10EE1"/>
  </w:style>
  <w:style w:type="character" w:customStyle="1" w:styleId="2655pt">
    <w:name w:val="Основной текст (26) + 5;5 pt"/>
    <w:basedOn w:val="26"/>
    <w:rsid w:val="00A10EE1"/>
    <w:rPr>
      <w:sz w:val="11"/>
      <w:szCs w:val="11"/>
    </w:rPr>
  </w:style>
  <w:style w:type="character" w:customStyle="1" w:styleId="26TimesNewRoman55pt">
    <w:name w:val="Основной текст (26) + Times New Roman;5;5 pt"/>
    <w:basedOn w:val="26"/>
    <w:rsid w:val="00A10EE1"/>
    <w:rPr>
      <w:rFonts w:ascii="Times New Roman" w:eastAsia="Times New Roman" w:hAnsi="Times New Roman" w:cs="Times New Roman"/>
      <w:sz w:val="11"/>
      <w:szCs w:val="11"/>
    </w:rPr>
  </w:style>
  <w:style w:type="character" w:customStyle="1" w:styleId="26TimesNewRoman0pt">
    <w:name w:val="Основной текст (26) + Times New Roman;Интервал 0 pt"/>
    <w:basedOn w:val="26"/>
    <w:rsid w:val="00A10EE1"/>
    <w:rPr>
      <w:rFonts w:ascii="Times New Roman" w:eastAsia="Times New Roman" w:hAnsi="Times New Roman" w:cs="Times New Roman"/>
      <w:spacing w:val="10"/>
    </w:rPr>
  </w:style>
  <w:style w:type="character" w:customStyle="1" w:styleId="26TimesNewRoman11pt">
    <w:name w:val="Основной текст (26) + Times New Roman;11 pt"/>
    <w:basedOn w:val="26"/>
    <w:rsid w:val="00A10EE1"/>
    <w:rPr>
      <w:rFonts w:ascii="Times New Roman" w:eastAsia="Times New Roman" w:hAnsi="Times New Roman" w:cs="Times New Roman"/>
      <w:sz w:val="22"/>
      <w:szCs w:val="22"/>
    </w:rPr>
  </w:style>
  <w:style w:type="character" w:customStyle="1" w:styleId="29">
    <w:name w:val="Основной текст (29)_"/>
    <w:basedOn w:val="a0"/>
    <w:rsid w:val="00A10EE1"/>
    <w:rPr>
      <w:rFonts w:ascii="Arial" w:eastAsia="Arial" w:hAnsi="Arial" w:cs="Arial"/>
      <w:b w:val="0"/>
      <w:bCs w:val="0"/>
      <w:i w:val="0"/>
      <w:iCs w:val="0"/>
      <w:smallCaps w:val="0"/>
      <w:strike w:val="0"/>
      <w:sz w:val="69"/>
      <w:szCs w:val="69"/>
    </w:rPr>
  </w:style>
  <w:style w:type="character" w:customStyle="1" w:styleId="290">
    <w:name w:val="Основной текст (29)"/>
    <w:basedOn w:val="29"/>
    <w:rsid w:val="00A10EE1"/>
  </w:style>
  <w:style w:type="paragraph" w:customStyle="1" w:styleId="10">
    <w:name w:val="Заголовок №1"/>
    <w:basedOn w:val="a"/>
    <w:link w:val="1"/>
    <w:rsid w:val="00A10EE1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12">
    <w:name w:val="toc 1"/>
    <w:basedOn w:val="a"/>
    <w:link w:val="11"/>
    <w:autoRedefine/>
    <w:rsid w:val="00A10EE1"/>
    <w:pPr>
      <w:shd w:val="clear" w:color="auto" w:fill="FFFFFF"/>
      <w:spacing w:before="60" w:after="0" w:line="480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rsid w:val="00A10EE1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2"/>
    <w:basedOn w:val="a"/>
    <w:link w:val="af0"/>
    <w:rsid w:val="00A10EE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A10EE1"/>
    <w:pPr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60">
    <w:name w:val="Основной текст (6)"/>
    <w:basedOn w:val="a"/>
    <w:link w:val="6"/>
    <w:rsid w:val="00A10EE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70">
    <w:name w:val="Основной текст (7)"/>
    <w:basedOn w:val="a"/>
    <w:link w:val="7"/>
    <w:rsid w:val="00A10EE1"/>
    <w:pPr>
      <w:shd w:val="clear" w:color="auto" w:fill="FFFFFF"/>
      <w:spacing w:before="780" w:after="0" w:line="0" w:lineRule="atLeast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rsid w:val="00A10EE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10"/>
      <w:sz w:val="16"/>
      <w:szCs w:val="16"/>
    </w:rPr>
  </w:style>
  <w:style w:type="paragraph" w:customStyle="1" w:styleId="90">
    <w:name w:val="Основной текст (9)"/>
    <w:basedOn w:val="a"/>
    <w:link w:val="9"/>
    <w:rsid w:val="00A10EE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01">
    <w:name w:val="Основной текст (10)"/>
    <w:basedOn w:val="a"/>
    <w:link w:val="100"/>
    <w:rsid w:val="00A10EE1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1">
    <w:name w:val="Основной текст (11)"/>
    <w:basedOn w:val="a"/>
    <w:link w:val="110"/>
    <w:rsid w:val="00A10EE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Подпись к картинке"/>
    <w:basedOn w:val="a"/>
    <w:link w:val="af4"/>
    <w:rsid w:val="00A10EE1"/>
    <w:pPr>
      <w:shd w:val="clear" w:color="auto" w:fill="FFFFFF"/>
      <w:spacing w:after="0" w:line="370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21">
    <w:name w:val="Основной текст (12)"/>
    <w:basedOn w:val="a"/>
    <w:link w:val="120"/>
    <w:rsid w:val="00A10EE1"/>
    <w:pPr>
      <w:shd w:val="clear" w:color="auto" w:fill="FFFFFF"/>
      <w:spacing w:after="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131">
    <w:name w:val="Основной текст (13)"/>
    <w:basedOn w:val="a"/>
    <w:link w:val="130"/>
    <w:rsid w:val="00A10EE1"/>
    <w:pPr>
      <w:shd w:val="clear" w:color="auto" w:fill="FFFFFF"/>
      <w:spacing w:after="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170">
    <w:name w:val="Основной текст (17)"/>
    <w:basedOn w:val="a"/>
    <w:link w:val="17"/>
    <w:rsid w:val="00A10EE1"/>
    <w:pPr>
      <w:shd w:val="clear" w:color="auto" w:fill="FFFFFF"/>
      <w:spacing w:after="0" w:line="0" w:lineRule="atLeast"/>
    </w:pPr>
    <w:rPr>
      <w:rFonts w:ascii="Arial" w:eastAsia="Arial" w:hAnsi="Arial" w:cs="Arial"/>
      <w:sz w:val="9"/>
      <w:szCs w:val="9"/>
    </w:rPr>
  </w:style>
  <w:style w:type="paragraph" w:customStyle="1" w:styleId="23">
    <w:name w:val="Подпись к таблице (2)"/>
    <w:basedOn w:val="a"/>
    <w:link w:val="22"/>
    <w:rsid w:val="00A10EE1"/>
    <w:pPr>
      <w:shd w:val="clear" w:color="auto" w:fill="FFFFFF"/>
      <w:spacing w:after="0" w:line="36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">
    <w:name w:val="Подпись к таблице (3)"/>
    <w:basedOn w:val="a"/>
    <w:link w:val="31"/>
    <w:rsid w:val="00A10EE1"/>
    <w:pPr>
      <w:shd w:val="clear" w:color="auto" w:fill="FFFFFF"/>
      <w:spacing w:after="0" w:line="230" w:lineRule="exact"/>
      <w:ind w:firstLine="2320"/>
    </w:pPr>
    <w:rPr>
      <w:rFonts w:ascii="Arial" w:eastAsia="Arial" w:hAnsi="Arial" w:cs="Arial"/>
      <w:sz w:val="17"/>
      <w:szCs w:val="17"/>
    </w:rPr>
  </w:style>
  <w:style w:type="paragraph" w:customStyle="1" w:styleId="150">
    <w:name w:val="Основной текст (15)"/>
    <w:basedOn w:val="a"/>
    <w:link w:val="15"/>
    <w:rsid w:val="00A10EE1"/>
    <w:pPr>
      <w:shd w:val="clear" w:color="auto" w:fill="FFFFFF"/>
      <w:spacing w:before="120" w:after="240" w:line="0" w:lineRule="atLeast"/>
    </w:pPr>
    <w:rPr>
      <w:rFonts w:ascii="Arial" w:eastAsia="Arial" w:hAnsi="Arial" w:cs="Arial"/>
      <w:sz w:val="17"/>
      <w:szCs w:val="17"/>
    </w:rPr>
  </w:style>
  <w:style w:type="paragraph" w:customStyle="1" w:styleId="160">
    <w:name w:val="Основной текст (16)"/>
    <w:basedOn w:val="a"/>
    <w:link w:val="16"/>
    <w:rsid w:val="00A10EE1"/>
    <w:pPr>
      <w:shd w:val="clear" w:color="auto" w:fill="FFFFFF"/>
      <w:spacing w:after="420" w:line="0" w:lineRule="atLeast"/>
    </w:pPr>
    <w:rPr>
      <w:rFonts w:ascii="Century Schoolbook" w:eastAsia="Century Schoolbook" w:hAnsi="Century Schoolbook" w:cs="Century Schoolbook"/>
      <w:sz w:val="9"/>
      <w:szCs w:val="9"/>
    </w:rPr>
  </w:style>
  <w:style w:type="paragraph" w:customStyle="1" w:styleId="190">
    <w:name w:val="Основной текст (19)"/>
    <w:basedOn w:val="a"/>
    <w:link w:val="19"/>
    <w:rsid w:val="00A10EE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80">
    <w:name w:val="Основной текст (18)"/>
    <w:basedOn w:val="a"/>
    <w:link w:val="18"/>
    <w:rsid w:val="00A10EE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01">
    <w:name w:val="Основной текст (20)"/>
    <w:basedOn w:val="a"/>
    <w:link w:val="200"/>
    <w:rsid w:val="00A10EE1"/>
    <w:pPr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211">
    <w:name w:val="Основной текст (21)"/>
    <w:basedOn w:val="a"/>
    <w:link w:val="210"/>
    <w:rsid w:val="00A10EE1"/>
    <w:pPr>
      <w:shd w:val="clear" w:color="auto" w:fill="FFFFFF"/>
      <w:spacing w:after="0" w:line="0" w:lineRule="atLeast"/>
    </w:pPr>
    <w:rPr>
      <w:rFonts w:ascii="Century Schoolbook" w:eastAsia="Century Schoolbook" w:hAnsi="Century Schoolbook" w:cs="Century Schoolbook"/>
      <w:spacing w:val="-10"/>
      <w:sz w:val="9"/>
      <w:szCs w:val="9"/>
      <w:lang w:val="en-US"/>
    </w:rPr>
  </w:style>
  <w:style w:type="paragraph" w:customStyle="1" w:styleId="221">
    <w:name w:val="Основной текст (22)"/>
    <w:basedOn w:val="a"/>
    <w:link w:val="220"/>
    <w:rsid w:val="00A10EE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231">
    <w:name w:val="Основной текст (23)"/>
    <w:basedOn w:val="a"/>
    <w:link w:val="230"/>
    <w:rsid w:val="00A10EE1"/>
    <w:pPr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40">
    <w:name w:val="Основной текст (24)"/>
    <w:basedOn w:val="a"/>
    <w:link w:val="24"/>
    <w:rsid w:val="00A10EE1"/>
    <w:pPr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50">
    <w:name w:val="Основной текст (25)"/>
    <w:basedOn w:val="a"/>
    <w:link w:val="25"/>
    <w:rsid w:val="00A10EE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70">
    <w:name w:val="Основной текст (27)"/>
    <w:basedOn w:val="a"/>
    <w:link w:val="27"/>
    <w:rsid w:val="00A10EE1"/>
    <w:pPr>
      <w:shd w:val="clear" w:color="auto" w:fill="FFFFFF"/>
      <w:spacing w:before="60" w:after="60" w:line="221" w:lineRule="exact"/>
      <w:jc w:val="both"/>
    </w:pPr>
    <w:rPr>
      <w:rFonts w:ascii="Times New Roman" w:eastAsia="Times New Roman" w:hAnsi="Times New Roman" w:cs="Times New Roman"/>
      <w:sz w:val="10"/>
      <w:szCs w:val="10"/>
    </w:rPr>
  </w:style>
  <w:style w:type="paragraph" w:customStyle="1" w:styleId="280">
    <w:name w:val="Основной текст (28)"/>
    <w:basedOn w:val="a"/>
    <w:link w:val="28"/>
    <w:rsid w:val="00A10EE1"/>
    <w:pPr>
      <w:shd w:val="clear" w:color="auto" w:fill="FFFFFF"/>
      <w:spacing w:before="60" w:after="0" w:line="0" w:lineRule="atLeast"/>
      <w:jc w:val="both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C675B-0A5E-485C-A67B-2F6C69FBC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2422</Words>
  <Characters>13808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5</cp:revision>
  <cp:lastPrinted>2019-06-06T11:20:00Z</cp:lastPrinted>
  <dcterms:created xsi:type="dcterms:W3CDTF">2019-06-17T08:44:00Z</dcterms:created>
  <dcterms:modified xsi:type="dcterms:W3CDTF">2019-06-17T08:48:00Z</dcterms:modified>
</cp:coreProperties>
</file>