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A23" w:rsidRDefault="00E46A23" w:rsidP="00E46A23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46A23" w:rsidRDefault="00E46A23" w:rsidP="00E46A23">
      <w:pPr>
        <w:pStyle w:val="a5"/>
        <w:rPr>
          <w:sz w:val="18"/>
          <w:szCs w:val="18"/>
        </w:rPr>
      </w:pPr>
    </w:p>
    <w:p w:rsidR="00E46A23" w:rsidRDefault="00E46A23" w:rsidP="00E46A2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46A23" w:rsidRDefault="00E46A23" w:rsidP="00E46A23">
      <w:pPr>
        <w:pStyle w:val="a4"/>
        <w:spacing w:after="0"/>
        <w:rPr>
          <w:sz w:val="18"/>
          <w:szCs w:val="18"/>
        </w:rPr>
      </w:pPr>
    </w:p>
    <w:p w:rsidR="00E46A23" w:rsidRDefault="00E46A23" w:rsidP="00E46A23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E46A23" w:rsidRDefault="00E46A23" w:rsidP="00E46A23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E46A23" w:rsidRDefault="00E46A23" w:rsidP="00E46A23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E46A23" w:rsidRDefault="00E46A23" w:rsidP="00E46A23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E46A23" w:rsidRDefault="00E46A23" w:rsidP="00E46A23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E46A23" w:rsidRDefault="00E46A23" w:rsidP="00E46A23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24.07.2019г № 20</w:t>
      </w:r>
    </w:p>
    <w:p w:rsidR="00E46A23" w:rsidRDefault="00E46A23" w:rsidP="00E46A23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E46A23" w:rsidRDefault="00E46A23" w:rsidP="00E46A23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25 июля – День сотрудника органов следствия Российской Федерации</w:t>
      </w:r>
    </w:p>
    <w:p w:rsidR="00E46A23" w:rsidRDefault="00E46A23" w:rsidP="00E46A2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</w:p>
    <w:p w:rsidR="00E46A23" w:rsidRDefault="00E46A23" w:rsidP="00E46A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Начиная с 2014 года, в нашей стране отмечается профессиональный праздник – День сотрудника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органов следствия Российской Федерации, установленный Постановлением Правительства РФ № 741 от 27 августа 2013 года. Данным документом установлена и дата его празднования – ежегодно 25 июля. День сотрудника органов следствия – это профессиональный праздник всех сотрудников следственных подразделений соответствующих федеральных органов исполнительной власти, в том числе сотрудников Следственного комитета Российской Федерации.</w:t>
      </w:r>
    </w:p>
    <w:p w:rsidR="00E46A23" w:rsidRDefault="00E46A23" w:rsidP="00E46A23">
      <w:pPr>
        <w:pStyle w:val="a4"/>
        <w:shd w:val="clear" w:color="auto" w:fill="FFFFFF"/>
        <w:spacing w:before="0" w:beforeAutospacing="0" w:after="0"/>
        <w:ind w:firstLine="709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Следствие – </w:t>
      </w:r>
      <w:r>
        <w:rPr>
          <w:color w:val="000000" w:themeColor="text1"/>
          <w:sz w:val="20"/>
          <w:szCs w:val="20"/>
        </w:rPr>
        <w:t xml:space="preserve">выяснение </w:t>
      </w:r>
      <w:hyperlink r:id="rId4" w:tooltip="Расследование" w:history="1">
        <w:r>
          <w:rPr>
            <w:rStyle w:val="a3"/>
            <w:color w:val="000000" w:themeColor="text1"/>
            <w:sz w:val="20"/>
            <w:szCs w:val="20"/>
            <w:bdr w:val="none" w:sz="0" w:space="0" w:color="auto" w:frame="1"/>
          </w:rPr>
          <w:t>расследование</w:t>
        </w:r>
      </w:hyperlink>
      <w:r>
        <w:rPr>
          <w:sz w:val="20"/>
          <w:szCs w:val="20"/>
        </w:rPr>
        <w:t xml:space="preserve"> обстоятельств, </w:t>
      </w:r>
      <w:hyperlink r:id="rId5" w:tooltip="Собирание" w:history="1">
        <w:r>
          <w:rPr>
            <w:rStyle w:val="a3"/>
            <w:color w:val="000000" w:themeColor="text1"/>
            <w:sz w:val="20"/>
            <w:szCs w:val="20"/>
            <w:bdr w:val="none" w:sz="0" w:space="0" w:color="auto" w:frame="1"/>
          </w:rPr>
          <w:t>собирание</w:t>
        </w:r>
      </w:hyperlink>
      <w:r>
        <w:rPr>
          <w:color w:val="000000" w:themeColor="text1"/>
          <w:sz w:val="20"/>
          <w:szCs w:val="20"/>
        </w:rPr>
        <w:t xml:space="preserve"> и </w:t>
      </w:r>
      <w:hyperlink r:id="rId6" w:tooltip="Проверка" w:history="1">
        <w:r>
          <w:rPr>
            <w:rStyle w:val="a3"/>
            <w:color w:val="000000" w:themeColor="text1"/>
            <w:sz w:val="20"/>
            <w:szCs w:val="20"/>
            <w:bdr w:val="none" w:sz="0" w:space="0" w:color="auto" w:frame="1"/>
          </w:rPr>
          <w:t>проверка</w:t>
        </w:r>
      </w:hyperlink>
      <w:r>
        <w:rPr>
          <w:color w:val="000000" w:themeColor="text1"/>
          <w:sz w:val="20"/>
          <w:szCs w:val="20"/>
        </w:rPr>
        <w:t xml:space="preserve"> </w:t>
      </w:r>
      <w:r>
        <w:rPr>
          <w:sz w:val="20"/>
          <w:szCs w:val="20"/>
        </w:rPr>
        <w:t>данных, связанных с преступлением.</w:t>
      </w:r>
    </w:p>
    <w:p w:rsidR="00E46A23" w:rsidRDefault="00E46A23" w:rsidP="00E46A23">
      <w:pPr>
        <w:pStyle w:val="a4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</w:rPr>
        <w:t xml:space="preserve">Расследование преступлений для органов предварительного следствия является главной функцией, содержание которой состоит в быстром и полном раскрытии преступлений, своевременном привлечении к законной ответственности лиц, виновных в их совершении, выявление причин и условий, способствующих преступлениям, и </w:t>
      </w:r>
      <w:proofErr w:type="gramStart"/>
      <w:r>
        <w:rPr>
          <w:color w:val="000000"/>
          <w:sz w:val="20"/>
          <w:szCs w:val="20"/>
          <w:shd w:val="clear" w:color="auto" w:fill="FFFFFF"/>
        </w:rPr>
        <w:t>принятии</w:t>
      </w:r>
      <w:proofErr w:type="gramEnd"/>
      <w:r>
        <w:rPr>
          <w:color w:val="000000"/>
          <w:sz w:val="20"/>
          <w:szCs w:val="20"/>
          <w:shd w:val="clear" w:color="auto" w:fill="FFFFFF"/>
        </w:rPr>
        <w:t xml:space="preserve"> мер к их устранению.</w:t>
      </w:r>
    </w:p>
    <w:p w:rsidR="00E46A23" w:rsidRDefault="00E46A23" w:rsidP="00E46A23">
      <w:pPr>
        <w:pStyle w:val="a4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Следственный комитет России (СКР) осуществляет предварительное следствие по уголовным делам о наиболее тяжких преступлениях против жизни и здоровья (убийства), половой свободы и неприкосновенности личности (изнасилования), об экономических (налоговых) преступлениях и преступлениях коррупционной направленности, совершенных сотрудниками органов государственной власти, тяжких и особо тяжких преступлениях совершенных несовершеннолетними и в отношении несовершеннолетних. Сейчас к подследственности СКР относятся преступления, подпадающие под действие нескольких десятков статей УК РФ, в том числе экстремизм, терроризм, взяточничество, превышение должностных полномочий или злоупотребление ими, похищение человека и прочее. Также следователями расследуются уголовные дела в отношении депутатов, должностных лиц органов исполнительной власти, сотрудников правоохранительных органов.</w:t>
      </w:r>
    </w:p>
    <w:p w:rsidR="00E46A23" w:rsidRDefault="00E46A23" w:rsidP="00E46A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зону обслуживания Темниковского межрайонного следственного отдела входят Темниковский, Теньгушевский, Атюрьевский и Торбеевский районы республики, штат состоит из 6 сотрудников. За 6 месяцев 2019 года следователями следственного отдела проведено 155 проверок по сообщениям о преступлениях, по результатам которых приняты следующие решения: 26 – возбуждено уголовных дел, 97 – отказано в возбуждении уголовного дела, 32 – передано по подследственности. В производстве следователей отдела находилось 35 уголовных дел (2 – в отношении несовершеннолетних), из них направлено в суд 23 уголовных дела, 2 уголовных дела прекращены производством. Следователями расследованы уголовные дела о таких преступлениях, как убийство, причинение смерти по неосторожности, нарушение неприкосновенности жилища, мошенничество, половое сношение с лицом, не достигшим 16-летнего возраста, служебный подлог и другие. 1 уголовное дело расследовано о преступлениях прошлых лет.</w:t>
      </w:r>
    </w:p>
    <w:p w:rsidR="00E46A23" w:rsidRDefault="00E46A23" w:rsidP="00E46A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 указанный период поступило 25 обращений граждан, которые рассмотрены в порядке и в сроки, установленные действующим законодательством.</w:t>
      </w: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4F4F4"/>
        </w:rPr>
      </w:pP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С.Н</w:t>
      </w:r>
      <w:r>
        <w:rPr>
          <w:rFonts w:ascii="Times New Roman" w:hAnsi="Times New Roman" w:cs="Times New Roman"/>
          <w:sz w:val="20"/>
          <w:szCs w:val="20"/>
        </w:rPr>
        <w:t>. Кудаков</w:t>
      </w: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Следователь</w:t>
      </w: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Темниковского межрайонного       </w:t>
      </w: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следственного отдела СУ СК РФ по РМ</w:t>
      </w: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</w:t>
      </w: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20 от 24.07.2019 года. </w:t>
      </w:r>
    </w:p>
    <w:p w:rsidR="00E46A23" w:rsidRDefault="00E46A23" w:rsidP="00E46A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E46A23" w:rsidRDefault="00E46A23" w:rsidP="00E46A23">
      <w:pPr>
        <w:rPr>
          <w:rFonts w:ascii="Times New Roman" w:hAnsi="Times New Roman" w:cs="Times New Roman"/>
          <w:sz w:val="24"/>
          <w:szCs w:val="24"/>
        </w:rPr>
      </w:pPr>
    </w:p>
    <w:p w:rsidR="00F028EA" w:rsidRPr="00E46A23" w:rsidRDefault="00F028EA">
      <w:pPr>
        <w:rPr>
          <w:rFonts w:ascii="Times New Roman" w:hAnsi="Times New Roman" w:cs="Times New Roman"/>
        </w:rPr>
      </w:pPr>
    </w:p>
    <w:sectPr w:rsidR="00F028EA" w:rsidRPr="00E46A23" w:rsidSect="00E46A2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6A23"/>
    <w:rsid w:val="00E46A23"/>
    <w:rsid w:val="00F02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6A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6A23"/>
    <w:rPr>
      <w:rFonts w:ascii="Arial" w:hAnsi="Arial" w:cs="Arial"/>
      <w:b/>
      <w:bCs/>
      <w:color w:val="26282F"/>
      <w:sz w:val="26"/>
      <w:szCs w:val="26"/>
    </w:rPr>
  </w:style>
  <w:style w:type="character" w:styleId="a3">
    <w:name w:val="Hyperlink"/>
    <w:semiHidden/>
    <w:unhideWhenUsed/>
    <w:rsid w:val="00E46A23"/>
    <w:rPr>
      <w:rFonts w:ascii="Times New Roman" w:hAnsi="Times New Roman" w:cs="Times New Roman" w:hint="default"/>
      <w:color w:val="000080"/>
      <w:u w:val="single"/>
    </w:rPr>
  </w:style>
  <w:style w:type="paragraph" w:styleId="a4">
    <w:name w:val="Normal (Web)"/>
    <w:basedOn w:val="a"/>
    <w:semiHidden/>
    <w:unhideWhenUsed/>
    <w:rsid w:val="00E46A2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E46A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E46A2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E46A23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E46A2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7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xn----7sbbh7akdldfh0ai3n.xn--p1ai/proverka.html" TargetMode="External"/><Relationship Id="rId5" Type="http://schemas.openxmlformats.org/officeDocument/2006/relationships/hyperlink" Target="https://xn----7sbbh7akdldfh0ai3n.xn--p1ai/sobiranie.html" TargetMode="External"/><Relationship Id="rId4" Type="http://schemas.openxmlformats.org/officeDocument/2006/relationships/hyperlink" Target="https://xn----7sbbh7akdldfh0ai3n.xn--p1ai/rassledovan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3384</Characters>
  <Application>Microsoft Office Word</Application>
  <DocSecurity>0</DocSecurity>
  <Lines>28</Lines>
  <Paragraphs>7</Paragraphs>
  <ScaleCrop>false</ScaleCrop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2019-07-24T10:39:00Z</dcterms:created>
  <dcterms:modified xsi:type="dcterms:W3CDTF">2019-07-24T10:39:00Z</dcterms:modified>
</cp:coreProperties>
</file>