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FEB" w:rsidRDefault="00FD2FEB" w:rsidP="00FD2FE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1"/>
          <w:szCs w:val="21"/>
        </w:rPr>
      </w:pPr>
      <w:bookmarkStart w:id="0" w:name="_GoBack"/>
      <w:bookmarkEnd w:id="0"/>
      <w:r>
        <w:rPr>
          <w:b/>
          <w:bCs/>
          <w:color w:val="333333"/>
          <w:sz w:val="21"/>
          <w:szCs w:val="21"/>
        </w:rPr>
        <w:t>Стань участником народной дружины!</w:t>
      </w:r>
    </w:p>
    <w:p w:rsidR="00355026" w:rsidRDefault="00355026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rFonts w:ascii="Roboto" w:hAnsi="Roboto"/>
          <w:b/>
          <w:bCs/>
          <w:color w:val="666666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 xml:space="preserve">Администрация района объявляет открытый набор в добровольную народную дружину Темниковского района, которая будет действовать на территории Темниковского муниципального района. </w:t>
      </w:r>
    </w:p>
    <w:p w:rsidR="00355026" w:rsidRDefault="00355026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color w:val="333333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>Народная дружина –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самоуправления.</w:t>
      </w:r>
    </w:p>
    <w:p w:rsidR="00FD2FEB" w:rsidRDefault="00FD2FEB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color w:val="333333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>Членами народной дружины могут быть граждане Российской Федерации, достигшие 18 лет,  которые изъявили желание принять участие в работе народной дружины.</w:t>
      </w:r>
    </w:p>
    <w:p w:rsidR="00FD2FEB" w:rsidRDefault="00FD2FEB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rFonts w:ascii="Roboto" w:hAnsi="Roboto"/>
          <w:b/>
          <w:bCs/>
          <w:color w:val="666666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>Вступить в ряды ДНД может любой гражданин, достигший совершеннолетнего возраста, физически подготовленный и морально-устойчивый, обладающий такими качествами как выносливость, терпеливость и стрессоустойчивость.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народные дружины не могут быть приняты граждане: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" w:name="sub_14021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</w:t>
      </w:r>
      <w:proofErr w:type="gramStart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имеющие</w:t>
      </w:r>
      <w:proofErr w:type="gramEnd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неснятую или непогашенную судимость;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" w:name="sub_14022"/>
      <w:bookmarkEnd w:id="1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в отношении </w:t>
      </w:r>
      <w:proofErr w:type="gramStart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которых</w:t>
      </w:r>
      <w:proofErr w:type="gramEnd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осуществляется уголовное преследование;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" w:name="sub_14023"/>
      <w:bookmarkEnd w:id="2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ранее осужденные за умышленные преступления;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" w:name="sub_14024"/>
      <w:bookmarkEnd w:id="3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4)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</w:t>
      </w:r>
      <w:hyperlink r:id="rId5" w:history="1">
        <w:r w:rsidRPr="00FD2F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Федеральным законом</w:t>
        </w:r>
      </w:hyperlink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7 августа 2001 года N 115-ФЗ "О противодействии легализации (отмыванию) доходов, полученных преступным путем, и финансированию терроризма";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" w:name="sub_14025"/>
      <w:bookmarkEnd w:id="4"/>
      <w:proofErr w:type="gramStart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 в отношении которых вступившим в законную силу решением суда установлено, что в их действиях содержатся признаки экстремистской деятельности;</w:t>
      </w:r>
      <w:proofErr w:type="gramEnd"/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" w:name="sub_14026"/>
      <w:bookmarkEnd w:id="5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 страдающие психическими расстройствами, больные наркоманией или алкоголизмом;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7" w:name="sub_14027"/>
      <w:bookmarkEnd w:id="6"/>
      <w:proofErr w:type="gramStart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 признанные недееспособными или ограниченно дееспособными по решению суда, вступившему в законную силу;</w:t>
      </w:r>
      <w:proofErr w:type="gramEnd"/>
    </w:p>
    <w:bookmarkEnd w:id="7"/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8) подвергнутые неоднократно в течение года, предшествующего дню принятия в народную дружину, в судебном порядке административному наказанию за совершенные умышленно административные правонарушения;</w:t>
      </w:r>
    </w:p>
    <w:p w:rsidR="00FD2FEB" w:rsidRPr="00FD2FEB" w:rsidRDefault="00FD2FEB" w:rsidP="00FD2F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8" w:name="sub_14029"/>
      <w:proofErr w:type="gramStart"/>
      <w:r w:rsidRPr="00FD2F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9) имеющие гражданство (подданство) иностранного государства.</w:t>
      </w:r>
      <w:bookmarkEnd w:id="8"/>
      <w:proofErr w:type="gramEnd"/>
    </w:p>
    <w:p w:rsidR="00FD2FEB" w:rsidRDefault="00FD2FEB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rFonts w:ascii="Roboto" w:hAnsi="Roboto"/>
          <w:b/>
          <w:bCs/>
          <w:color w:val="666666"/>
          <w:sz w:val="21"/>
          <w:szCs w:val="21"/>
        </w:rPr>
      </w:pPr>
    </w:p>
    <w:p w:rsidR="00355026" w:rsidRDefault="00FD2FEB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rFonts w:ascii="Roboto" w:hAnsi="Roboto"/>
          <w:b/>
          <w:bCs/>
          <w:color w:val="666666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 xml:space="preserve">    </w:t>
      </w:r>
      <w:r w:rsidR="00355026">
        <w:rPr>
          <w:b/>
          <w:bCs/>
          <w:color w:val="333333"/>
          <w:sz w:val="21"/>
          <w:szCs w:val="21"/>
        </w:rPr>
        <w:t>Правовые основы работы добровольной народной дружины определены в соответствии с Федеральным законам от 02 апреля 2014 г. № 44-ФЗ «Об участии граждан в охране общественного порядка»</w:t>
      </w:r>
      <w:r w:rsidR="00E47C60">
        <w:rPr>
          <w:b/>
          <w:bCs/>
          <w:color w:val="333333"/>
          <w:sz w:val="21"/>
          <w:szCs w:val="21"/>
        </w:rPr>
        <w:t xml:space="preserve">. </w:t>
      </w:r>
    </w:p>
    <w:p w:rsidR="00355026" w:rsidRDefault="00FD2FEB" w:rsidP="00FD2FEB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rFonts w:ascii="Roboto" w:hAnsi="Roboto"/>
          <w:b/>
          <w:bCs/>
          <w:color w:val="666666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 xml:space="preserve">     </w:t>
      </w:r>
      <w:r w:rsidR="00355026">
        <w:rPr>
          <w:b/>
          <w:bCs/>
          <w:color w:val="333333"/>
          <w:sz w:val="21"/>
          <w:szCs w:val="21"/>
        </w:rPr>
        <w:t xml:space="preserve">По всем вопросам вступления в добровольную народную дружину вы можете обратиться в администрацию </w:t>
      </w:r>
      <w:r w:rsidR="00E47C60">
        <w:rPr>
          <w:b/>
          <w:bCs/>
          <w:color w:val="333333"/>
          <w:sz w:val="21"/>
          <w:szCs w:val="21"/>
        </w:rPr>
        <w:t xml:space="preserve">Темниковского муниципального района по адресу: г. Темников, ул. Кирова, д 26, </w:t>
      </w:r>
      <w:proofErr w:type="spellStart"/>
      <w:r w:rsidR="00E47C60">
        <w:rPr>
          <w:b/>
          <w:bCs/>
          <w:color w:val="333333"/>
          <w:sz w:val="21"/>
          <w:szCs w:val="21"/>
        </w:rPr>
        <w:t>каб</w:t>
      </w:r>
      <w:proofErr w:type="spellEnd"/>
      <w:r w:rsidR="00E47C60">
        <w:rPr>
          <w:b/>
          <w:bCs/>
          <w:color w:val="333333"/>
          <w:sz w:val="21"/>
          <w:szCs w:val="21"/>
        </w:rPr>
        <w:t xml:space="preserve">. </w:t>
      </w:r>
      <w:r>
        <w:rPr>
          <w:b/>
          <w:bCs/>
          <w:color w:val="333333"/>
          <w:sz w:val="21"/>
          <w:szCs w:val="21"/>
        </w:rPr>
        <w:t>301</w:t>
      </w:r>
      <w:r w:rsidR="00355026">
        <w:rPr>
          <w:b/>
          <w:bCs/>
          <w:color w:val="333333"/>
          <w:sz w:val="21"/>
          <w:szCs w:val="21"/>
        </w:rPr>
        <w:t xml:space="preserve">, </w:t>
      </w:r>
      <w:r>
        <w:rPr>
          <w:b/>
          <w:bCs/>
          <w:color w:val="333333"/>
          <w:sz w:val="21"/>
          <w:szCs w:val="21"/>
        </w:rPr>
        <w:t xml:space="preserve">212, </w:t>
      </w:r>
      <w:r w:rsidR="00355026">
        <w:rPr>
          <w:b/>
          <w:bCs/>
          <w:color w:val="333333"/>
          <w:sz w:val="21"/>
          <w:szCs w:val="21"/>
        </w:rPr>
        <w:t>тел.:  8 (</w:t>
      </w:r>
      <w:r w:rsidR="00E47C60">
        <w:rPr>
          <w:b/>
          <w:bCs/>
          <w:color w:val="333333"/>
          <w:sz w:val="21"/>
          <w:szCs w:val="21"/>
        </w:rPr>
        <w:t>83445</w:t>
      </w:r>
      <w:r w:rsidR="00355026">
        <w:rPr>
          <w:b/>
          <w:bCs/>
          <w:color w:val="333333"/>
          <w:sz w:val="21"/>
          <w:szCs w:val="21"/>
        </w:rPr>
        <w:t xml:space="preserve">) </w:t>
      </w:r>
      <w:r w:rsidR="00E47C60">
        <w:rPr>
          <w:b/>
          <w:bCs/>
          <w:color w:val="333333"/>
          <w:sz w:val="21"/>
          <w:szCs w:val="21"/>
        </w:rPr>
        <w:t>2-60-05</w:t>
      </w:r>
      <w:r w:rsidR="00E47C60" w:rsidRPr="00FD2FEB">
        <w:rPr>
          <w:b/>
          <w:bCs/>
          <w:color w:val="333333"/>
          <w:sz w:val="21"/>
          <w:szCs w:val="21"/>
        </w:rPr>
        <w:t>, 2-60-</w:t>
      </w:r>
      <w:r w:rsidRPr="00FD2FEB">
        <w:rPr>
          <w:b/>
          <w:bCs/>
          <w:color w:val="333333"/>
          <w:sz w:val="21"/>
          <w:szCs w:val="21"/>
        </w:rPr>
        <w:t>27</w:t>
      </w:r>
      <w:r w:rsidR="00355026" w:rsidRPr="00FD2FEB">
        <w:rPr>
          <w:b/>
          <w:bCs/>
          <w:color w:val="333333"/>
          <w:sz w:val="21"/>
          <w:szCs w:val="21"/>
        </w:rPr>
        <w:t>.</w:t>
      </w:r>
    </w:p>
    <w:p w:rsidR="006F54C3" w:rsidRDefault="00355026" w:rsidP="00FD2FEB">
      <w:pPr>
        <w:jc w:val="center"/>
      </w:pPr>
      <w:r>
        <w:rPr>
          <w:noProof/>
          <w:lang w:eastAsia="ru-RU"/>
        </w:rPr>
        <w:drawing>
          <wp:inline distT="0" distB="0" distL="0" distR="0" wp14:anchorId="4F4D9556" wp14:editId="3BA96B59">
            <wp:extent cx="4543425" cy="3028950"/>
            <wp:effectExtent l="0" t="0" r="9525" b="0"/>
            <wp:docPr id="1" name="Рисунок 1" descr="http://angosk.ru/images/Bezopastnost-i-go/dnd-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gosk.ru/images/Bezopastnost-i-go/dnd-800x6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998" cy="302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54C3" w:rsidSect="00FD2FEB">
      <w:pgSz w:w="11906" w:h="16838"/>
      <w:pgMar w:top="289" w:right="289" w:bottom="29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780"/>
    <w:rsid w:val="00355026"/>
    <w:rsid w:val="006F54C3"/>
    <w:rsid w:val="00BB4780"/>
    <w:rsid w:val="00E47C60"/>
    <w:rsid w:val="00FD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5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5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5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5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internet.garant.ru/document/redirect/12123862/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2019-11-22T13:49:00Z</dcterms:created>
  <dcterms:modified xsi:type="dcterms:W3CDTF">2019-11-22T13:49:00Z</dcterms:modified>
</cp:coreProperties>
</file>