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127" w:rsidRPr="00EC0D7E" w:rsidRDefault="00EA7127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EA7127" w:rsidRPr="00EC0D7E" w:rsidRDefault="00EA7127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EA7127" w:rsidRPr="00EC0D7E" w:rsidRDefault="00EA7127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EA7127" w:rsidRPr="00545A64" w:rsidRDefault="00EA7127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EA7127" w:rsidRDefault="00EA7127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A7127" w:rsidRPr="001D73AB" w:rsidRDefault="00EA7127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A7127" w:rsidRDefault="00EA7127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EA7127" w:rsidRPr="00E82B9C" w:rsidRDefault="00EA7127" w:rsidP="00BD01D0">
      <w:pPr>
        <w:jc w:val="center"/>
        <w:rPr>
          <w:b/>
          <w:bCs/>
          <w:sz w:val="24"/>
          <w:szCs w:val="24"/>
        </w:rPr>
      </w:pPr>
    </w:p>
    <w:p w:rsidR="00EA7127" w:rsidRPr="00E82B9C" w:rsidRDefault="00EA7127" w:rsidP="00BD0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</w:t>
      </w:r>
      <w:r w:rsidRPr="00E82B9C">
        <w:rPr>
          <w:sz w:val="28"/>
          <w:szCs w:val="28"/>
        </w:rPr>
        <w:t xml:space="preserve"> № </w:t>
      </w:r>
      <w:r>
        <w:rPr>
          <w:sz w:val="28"/>
          <w:szCs w:val="28"/>
        </w:rPr>
        <w:t>121</w:t>
      </w:r>
    </w:p>
    <w:p w:rsidR="00EA7127" w:rsidRPr="00E82B9C" w:rsidRDefault="00EA7127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EA7127" w:rsidRPr="00E82B9C" w:rsidRDefault="00EA7127" w:rsidP="00BD01D0">
      <w:pPr>
        <w:jc w:val="both"/>
        <w:rPr>
          <w:sz w:val="28"/>
          <w:szCs w:val="28"/>
        </w:rPr>
      </w:pPr>
    </w:p>
    <w:p w:rsidR="00EA7127" w:rsidRDefault="00EA7127" w:rsidP="00D84AB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Об установлении земельного налога</w:t>
      </w:r>
    </w:p>
    <w:p w:rsidR="00EA7127" w:rsidRDefault="00EA7127" w:rsidP="00BD01D0">
      <w:pPr>
        <w:jc w:val="both"/>
        <w:rPr>
          <w:sz w:val="28"/>
          <w:szCs w:val="28"/>
        </w:rPr>
      </w:pPr>
    </w:p>
    <w:p w:rsidR="00EA7127" w:rsidRDefault="00EA7127" w:rsidP="00BD01D0">
      <w:pPr>
        <w:jc w:val="both"/>
        <w:rPr>
          <w:sz w:val="28"/>
          <w:szCs w:val="28"/>
        </w:rPr>
      </w:pP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693894">
        <w:rPr>
          <w:sz w:val="28"/>
          <w:szCs w:val="28"/>
        </w:rPr>
        <w:t xml:space="preserve">В соответствие с Налоговым кодексом Российской Федерации и Уставом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693894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</w:t>
      </w:r>
      <w:r>
        <w:rPr>
          <w:sz w:val="28"/>
          <w:szCs w:val="28"/>
        </w:rPr>
        <w:t xml:space="preserve">                       </w:t>
      </w:r>
      <w:r w:rsidRPr="00693894">
        <w:rPr>
          <w:sz w:val="28"/>
          <w:szCs w:val="28"/>
        </w:rPr>
        <w:t>поселения  р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93894">
        <w:rPr>
          <w:sz w:val="28"/>
          <w:szCs w:val="28"/>
        </w:rPr>
        <w:t>л: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  1.Ввести в действие на территории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 земельный налог и установить налоговые ставки, порядок уплаты налога на земли, находящиеся в пределах границ сельского поселения.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2. Установить налоговые ставки земельного налога в размере: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1) 0,3 процента в отношении земельных участков: 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2) 1,5 процента в отношении прочих земельных участков.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 3.  Налог подлежит уплате налогоплательщиками – организациями в срок не позднее 1марта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4.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EA7127" w:rsidRPr="00693894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5.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>
        <w:rPr>
          <w:sz w:val="28"/>
          <w:szCs w:val="28"/>
        </w:rPr>
        <w:t>Русско-Тювеевского</w:t>
      </w:r>
      <w:r w:rsidRPr="00693894">
        <w:rPr>
          <w:sz w:val="28"/>
          <w:szCs w:val="28"/>
        </w:rPr>
        <w:t xml:space="preserve"> сельского поселения.</w:t>
      </w:r>
    </w:p>
    <w:p w:rsidR="00EA7127" w:rsidRDefault="00EA7127" w:rsidP="00D84AB1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 xml:space="preserve">6. Решение Совета депутатов </w:t>
      </w:r>
      <w:r>
        <w:rPr>
          <w:sz w:val="28"/>
          <w:szCs w:val="28"/>
        </w:rPr>
        <w:t xml:space="preserve">Русско-Тювеевского </w:t>
      </w:r>
      <w:r w:rsidRPr="00693894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>Темниковского</w:t>
      </w:r>
      <w:r w:rsidRPr="00693894">
        <w:rPr>
          <w:sz w:val="28"/>
          <w:szCs w:val="28"/>
        </w:rPr>
        <w:t xml:space="preserve"> муниципального района от </w:t>
      </w:r>
      <w:r>
        <w:rPr>
          <w:sz w:val="28"/>
          <w:szCs w:val="28"/>
        </w:rPr>
        <w:t>«01» июня 2018 года</w:t>
      </w:r>
      <w:r w:rsidRPr="00693894">
        <w:rPr>
          <w:sz w:val="28"/>
          <w:szCs w:val="28"/>
        </w:rPr>
        <w:t xml:space="preserve"> № </w:t>
      </w:r>
      <w:r>
        <w:rPr>
          <w:sz w:val="28"/>
          <w:szCs w:val="28"/>
        </w:rPr>
        <w:t>74</w:t>
      </w:r>
      <w:r w:rsidRPr="00693894">
        <w:rPr>
          <w:sz w:val="28"/>
          <w:szCs w:val="28"/>
        </w:rPr>
        <w:t xml:space="preserve"> "Об установлении земельного налога", признать утратившим силу.</w:t>
      </w:r>
    </w:p>
    <w:p w:rsidR="00EA7127" w:rsidRPr="00693894" w:rsidRDefault="00EA7127" w:rsidP="00D84AB1">
      <w:pPr>
        <w:ind w:firstLine="709"/>
        <w:jc w:val="both"/>
        <w:rPr>
          <w:sz w:val="28"/>
          <w:szCs w:val="28"/>
        </w:rPr>
      </w:pPr>
      <w:r w:rsidRPr="00693894">
        <w:rPr>
          <w:sz w:val="28"/>
          <w:szCs w:val="28"/>
        </w:rPr>
        <w:t>7. Настоящее решение вступает в силу со дня его официального опубликования и  распространяет свои действия на правоотношения, возникшие с 1 января 2020 года.</w:t>
      </w:r>
    </w:p>
    <w:p w:rsidR="00EA7127" w:rsidRDefault="00EA7127" w:rsidP="00D84A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7127" w:rsidRPr="00E82B9C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Pr="00E82B9C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Default="00EA7127" w:rsidP="00D84AB1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EA7127" w:rsidRDefault="00EA7127" w:rsidP="00D84AB1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EA7127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Default="00EA7127" w:rsidP="00D84AB1">
      <w:pPr>
        <w:ind w:firstLine="709"/>
        <w:jc w:val="both"/>
        <w:rPr>
          <w:sz w:val="28"/>
          <w:szCs w:val="28"/>
        </w:rPr>
      </w:pPr>
    </w:p>
    <w:p w:rsidR="00EA7127" w:rsidRDefault="00EA7127" w:rsidP="00BD01D0">
      <w:pPr>
        <w:rPr>
          <w:sz w:val="28"/>
          <w:szCs w:val="28"/>
        </w:rPr>
      </w:pPr>
    </w:p>
    <w:p w:rsidR="00EA7127" w:rsidRDefault="00EA7127" w:rsidP="00BD01D0">
      <w:pPr>
        <w:rPr>
          <w:sz w:val="28"/>
          <w:szCs w:val="28"/>
        </w:rPr>
      </w:pPr>
    </w:p>
    <w:p w:rsidR="00EA7127" w:rsidRDefault="00EA7127" w:rsidP="00BD01D0">
      <w:pPr>
        <w:rPr>
          <w:sz w:val="28"/>
          <w:szCs w:val="28"/>
        </w:rPr>
      </w:pPr>
    </w:p>
    <w:p w:rsidR="00EA7127" w:rsidRDefault="00EA7127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sectPr w:rsidR="00EA7127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0A1164"/>
    <w:rsid w:val="001D58A8"/>
    <w:rsid w:val="001D73AB"/>
    <w:rsid w:val="002C4B5A"/>
    <w:rsid w:val="003228FD"/>
    <w:rsid w:val="00381770"/>
    <w:rsid w:val="003F4411"/>
    <w:rsid w:val="0043562E"/>
    <w:rsid w:val="00545A64"/>
    <w:rsid w:val="00650A82"/>
    <w:rsid w:val="006523EC"/>
    <w:rsid w:val="006916A5"/>
    <w:rsid w:val="00693894"/>
    <w:rsid w:val="0078456F"/>
    <w:rsid w:val="00817D58"/>
    <w:rsid w:val="00894438"/>
    <w:rsid w:val="008A0A0F"/>
    <w:rsid w:val="008A2632"/>
    <w:rsid w:val="009147B4"/>
    <w:rsid w:val="00A27917"/>
    <w:rsid w:val="00A9224E"/>
    <w:rsid w:val="00AC7189"/>
    <w:rsid w:val="00B97321"/>
    <w:rsid w:val="00BD01D0"/>
    <w:rsid w:val="00C02966"/>
    <w:rsid w:val="00C2747C"/>
    <w:rsid w:val="00D84AB1"/>
    <w:rsid w:val="00E551FB"/>
    <w:rsid w:val="00E82B9C"/>
    <w:rsid w:val="00EA7127"/>
    <w:rsid w:val="00EC0D7E"/>
    <w:rsid w:val="00EC6267"/>
    <w:rsid w:val="00F16403"/>
    <w:rsid w:val="00F23BED"/>
    <w:rsid w:val="00F57478"/>
    <w:rsid w:val="00FB5DBF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B5DBF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B5DBF"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  <w:style w:type="paragraph" w:styleId="NormalWeb">
    <w:name w:val="Normal (Web)"/>
    <w:basedOn w:val="Normal"/>
    <w:uiPriority w:val="99"/>
    <w:rsid w:val="00D84AB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555</Words>
  <Characters>3164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2</cp:revision>
  <cp:lastPrinted>2019-11-13T12:56:00Z</cp:lastPrinted>
  <dcterms:created xsi:type="dcterms:W3CDTF">2019-12-18T12:57:00Z</dcterms:created>
  <dcterms:modified xsi:type="dcterms:W3CDTF">2019-12-18T12:57:00Z</dcterms:modified>
</cp:coreProperties>
</file>