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Pr="009F6067" w:rsidRDefault="00474079" w:rsidP="00C57BC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  <w:r w:rsidR="00C57BC5">
        <w:rPr>
          <w:rFonts w:ascii="Times New Roman" w:hAnsi="Times New Roman" w:cs="Times New Roman"/>
          <w:sz w:val="28"/>
          <w:szCs w:val="28"/>
        </w:rPr>
        <w:t xml:space="preserve"> </w:t>
      </w: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2B1C2E">
        <w:rPr>
          <w:rFonts w:ascii="Times New Roman" w:hAnsi="Times New Roman" w:cs="Times New Roman"/>
          <w:sz w:val="28"/>
          <w:szCs w:val="28"/>
        </w:rPr>
        <w:t>ПУРДОШАНСКОГО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C57BC5">
        <w:rPr>
          <w:rFonts w:ascii="Times New Roman" w:hAnsi="Times New Roman" w:cs="Times New Roman"/>
          <w:sz w:val="28"/>
          <w:szCs w:val="28"/>
        </w:rPr>
        <w:t xml:space="preserve"> </w:t>
      </w:r>
      <w:r w:rsidRPr="009F6067">
        <w:rPr>
          <w:rFonts w:ascii="Times New Roman" w:hAnsi="Times New Roman" w:cs="Times New Roman"/>
          <w:sz w:val="28"/>
          <w:szCs w:val="28"/>
        </w:rPr>
        <w:t>ПОСЕЛЕНИЯ</w:t>
      </w:r>
      <w:r w:rsidR="00C57BC5">
        <w:rPr>
          <w:rFonts w:ascii="Times New Roman" w:hAnsi="Times New Roman" w:cs="Times New Roman"/>
          <w:sz w:val="28"/>
          <w:szCs w:val="28"/>
        </w:rPr>
        <w:t xml:space="preserve"> </w:t>
      </w: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7BC5" w:rsidRDefault="00C57BC5" w:rsidP="00C57BC5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C57BC5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C57BC5" w:rsidP="00C57BC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C55AEF">
        <w:rPr>
          <w:rFonts w:ascii="Times New Roman" w:hAnsi="Times New Roman" w:cs="Times New Roman"/>
          <w:sz w:val="28"/>
          <w:szCs w:val="28"/>
        </w:rPr>
        <w:t xml:space="preserve"> 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201</w:t>
      </w:r>
      <w:r w:rsidR="00C55AEF">
        <w:rPr>
          <w:rFonts w:ascii="Times New Roman" w:hAnsi="Times New Roman" w:cs="Times New Roman"/>
          <w:sz w:val="28"/>
          <w:szCs w:val="28"/>
        </w:rPr>
        <w:t>9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0D2DD0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55AEF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29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C57BC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2264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1C2E">
        <w:rPr>
          <w:rFonts w:ascii="Times New Roman" w:hAnsi="Times New Roman" w:cs="Times New Roman"/>
          <w:sz w:val="28"/>
          <w:szCs w:val="28"/>
        </w:rPr>
        <w:t>Пурдошки</w:t>
      </w: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BD0182" w:rsidRPr="004B5589" w:rsidRDefault="00BD0182" w:rsidP="00BD0182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r>
        <w:rPr>
          <w:rFonts w:ascii="Times New Roman" w:hAnsi="Times New Roman" w:cs="Times New Roman"/>
          <w:b/>
          <w:sz w:val="28"/>
          <w:lang w:eastAsia="ar-SA"/>
        </w:rPr>
        <w:t>Пурдошанского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b/>
          <w:sz w:val="28"/>
          <w:lang w:eastAsia="ar-SA"/>
        </w:rPr>
        <w:t>20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b/>
          <w:sz w:val="28"/>
          <w:lang w:eastAsia="ar-SA"/>
        </w:rPr>
        <w:t>1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2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BD0182" w:rsidRPr="006F0505" w:rsidRDefault="00BD0182" w:rsidP="00BD0182">
      <w:pPr>
        <w:rPr>
          <w:rFonts w:ascii="Times New Roman" w:hAnsi="Times New Roman" w:cs="Times New Roman"/>
        </w:rPr>
      </w:pPr>
    </w:p>
    <w:p w:rsidR="00BD0182" w:rsidRPr="006F0505" w:rsidRDefault="00BD0182" w:rsidP="00BD0182">
      <w:pPr>
        <w:ind w:firstLine="540"/>
        <w:rPr>
          <w:rFonts w:ascii="Times New Roman" w:hAnsi="Times New Roman" w:cs="Times New Roman"/>
          <w:lang w:eastAsia="ar-SA"/>
        </w:rPr>
      </w:pP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Темниковского муниципального района утверждается бюджет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и контролем за исполнением бюджета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BD0182" w:rsidRPr="00A765C1" w:rsidRDefault="00BD0182" w:rsidP="00BD0182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BD0182" w:rsidRPr="00A765C1" w:rsidRDefault="00BD0182" w:rsidP="00BD0182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BD0182" w:rsidRPr="00A765C1" w:rsidRDefault="00BD0182" w:rsidP="00BD0182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– </w:t>
      </w:r>
      <w:r>
        <w:rPr>
          <w:rFonts w:ascii="Times New Roman" w:hAnsi="Times New Roman" w:cs="Times New Roman"/>
          <w:sz w:val="28"/>
          <w:szCs w:val="28"/>
          <w:lang w:eastAsia="ar-SA"/>
        </w:rPr>
        <w:t>21881,4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1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по доходам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2237,6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2185,9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расходам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– </w:t>
      </w:r>
      <w:r>
        <w:rPr>
          <w:rFonts w:ascii="Times New Roman" w:hAnsi="Times New Roman" w:cs="Times New Roman"/>
          <w:sz w:val="28"/>
          <w:szCs w:val="28"/>
          <w:lang w:eastAsia="ar-SA"/>
        </w:rPr>
        <w:t>21881,4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тыс.рублей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 расходам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-</w:t>
      </w:r>
      <w:r>
        <w:rPr>
          <w:rFonts w:ascii="Times New Roman" w:hAnsi="Times New Roman" w:cs="Times New Roman"/>
          <w:sz w:val="28"/>
          <w:szCs w:val="28"/>
          <w:lang w:eastAsia="ar-SA"/>
        </w:rPr>
        <w:t>2237,6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по расходам на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год в сумме -</w:t>
      </w:r>
      <w:r>
        <w:rPr>
          <w:rFonts w:ascii="Times New Roman" w:hAnsi="Times New Roman" w:cs="Times New Roman"/>
          <w:sz w:val="28"/>
          <w:szCs w:val="28"/>
          <w:lang w:eastAsia="ar-SA"/>
        </w:rPr>
        <w:t>2185,9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0182" w:rsidRPr="00A765C1" w:rsidRDefault="00BD0182" w:rsidP="00BD0182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BD0182" w:rsidRPr="00A765C1" w:rsidRDefault="00BD0182" w:rsidP="00BD0182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BD0182" w:rsidRPr="00A765C1" w:rsidRDefault="00BD0182" w:rsidP="00BD0182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Доходы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,формируются за счет следующих налогов и сборов, и налогов, предусмотренных специальными налоговыми режимами: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формируются за счет следующих неналоговых доходов: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BD0182" w:rsidRPr="00A765C1" w:rsidRDefault="00BD0182" w:rsidP="00BD0182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BD0182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0182" w:rsidRPr="00A765C1" w:rsidRDefault="00BD0182" w:rsidP="00BD0182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2. В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запланировано поступление доходов в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0182" w:rsidRPr="00A765C1" w:rsidRDefault="00BD0182" w:rsidP="00BD0182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BD0182" w:rsidRPr="00A765C1" w:rsidRDefault="00BD0182" w:rsidP="00BD0182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после внесения изменений в решение о бюджете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BD0182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,Ф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BD0182" w:rsidRPr="00A765C1" w:rsidRDefault="00BD0182" w:rsidP="00BD0182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BD0182" w:rsidRPr="00A765C1" w:rsidRDefault="00BD0182" w:rsidP="00BD0182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чрезвычайных ситуаций (за исключением пожаров), в форме субсидий;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1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</w:t>
      </w:r>
      <w:proofErr w:type="gramEnd"/>
    </w:p>
    <w:p w:rsidR="00BD0182" w:rsidRPr="00A765C1" w:rsidRDefault="00BD0182" w:rsidP="00BD0182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>
        <w:rPr>
          <w:rFonts w:ascii="Times New Roman" w:hAnsi="Times New Roman" w:cs="Times New Roman"/>
          <w:sz w:val="28"/>
          <w:szCs w:val="28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BD0182" w:rsidRPr="00A765C1" w:rsidRDefault="00BD0182" w:rsidP="00BD0182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BD0182" w:rsidRPr="00A765C1" w:rsidRDefault="00BD0182" w:rsidP="00BD0182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BD0182" w:rsidRPr="00A765C1" w:rsidRDefault="00BD0182" w:rsidP="00BD0182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BD0182" w:rsidRPr="00A765C1" w:rsidRDefault="00BD0182" w:rsidP="00BD0182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BD0182" w:rsidRPr="00A765C1" w:rsidRDefault="00BD0182" w:rsidP="00BD0182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BD0182" w:rsidRPr="001C2975" w:rsidRDefault="00BD0182" w:rsidP="00BD0182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Пурдошанского</w:t>
      </w:r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Темниковского муниципального района в 2020 -2022 гг. составляют 1000 рублей.</w:t>
      </w:r>
    </w:p>
    <w:p w:rsidR="00BD0182" w:rsidRPr="00A765C1" w:rsidRDefault="00BD0182" w:rsidP="00BD0182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>
        <w:rPr>
          <w:rFonts w:ascii="Times New Roman" w:hAnsi="Times New Roman" w:cs="Times New Roman"/>
          <w:sz w:val="28"/>
          <w:szCs w:val="28"/>
          <w:lang w:eastAsia="ar-SA"/>
        </w:rPr>
        <w:t>еления на   2020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кредиты, полученные от бюджетов других уровней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бюджетной системы Российской Федерации;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656,1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658,6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2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661,3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что составляет 100 процентов от объема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без учета финансовой помощи из бюджетов других уровней бюджетной системы Российской Федерации.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BD0182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0182" w:rsidRPr="00A765C1" w:rsidRDefault="00BD0182" w:rsidP="00BD0182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исполнении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0182" w:rsidRPr="00A765C1" w:rsidRDefault="00BD0182" w:rsidP="00BD0182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r>
        <w:rPr>
          <w:rFonts w:ascii="Times New Roman" w:eastAsia="MS Mincho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BD0182" w:rsidRPr="00A765C1" w:rsidRDefault="00BD0182" w:rsidP="00BD0182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BD0182" w:rsidRPr="00A765C1" w:rsidRDefault="00BD0182" w:rsidP="00BD0182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BD0182" w:rsidRPr="00A765C1" w:rsidRDefault="00BD0182" w:rsidP="00BD018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0182" w:rsidRDefault="00BD0182" w:rsidP="00BD0182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0182" w:rsidRDefault="00BD0182" w:rsidP="00BD0182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D0182" w:rsidRPr="00A765C1" w:rsidRDefault="00BD0182" w:rsidP="00BD0182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C27B1" w:rsidRDefault="004C27B1" w:rsidP="004C27B1">
      <w:pPr>
        <w:tabs>
          <w:tab w:val="left" w:pos="6360"/>
          <w:tab w:val="left" w:pos="7065"/>
        </w:tabs>
        <w:spacing w:line="360" w:lineRule="auto"/>
        <w:ind w:firstLine="0"/>
        <w:rPr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</w:t>
      </w:r>
      <w:r w:rsidR="00AF16E4" w:rsidRPr="00DB1C57">
        <w:rPr>
          <w:szCs w:val="28"/>
        </w:rPr>
        <w:t>Глава Пурдошанского</w:t>
      </w:r>
    </w:p>
    <w:p w:rsidR="00AF16E4" w:rsidRPr="003D509F" w:rsidRDefault="004C27B1" w:rsidP="004C27B1">
      <w:pPr>
        <w:tabs>
          <w:tab w:val="left" w:pos="6360"/>
          <w:tab w:val="left" w:pos="7065"/>
        </w:tabs>
        <w:spacing w:line="360" w:lineRule="auto"/>
        <w:rPr>
          <w:szCs w:val="28"/>
        </w:rPr>
      </w:pPr>
      <w:r>
        <w:rPr>
          <w:szCs w:val="28"/>
        </w:rPr>
        <w:t xml:space="preserve">сельского поселения                                                                       </w:t>
      </w:r>
      <w:r w:rsidR="00AF16E4" w:rsidRPr="00DB1C57">
        <w:rPr>
          <w:szCs w:val="28"/>
        </w:rPr>
        <w:t>А. Н. Карпеев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C27B1">
      <w:pPr>
        <w:ind w:firstLine="0"/>
        <w:rPr>
          <w:rFonts w:ascii="Times New Roman" w:hAnsi="Times New Roman" w:cs="Times New Roman"/>
          <w:i/>
          <w:iCs/>
          <w:lang w:eastAsia="ar-SA"/>
        </w:rPr>
      </w:pPr>
      <w:bookmarkStart w:id="0" w:name="_GoBack"/>
      <w:bookmarkEnd w:id="0"/>
    </w:p>
    <w:sectPr w:rsidR="00474079" w:rsidRPr="006F0505" w:rsidSect="00A9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C14" w:rsidRDefault="00410C14" w:rsidP="000D2DD0">
      <w:r>
        <w:separator/>
      </w:r>
    </w:p>
  </w:endnote>
  <w:endnote w:type="continuationSeparator" w:id="0">
    <w:p w:rsidR="00410C14" w:rsidRDefault="00410C14" w:rsidP="000D2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C14" w:rsidRDefault="00410C14" w:rsidP="000D2DD0">
      <w:r>
        <w:separator/>
      </w:r>
    </w:p>
  </w:footnote>
  <w:footnote w:type="continuationSeparator" w:id="0">
    <w:p w:rsidR="00410C14" w:rsidRDefault="00410C14" w:rsidP="000D2D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4079"/>
    <w:rsid w:val="000D2DD0"/>
    <w:rsid w:val="001C2975"/>
    <w:rsid w:val="00227698"/>
    <w:rsid w:val="00280B90"/>
    <w:rsid w:val="002B1C2E"/>
    <w:rsid w:val="003537DD"/>
    <w:rsid w:val="00410C14"/>
    <w:rsid w:val="00474079"/>
    <w:rsid w:val="004C27B1"/>
    <w:rsid w:val="00541DF6"/>
    <w:rsid w:val="005B3E69"/>
    <w:rsid w:val="00650BD1"/>
    <w:rsid w:val="008810F1"/>
    <w:rsid w:val="008F1939"/>
    <w:rsid w:val="00906901"/>
    <w:rsid w:val="009A17BA"/>
    <w:rsid w:val="009B545C"/>
    <w:rsid w:val="00A906C8"/>
    <w:rsid w:val="00AF16E4"/>
    <w:rsid w:val="00B81E3F"/>
    <w:rsid w:val="00BD0182"/>
    <w:rsid w:val="00C55AEF"/>
    <w:rsid w:val="00C57BC5"/>
    <w:rsid w:val="00EE6043"/>
    <w:rsid w:val="00F1081D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0D2DD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D2DD0"/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0D2DD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D2DD0"/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57BC5"/>
    <w:pPr>
      <w:ind w:left="720"/>
      <w:contextualSpacing/>
    </w:pPr>
  </w:style>
  <w:style w:type="paragraph" w:styleId="a9">
    <w:name w:val="Body Text"/>
    <w:basedOn w:val="a"/>
    <w:link w:val="aa"/>
    <w:rsid w:val="00AF16E4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szCs w:val="20"/>
      <w:lang w:eastAsia="en-US"/>
    </w:rPr>
  </w:style>
  <w:style w:type="character" w:customStyle="1" w:styleId="aa">
    <w:name w:val="Основной текст Знак"/>
    <w:basedOn w:val="a0"/>
    <w:link w:val="a9"/>
    <w:rsid w:val="00AF16E4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1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2089</Words>
  <Characters>11910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RAYFO</dc:creator>
  <cp:keywords/>
  <dc:description/>
  <cp:lastModifiedBy>Администрация</cp:lastModifiedBy>
  <cp:revision>15</cp:revision>
  <dcterms:created xsi:type="dcterms:W3CDTF">2019-12-03T07:00:00Z</dcterms:created>
  <dcterms:modified xsi:type="dcterms:W3CDTF">2020-02-03T07:40:00Z</dcterms:modified>
</cp:coreProperties>
</file>