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F1A" w:rsidRDefault="000C63C2">
      <w:pPr>
        <w:rPr>
          <w:rFonts w:hint="eastAsia"/>
        </w:rPr>
      </w:pPr>
      <w:bookmarkStart w:id="0" w:name="__DdeLink__350_2081218575"/>
      <w:bookmarkStart w:id="1" w:name="_GoBack"/>
      <w:r>
        <w:t>Будет ли увеличен пенсионный возраст для госслужащих</w:t>
      </w:r>
      <w:bookmarkEnd w:id="0"/>
      <w:r>
        <w:t>?</w:t>
      </w:r>
      <w:r>
        <w:br/>
      </w:r>
      <w:r>
        <w:br/>
      </w:r>
      <w:r>
        <w:t xml:space="preserve">Уже в 2017 году начался процесс повышения пенсионного возраста для государственных служащих по полгода в год до 65 лет (мужчины) и до 63 лет (женщины). С 1 января 2020 года увеличится шаг повышения возраста выхода на пенсию – по году в год. Таким образом, </w:t>
      </w:r>
      <w:r>
        <w:t xml:space="preserve">пенсионный возраст для государственных служащих приводится в соответствие с предложением по темпам повышения общеустановленного возраста для всех. </w:t>
      </w:r>
      <w:bookmarkEnd w:id="1"/>
    </w:p>
    <w:sectPr w:rsidR="00DC0F1A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D0313"/>
    <w:multiLevelType w:val="multilevel"/>
    <w:tmpl w:val="43B6EE7E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F1A"/>
    <w:rsid w:val="000C63C2"/>
    <w:rsid w:val="00DC0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2018-12-06T06:55:00Z</dcterms:created>
  <dcterms:modified xsi:type="dcterms:W3CDTF">2018-12-06T06:55:00Z</dcterms:modified>
  <dc:language>ru-RU</dc:language>
</cp:coreProperties>
</file>