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160" w:rsidRPr="004E1160" w:rsidRDefault="004E1160" w:rsidP="004E1160">
      <w:pPr>
        <w:spacing w:before="100" w:beforeAutospacing="1" w:after="100" w:afterAutospacing="1" w:line="2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>Большинство услуг Пенсионного фонда можно получить через личный кабинет</w:t>
      </w:r>
    </w:p>
    <w:p w:rsidR="004E1160" w:rsidRPr="004E1160" w:rsidRDefault="008E2674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Управление Пенсионного фонда в</w:t>
      </w:r>
      <w:r w:rsidR="00E252D2" w:rsidRPr="00E252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E252D2">
        <w:rPr>
          <w:rFonts w:ascii="Times New Roman" w:eastAsia="Times New Roman" w:hAnsi="Times New Roman" w:cs="Times New Roman"/>
          <w:sz w:val="26"/>
          <w:szCs w:val="26"/>
          <w:lang w:eastAsia="ru-RU"/>
        </w:rPr>
        <w:t>Зубово</w:t>
      </w:r>
      <w:proofErr w:type="spellEnd"/>
      <w:r w:rsidR="00E252D2">
        <w:rPr>
          <w:rFonts w:ascii="Times New Roman" w:eastAsia="Times New Roman" w:hAnsi="Times New Roman" w:cs="Times New Roman"/>
          <w:sz w:val="26"/>
          <w:szCs w:val="26"/>
          <w:lang w:eastAsia="ru-RU"/>
        </w:rPr>
        <w:t>-Полянском муниципальном районе Республики Мордовия (межрайонное)</w:t>
      </w:r>
      <w:r w:rsidR="004E1160"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рекомендует всем гражданам и особенно людям старшего возраста дистанционно обращаться за государственными услугами через личный кабинет, чтобы реже посещать общественные места и таким образом снизить риск заражения </w:t>
      </w:r>
      <w:proofErr w:type="spellStart"/>
      <w:r w:rsidR="004E1160"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коронавирусной</w:t>
      </w:r>
      <w:proofErr w:type="spellEnd"/>
      <w:r w:rsidR="004E1160"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инфекцией.</w:t>
      </w:r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Обратиться практически за любой услугой ПФР сегодня можно через личный кабинет </w:t>
      </w:r>
      <w:hyperlink r:id="rId5" w:tgtFrame="_blank" w:history="1">
        <w:r w:rsidRPr="004E116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на сайте Фонда</w:t>
        </w:r>
      </w:hyperlink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 </w:t>
      </w:r>
      <w:hyperlink r:id="rId6" w:tgtFrame="_blank" w:history="1">
        <w:r w:rsidRPr="004E116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портале </w:t>
        </w:r>
        <w:proofErr w:type="spellStart"/>
        <w:r w:rsidRPr="004E116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Госуслуг</w:t>
        </w:r>
        <w:proofErr w:type="spellEnd"/>
      </w:hyperlink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. Сервисы кабинета охватывают большинство направлений деятельности ПФР и предоставляемых гражданам выплат, поэтому использовать кабинет могут не только пенсионеры, но и те, кто только формирует пенсию или имеет право на другие социальные выплаты.</w:t>
      </w:r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Пенсионеры и </w:t>
      </w:r>
      <w:proofErr w:type="spellStart"/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предпенсионеры</w:t>
      </w:r>
      <w:proofErr w:type="spellEnd"/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могут получить через кабинет необходимые справки, в том числе для дистанционного представления в другие организации. Работающим россиянам в кабинете доступна информация о пенсионных коэффициентах, накоплениях, стаже и отчислениях работодателей на пенсию. Семьи с сертификатом материнского капитала найдут в кабинете информацию о расходовании средств и их актуальной сумме.</w:t>
      </w:r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Электронный кабинет также позволяет обратиться за оформлением большинства выплат ПФР и управлять их предоставлением. Например, подать заявление об изменении способа доставки пенсии или замене социальной услуги на денежную компенсацию.</w:t>
      </w:r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Через кабинет можно оформить выплаты по уходу за пенсионером, ребенком-инвалидом или инвалидом с детства первой группы. Необходимые электронные заявления о назначении выплаты и о согласии на осуществление ухода реализованы в кабинете. Соответственно, в нем также есть возможность подать заявление от лица законного представителя: родителя, усыновителя, опекуна или попечителя.</w:t>
      </w:r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В случае если у граждан есть вопросы относительно назначенных выплат или другие вопросы по компетенции Пенсионного фонда, их можно направить через </w:t>
      </w:r>
      <w:hyperlink r:id="rId7" w:tgtFrame="_blank" w:history="1">
        <w:r w:rsidRPr="004E116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онлайн-приемную</w:t>
        </w:r>
      </w:hyperlink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252D2" w:rsidRDefault="001E4C96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Всю оперативную информацию можно получить по телефону «горячей линии</w:t>
      </w:r>
      <w:r w:rsidR="00564C22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УПФП в</w:t>
      </w:r>
      <w:r w:rsidR="00E252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E252D2">
        <w:rPr>
          <w:rFonts w:ascii="Times New Roman" w:eastAsia="Times New Roman" w:hAnsi="Times New Roman" w:cs="Times New Roman"/>
          <w:sz w:val="26"/>
          <w:szCs w:val="26"/>
          <w:lang w:eastAsia="ru-RU"/>
        </w:rPr>
        <w:t>Зубово</w:t>
      </w:r>
      <w:proofErr w:type="spellEnd"/>
      <w:r w:rsidR="00E252D2">
        <w:rPr>
          <w:rFonts w:ascii="Times New Roman" w:eastAsia="Times New Roman" w:hAnsi="Times New Roman" w:cs="Times New Roman"/>
          <w:sz w:val="26"/>
          <w:szCs w:val="26"/>
          <w:lang w:eastAsia="ru-RU"/>
        </w:rPr>
        <w:t>-Полянском муниципальном районе (</w:t>
      </w:r>
      <w:proofErr w:type="gramStart"/>
      <w:r w:rsidR="00E252D2">
        <w:rPr>
          <w:rFonts w:ascii="Times New Roman" w:eastAsia="Times New Roman" w:hAnsi="Times New Roman" w:cs="Times New Roman"/>
          <w:sz w:val="26"/>
          <w:szCs w:val="26"/>
          <w:lang w:eastAsia="ru-RU"/>
        </w:rPr>
        <w:t>межрайонное</w:t>
      </w:r>
      <w:proofErr w:type="gramEnd"/>
      <w:r w:rsidR="00E252D2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районе:</w:t>
      </w:r>
      <w:r w:rsidR="00E252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2-02-85 и 2-36-33</w:t>
      </w:r>
      <w:r w:rsidR="008E267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E252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E1160"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все же необходимо посетить территориальный офис Пенсионного фонда, лучше воспользоваться </w:t>
      </w:r>
      <w:hyperlink r:id="rId8" w:tgtFrame="_blank" w:history="1">
        <w:r w:rsidR="004E1160" w:rsidRPr="004E116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сервисом предварительной записи</w:t>
        </w:r>
      </w:hyperlink>
      <w:r w:rsidR="004E1160"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, чтобы прийти к назначенному времени и не ожидать приема в очереди. Сервис также позволяет перенести или отменить запись.</w:t>
      </w:r>
    </w:p>
    <w:p w:rsid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Берегите себя, своих близких и будьте здоровы!</w:t>
      </w:r>
    </w:p>
    <w:p w:rsidR="00E252D2" w:rsidRPr="004E1160" w:rsidRDefault="00E252D2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Начальник Управления ПФР 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-Полянском муниципальном районе (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Кидяев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В.Б.</w:t>
      </w:r>
      <w:bookmarkStart w:id="0" w:name="_GoBack"/>
      <w:bookmarkEnd w:id="0"/>
    </w:p>
    <w:sectPr w:rsidR="00E252D2" w:rsidRPr="004E1160" w:rsidSect="00123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093C"/>
    <w:rsid w:val="000D66FB"/>
    <w:rsid w:val="001232E4"/>
    <w:rsid w:val="001E4C96"/>
    <w:rsid w:val="0021116C"/>
    <w:rsid w:val="004E1160"/>
    <w:rsid w:val="00564C22"/>
    <w:rsid w:val="00884DCA"/>
    <w:rsid w:val="008E2674"/>
    <w:rsid w:val="00A4661B"/>
    <w:rsid w:val="00E0093C"/>
    <w:rsid w:val="00E25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6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3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zn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.pfrf.ru/appea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" TargetMode="External"/><Relationship Id="rId5" Type="http://schemas.openxmlformats.org/officeDocument/2006/relationships/hyperlink" Target="https://es.pfrf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Храмцова Юлия Алексеевна</dc:creator>
  <cp:lastModifiedBy>Шаркова Елена Владимировна</cp:lastModifiedBy>
  <cp:revision>5</cp:revision>
  <dcterms:created xsi:type="dcterms:W3CDTF">2020-03-23T06:46:00Z</dcterms:created>
  <dcterms:modified xsi:type="dcterms:W3CDTF">2020-03-23T07:24:00Z</dcterms:modified>
</cp:coreProperties>
</file>