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0" w:right="0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Заявление на ежемесячную выплату семьям с детьми до 3 лет подается один раз! Дублировать его ежемесячно не нужно!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1 октября Пенсионный фонд будет принимать заявления на ежемесячную выплату  семьям, получившим (имевшим) право на материнский капитал до 1 июля текущего года, у которых есть дети до 3-х лет.</w:t>
      </w:r>
    </w:p>
    <w:p>
      <w:pPr>
        <w:pStyle w:val="NoSpacing"/>
        <w:spacing w:lineRule="auto" w:line="276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Выплаты в размере 5 тысяч рублей устанавливаются на три месяца:  апрель, май, июнь. Но если заявление </w:t>
      </w:r>
      <w:r>
        <w:rPr>
          <w:rFonts w:cs="Times New Roman" w:ascii="Times New Roman" w:hAnsi="Times New Roman"/>
          <w:sz w:val="28"/>
          <w:szCs w:val="28"/>
        </w:rPr>
        <w:t>последует после 30 июня, но не позднее 1 октября 2020 года, выплата будет произведена единым платежом.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Подать заявление можно в личном кабинете на официальном сайте Пенсионного фонда или на портале Госуслуг. </w:t>
      </w:r>
      <w:r>
        <w:rPr>
          <w:rFonts w:cs="Times New Roman" w:ascii="Times New Roman" w:hAnsi="Times New Roman"/>
          <w:sz w:val="28"/>
          <w:szCs w:val="28"/>
          <w:u w:val="single"/>
        </w:rPr>
        <w:t>Подается оно  один раз</w:t>
      </w:r>
      <w:r>
        <w:rPr>
          <w:rFonts w:cs="Times New Roman" w:ascii="Times New Roman" w:hAnsi="Times New Roman"/>
          <w:sz w:val="28"/>
          <w:szCs w:val="28"/>
        </w:rPr>
        <w:t xml:space="preserve">, то есть его не нужно повторять каждый месяц.  Кроме того, если в семье двое и более детей в возрасте до трех лет, то на них заполняется </w:t>
      </w:r>
      <w:r>
        <w:rPr>
          <w:rFonts w:cs="Times New Roman" w:ascii="Times New Roman" w:hAnsi="Times New Roman"/>
          <w:sz w:val="28"/>
          <w:szCs w:val="28"/>
          <w:u w:val="single"/>
        </w:rPr>
        <w:t>одно общее заявление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Spacing"/>
        <w:spacing w:lineRule="auto" w:line="276"/>
        <w:ind w:left="0" w:right="0" w:firstLine="567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 целях сокращения сроков рассмотрения заявления и перечисления средств обращаем внимание на правильность заполнения формы заявления: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заявление на выплату </w:t>
      </w:r>
      <w:r>
        <w:rPr>
          <w:rFonts w:cs="Times New Roman" w:ascii="Times New Roman" w:hAnsi="Times New Roman"/>
          <w:sz w:val="28"/>
          <w:szCs w:val="28"/>
        </w:rPr>
        <w:t>может быть подано только от имени владельца государственного сертификата на матер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инский капитал, как правило, это мамы. Н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еправомерна подача заявления от имени иных лиц: отцов, детей и других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;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Style w:val="Textexposedshow"/>
          <w:rFonts w:ascii="Times New Roman" w:hAnsi="Times New Roman" w:cs="Times New Roman"/>
          <w:i/>
          <w:i/>
          <w:sz w:val="28"/>
          <w:szCs w:val="28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Заявление должно быть подано только с аккаунта владельца сертификата.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 xml:space="preserve">С чужого аккаунта этого делать нельзя.  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заявлении должны быть указаны корректные и достоверные персональные сведения о заявителе и о всех детях до 3-х лет;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при оформлении заявления следует указывать </w:t>
      </w:r>
      <w:r>
        <w:rPr>
          <w:rStyle w:val="Textexposedshow"/>
          <w:rFonts w:cs="Times New Roman" w:ascii="Times New Roman" w:hAnsi="Times New Roman"/>
          <w:sz w:val="28"/>
          <w:szCs w:val="28"/>
          <w:u w:val="single"/>
        </w:rPr>
        <w:t>номер актовой записи о рождении ребёнка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Textexposedshow"/>
          <w:rFonts w:cs="Times New Roman" w:ascii="Times New Roman" w:hAnsi="Times New Roman"/>
          <w:i/>
          <w:sz w:val="28"/>
          <w:szCs w:val="28"/>
        </w:rPr>
        <w:t>а не номер бланка свидетельства о рождении</w:t>
      </w:r>
      <w:r>
        <w:rPr>
          <w:rStyle w:val="Textexposedshow"/>
          <w:rFonts w:cs="Times New Roman" w:ascii="Times New Roman" w:hAnsi="Times New Roman"/>
          <w:sz w:val="28"/>
          <w:szCs w:val="28"/>
        </w:rPr>
        <w:t>.</w:t>
      </w:r>
    </w:p>
    <w:p>
      <w:pPr>
        <w:pStyle w:val="NoSpacing"/>
        <w:numPr>
          <w:ilvl w:val="0"/>
          <w:numId w:val="1"/>
        </w:numPr>
        <w:spacing w:lineRule="auto" w:line="276"/>
        <w:ind w:right="0" w:hanging="36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реквизиты для перечисления средств должны быть также правильными и относиться к банковскому счету, открытому на имя заявителя — 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не допускается указание счета иного лица (даже близкого родственника!), банковский счет состоит из 20 знаков и он не идентичен номеру карты!</w:t>
      </w:r>
    </w:p>
    <w:p>
      <w:pPr>
        <w:pStyle w:val="NoSpacing"/>
        <w:spacing w:lineRule="auto" w:line="276"/>
        <w:ind w:right="0" w:hanging="360"/>
        <w:jc w:val="both"/>
        <w:rPr>
          <w:rFonts w:ascii="Times New Roman" w:hAnsi="Times New Roman" w:eastAsia="Times New Roman" w:cs="Times New Roman"/>
          <w:bCs/>
          <w:i/>
          <w:i/>
          <w:iCs/>
          <w:sz w:val="28"/>
          <w:szCs w:val="28"/>
          <w:lang w:eastAsia="ru-RU"/>
        </w:rPr>
      </w:pPr>
      <w:r>
        <w:rPr/>
      </w:r>
    </w:p>
    <w:p>
      <w:pPr>
        <w:pStyle w:val="NoSpacing"/>
        <w:spacing w:lineRule="auto" w:line="276"/>
        <w:ind w:right="0" w:hanging="360"/>
        <w:jc w:val="both"/>
        <w:rPr>
          <w:rFonts w:ascii="Times New Roman" w:hAnsi="Times New Roman" w:eastAsia="Times New Roman" w:cs="Times New Roman"/>
          <w:bCs/>
          <w:i/>
          <w:i/>
          <w:iCs/>
          <w:sz w:val="28"/>
          <w:szCs w:val="28"/>
          <w:lang w:eastAsia="ru-RU"/>
        </w:rPr>
      </w:pPr>
      <w:r>
        <w:rPr/>
      </w:r>
    </w:p>
    <w:p>
      <w:pPr>
        <w:pStyle w:val="NoSpacing"/>
        <w:spacing w:lineRule="auto" w:line="276"/>
        <w:ind w:right="0" w:hanging="360"/>
        <w:jc w:val="both"/>
        <w:rPr>
          <w:rFonts w:ascii="Times New Roman" w:hAnsi="Times New Roman" w:eastAsia="Times New Roman" w:cs="Times New Roman"/>
          <w:bCs/>
          <w:i/>
          <w:i/>
          <w:iCs/>
          <w:sz w:val="28"/>
          <w:szCs w:val="28"/>
          <w:lang w:eastAsia="ru-RU"/>
        </w:rPr>
      </w:pPr>
      <w:r>
        <w:rPr/>
      </w:r>
    </w:p>
    <w:p>
      <w:pPr>
        <w:pStyle w:val="NoSpacing"/>
        <w:spacing w:lineRule="auto" w:line="276"/>
        <w:ind w:right="0" w:hanging="360"/>
        <w:jc w:val="both"/>
        <w:rPr/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Начальник УПФР                                                         Кидяев В.Б</w:t>
      </w:r>
    </w:p>
    <w:p>
      <w:pPr>
        <w:pStyle w:val="NoSpacing"/>
        <w:spacing w:lineRule="auto" w:line="276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2a4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xposedshow" w:customStyle="1">
    <w:name w:val="text_exposed_show"/>
    <w:basedOn w:val="DefaultParagraphFont"/>
    <w:qFormat/>
    <w:rsid w:val="004e2a4a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ascii="Times New Roman" w:hAnsi="Times New Roman" w:cs="Symbol"/>
      <w:sz w:val="28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4e2a4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LibreOffice/5.0.3.2$Windows_x86 LibreOffice_project/e5f16313668ac592c1bfb310f4390624e3dbfb75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2020-05-06T10:18:00Z</dcterms:created>
  <dc:creator>Мокроусова Марина Валентиновна</dc:creator>
  <dc:language>ru-RU</dc:language>
  <cp:lastPrinted>2020-05-06T15:37:22Z</cp:lastPrinted>
  <dcterms:modified xsi:type="dcterms:W3CDTF">2020-05-06T15:37:25Z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