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3AA" w:rsidRPr="00D273AA" w:rsidRDefault="00D273AA" w:rsidP="00D273AA">
      <w:pPr>
        <w:pStyle w:val="a3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Pr="00D273AA">
        <w:rPr>
          <w:b/>
          <w:sz w:val="28"/>
          <w:szCs w:val="28"/>
        </w:rPr>
        <w:t>В Мордовии выберут лучших страхователей.</w:t>
      </w:r>
    </w:p>
    <w:p w:rsidR="00130709" w:rsidRDefault="00FD2CAC" w:rsidP="00D273AA">
      <w:pPr>
        <w:pStyle w:val="a3"/>
        <w:ind w:firstLine="567"/>
        <w:jc w:val="both"/>
        <w:rPr>
          <w:sz w:val="28"/>
          <w:szCs w:val="28"/>
        </w:rPr>
      </w:pPr>
      <w:r w:rsidRPr="0060264E">
        <w:rPr>
          <w:sz w:val="28"/>
          <w:szCs w:val="28"/>
        </w:rPr>
        <w:t xml:space="preserve">Пенсионный фонд России проводит конкурс «Лучший страхователь года по обязательному пенсионному страхованию – 2012». </w:t>
      </w:r>
      <w:r w:rsidR="00D273AA">
        <w:rPr>
          <w:sz w:val="28"/>
          <w:szCs w:val="28"/>
        </w:rPr>
        <w:t>К</w:t>
      </w:r>
      <w:r w:rsidRPr="0060264E">
        <w:rPr>
          <w:sz w:val="28"/>
          <w:szCs w:val="28"/>
        </w:rPr>
        <w:t>онкурс имеет статус Всероссийского</w:t>
      </w:r>
      <w:r w:rsidR="00D273AA">
        <w:rPr>
          <w:sz w:val="28"/>
          <w:szCs w:val="28"/>
        </w:rPr>
        <w:t xml:space="preserve"> и уже </w:t>
      </w:r>
      <w:r w:rsidRPr="0060264E">
        <w:rPr>
          <w:sz w:val="28"/>
          <w:szCs w:val="28"/>
        </w:rPr>
        <w:t xml:space="preserve">стал традиционным </w:t>
      </w:r>
      <w:r w:rsidR="00D273AA">
        <w:rPr>
          <w:sz w:val="28"/>
          <w:szCs w:val="28"/>
        </w:rPr>
        <w:t>(ежегодным):</w:t>
      </w:r>
      <w:r w:rsidRPr="0060264E">
        <w:rPr>
          <w:sz w:val="28"/>
          <w:szCs w:val="28"/>
        </w:rPr>
        <w:t xml:space="preserve"> в этом году  будет третьим по счету. </w:t>
      </w:r>
      <w:r w:rsidR="00D273AA">
        <w:rPr>
          <w:sz w:val="28"/>
          <w:szCs w:val="28"/>
        </w:rPr>
        <w:t>Его у</w:t>
      </w:r>
      <w:r w:rsidR="0060264E" w:rsidRPr="0060264E">
        <w:rPr>
          <w:sz w:val="28"/>
          <w:szCs w:val="28"/>
        </w:rPr>
        <w:t>частниками становятся с</w:t>
      </w:r>
      <w:r w:rsidRPr="0060264E">
        <w:rPr>
          <w:sz w:val="28"/>
          <w:szCs w:val="28"/>
        </w:rPr>
        <w:t xml:space="preserve">трахователи, </w:t>
      </w:r>
      <w:r w:rsidR="0060264E" w:rsidRPr="0060264E">
        <w:rPr>
          <w:sz w:val="28"/>
          <w:szCs w:val="28"/>
        </w:rPr>
        <w:t xml:space="preserve">которые </w:t>
      </w:r>
      <w:r w:rsidR="00986E9C">
        <w:rPr>
          <w:sz w:val="28"/>
          <w:szCs w:val="28"/>
        </w:rPr>
        <w:t xml:space="preserve">по итогам прошлого года </w:t>
      </w:r>
      <w:r w:rsidR="0064159B">
        <w:rPr>
          <w:sz w:val="28"/>
          <w:szCs w:val="28"/>
        </w:rPr>
        <w:t xml:space="preserve">своевременно </w:t>
      </w:r>
      <w:r w:rsidR="0060264E" w:rsidRPr="0060264E">
        <w:rPr>
          <w:sz w:val="28"/>
          <w:szCs w:val="28"/>
        </w:rPr>
        <w:t xml:space="preserve">и в полном объеме </w:t>
      </w:r>
      <w:r w:rsidRPr="0060264E">
        <w:rPr>
          <w:sz w:val="28"/>
          <w:szCs w:val="28"/>
        </w:rPr>
        <w:t>перечисля</w:t>
      </w:r>
      <w:r w:rsidR="0060264E" w:rsidRPr="0060264E">
        <w:rPr>
          <w:sz w:val="28"/>
          <w:szCs w:val="28"/>
        </w:rPr>
        <w:t>ли</w:t>
      </w:r>
      <w:r w:rsidRPr="0060264E">
        <w:rPr>
          <w:sz w:val="28"/>
          <w:szCs w:val="28"/>
        </w:rPr>
        <w:t>  страховые взносы на страховую и накопительную части трудовой пенсии своих работников</w:t>
      </w:r>
      <w:r w:rsidR="0060264E" w:rsidRPr="0060264E">
        <w:rPr>
          <w:sz w:val="28"/>
          <w:szCs w:val="28"/>
        </w:rPr>
        <w:t>;</w:t>
      </w:r>
      <w:r w:rsidRPr="0060264E">
        <w:rPr>
          <w:sz w:val="28"/>
          <w:szCs w:val="28"/>
        </w:rPr>
        <w:t xml:space="preserve"> в срок и без ошибок пред</w:t>
      </w:r>
      <w:r w:rsidR="00986E9C">
        <w:rPr>
          <w:sz w:val="28"/>
          <w:szCs w:val="28"/>
        </w:rPr>
        <w:t>о</w:t>
      </w:r>
      <w:r w:rsidR="0060264E" w:rsidRPr="0060264E">
        <w:rPr>
          <w:sz w:val="28"/>
          <w:szCs w:val="28"/>
        </w:rPr>
        <w:t xml:space="preserve">ставляли </w:t>
      </w:r>
      <w:r w:rsidRPr="0060264E">
        <w:rPr>
          <w:sz w:val="28"/>
          <w:szCs w:val="28"/>
        </w:rPr>
        <w:t>все документы по персонифицированному учету и уплате страховых взносов, а также своевременно регистрирова</w:t>
      </w:r>
      <w:r w:rsidR="0060264E" w:rsidRPr="0060264E">
        <w:rPr>
          <w:sz w:val="28"/>
          <w:szCs w:val="28"/>
        </w:rPr>
        <w:t>ли</w:t>
      </w:r>
      <w:r w:rsidRPr="0060264E">
        <w:rPr>
          <w:sz w:val="28"/>
          <w:szCs w:val="28"/>
        </w:rPr>
        <w:t xml:space="preserve"> в системе обязательного пенсионного страхования всех своих работников. </w:t>
      </w:r>
      <w:r w:rsidR="0060264E" w:rsidRPr="0060264E">
        <w:rPr>
          <w:sz w:val="28"/>
          <w:szCs w:val="28"/>
        </w:rPr>
        <w:t xml:space="preserve"> Ещ</w:t>
      </w:r>
      <w:r w:rsidR="00986E9C">
        <w:rPr>
          <w:sz w:val="28"/>
          <w:szCs w:val="28"/>
        </w:rPr>
        <w:t>ё</w:t>
      </w:r>
      <w:r w:rsidR="0060264E" w:rsidRPr="0060264E">
        <w:rPr>
          <w:sz w:val="28"/>
          <w:szCs w:val="28"/>
        </w:rPr>
        <w:t xml:space="preserve"> один критерий отбора лучших страхователей – отсутствие </w:t>
      </w:r>
      <w:r w:rsidRPr="0060264E">
        <w:rPr>
          <w:sz w:val="28"/>
          <w:szCs w:val="28"/>
        </w:rPr>
        <w:t xml:space="preserve"> жалоб в адрес  работодателей и застрахованных лиц о нарушении пенсионного законодательства Р</w:t>
      </w:r>
      <w:r w:rsidR="0060264E" w:rsidRPr="0060264E">
        <w:rPr>
          <w:sz w:val="28"/>
          <w:szCs w:val="28"/>
        </w:rPr>
        <w:t>оссии</w:t>
      </w:r>
      <w:r w:rsidRPr="0060264E">
        <w:rPr>
          <w:sz w:val="28"/>
          <w:szCs w:val="28"/>
        </w:rPr>
        <w:t>.</w:t>
      </w:r>
      <w:r w:rsidR="00986E9C">
        <w:rPr>
          <w:sz w:val="28"/>
          <w:szCs w:val="28"/>
        </w:rPr>
        <w:t xml:space="preserve"> </w:t>
      </w:r>
    </w:p>
    <w:p w:rsidR="00FD2CAC" w:rsidRPr="00D273AA" w:rsidRDefault="00225701" w:rsidP="00D273AA">
      <w:pPr>
        <w:pStyle w:val="a3"/>
        <w:tabs>
          <w:tab w:val="left" w:pos="567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Победители будут </w:t>
      </w:r>
      <w:r w:rsidR="00986E9C">
        <w:rPr>
          <w:sz w:val="28"/>
          <w:szCs w:val="28"/>
        </w:rPr>
        <w:t>определять</w:t>
      </w:r>
      <w:r>
        <w:rPr>
          <w:sz w:val="28"/>
          <w:szCs w:val="28"/>
        </w:rPr>
        <w:t xml:space="preserve">ся по </w:t>
      </w:r>
      <w:r w:rsidR="00E3099E">
        <w:rPr>
          <w:sz w:val="28"/>
          <w:szCs w:val="28"/>
        </w:rPr>
        <w:t>четыре</w:t>
      </w:r>
      <w:r>
        <w:rPr>
          <w:sz w:val="28"/>
          <w:szCs w:val="28"/>
        </w:rPr>
        <w:t>м</w:t>
      </w:r>
      <w:r w:rsidR="00E3099E">
        <w:rPr>
          <w:sz w:val="28"/>
          <w:szCs w:val="28"/>
        </w:rPr>
        <w:t xml:space="preserve"> номинация</w:t>
      </w:r>
      <w:r>
        <w:rPr>
          <w:sz w:val="28"/>
          <w:szCs w:val="28"/>
        </w:rPr>
        <w:t>м</w:t>
      </w:r>
      <w:r w:rsidR="00E3099E">
        <w:rPr>
          <w:sz w:val="28"/>
          <w:szCs w:val="28"/>
        </w:rPr>
        <w:t>: работодатели</w:t>
      </w:r>
      <w:r w:rsidR="00FD2CAC">
        <w:t xml:space="preserve"> </w:t>
      </w:r>
      <w:r w:rsidR="00FD2CAC" w:rsidRPr="00E3099E">
        <w:rPr>
          <w:sz w:val="28"/>
          <w:szCs w:val="28"/>
        </w:rPr>
        <w:t xml:space="preserve">с численностью сотрудников свыше 500 человек; </w:t>
      </w:r>
      <w:r w:rsidR="00E3099E">
        <w:rPr>
          <w:sz w:val="28"/>
          <w:szCs w:val="28"/>
        </w:rPr>
        <w:t xml:space="preserve"> </w:t>
      </w:r>
      <w:r w:rsidR="00FD2CAC" w:rsidRPr="00E3099E">
        <w:rPr>
          <w:sz w:val="28"/>
          <w:szCs w:val="28"/>
        </w:rPr>
        <w:t>от 100 до 500 человек; до 100 человек</w:t>
      </w:r>
      <w:r w:rsidR="00E3099E" w:rsidRPr="00E3099E">
        <w:rPr>
          <w:sz w:val="28"/>
          <w:szCs w:val="28"/>
        </w:rPr>
        <w:t xml:space="preserve">, а также </w:t>
      </w:r>
      <w:r w:rsidR="00FD2CAC" w:rsidRPr="00E3099E">
        <w:rPr>
          <w:sz w:val="28"/>
          <w:szCs w:val="28"/>
        </w:rPr>
        <w:t xml:space="preserve">индивидуальные предприниматели, </w:t>
      </w:r>
      <w:r w:rsidR="00E3099E" w:rsidRPr="00E3099E">
        <w:rPr>
          <w:sz w:val="28"/>
          <w:szCs w:val="28"/>
        </w:rPr>
        <w:t xml:space="preserve">у которых есть </w:t>
      </w:r>
      <w:r w:rsidR="00FD2CAC" w:rsidRPr="00E3099E">
        <w:rPr>
          <w:sz w:val="28"/>
          <w:szCs w:val="28"/>
        </w:rPr>
        <w:t>наемны</w:t>
      </w:r>
      <w:r w:rsidR="00E3099E" w:rsidRPr="00E3099E">
        <w:rPr>
          <w:sz w:val="28"/>
          <w:szCs w:val="28"/>
        </w:rPr>
        <w:t>е</w:t>
      </w:r>
      <w:r w:rsidR="00FD2CAC" w:rsidRPr="00E3099E">
        <w:rPr>
          <w:sz w:val="28"/>
          <w:szCs w:val="28"/>
        </w:rPr>
        <w:t xml:space="preserve"> работник</w:t>
      </w:r>
      <w:r w:rsidR="00E3099E" w:rsidRPr="00E3099E">
        <w:rPr>
          <w:sz w:val="28"/>
          <w:szCs w:val="28"/>
        </w:rPr>
        <w:t>и</w:t>
      </w:r>
      <w:r w:rsidR="00FD2CAC" w:rsidRPr="00E3099E">
        <w:rPr>
          <w:sz w:val="28"/>
          <w:szCs w:val="28"/>
        </w:rPr>
        <w:t>.</w:t>
      </w:r>
      <w:r w:rsidRPr="00225701">
        <w:rPr>
          <w:sz w:val="28"/>
          <w:szCs w:val="28"/>
        </w:rPr>
        <w:t xml:space="preserve"> </w:t>
      </w:r>
      <w:r w:rsidR="00C46C1B">
        <w:rPr>
          <w:sz w:val="28"/>
          <w:szCs w:val="28"/>
        </w:rPr>
        <w:t xml:space="preserve">Сведения о претендентах на звание «Лучший страхователь» </w:t>
      </w:r>
      <w:r w:rsidR="00130709" w:rsidRPr="00130709">
        <w:rPr>
          <w:sz w:val="28"/>
          <w:szCs w:val="28"/>
        </w:rPr>
        <w:t>управления ПФР в муниципальных районах республики и в городском округе Саранск передадут в региональную комиссию, которая создана в Отделении ПФР по Республике Мордовия.</w:t>
      </w:r>
      <w:r w:rsidR="00130709">
        <w:rPr>
          <w:sz w:val="28"/>
          <w:szCs w:val="28"/>
        </w:rPr>
        <w:t xml:space="preserve"> А уже здесь в апреле будут выбраны победители, информация о котор</w:t>
      </w:r>
      <w:r w:rsidR="00D273AA">
        <w:rPr>
          <w:sz w:val="28"/>
          <w:szCs w:val="28"/>
        </w:rPr>
        <w:t xml:space="preserve">ых </w:t>
      </w:r>
      <w:r w:rsidR="00130709">
        <w:rPr>
          <w:sz w:val="28"/>
          <w:szCs w:val="28"/>
        </w:rPr>
        <w:t xml:space="preserve">будет </w:t>
      </w:r>
      <w:r w:rsidR="00130709" w:rsidRPr="00D273AA">
        <w:rPr>
          <w:sz w:val="28"/>
          <w:szCs w:val="28"/>
        </w:rPr>
        <w:t xml:space="preserve">отправлена  </w:t>
      </w:r>
      <w:r w:rsidR="00FD2CAC" w:rsidRPr="00D273AA">
        <w:rPr>
          <w:sz w:val="28"/>
          <w:szCs w:val="28"/>
        </w:rPr>
        <w:t>в Правление ПФР</w:t>
      </w:r>
      <w:r w:rsidR="00D273AA" w:rsidRPr="00D273AA">
        <w:rPr>
          <w:sz w:val="28"/>
          <w:szCs w:val="28"/>
        </w:rPr>
        <w:t xml:space="preserve">. В мае будут подведены окончательные итоги конкурса </w:t>
      </w:r>
      <w:r w:rsidR="00FD2CAC" w:rsidRPr="00D273AA">
        <w:rPr>
          <w:sz w:val="28"/>
          <w:szCs w:val="28"/>
        </w:rPr>
        <w:t xml:space="preserve"> с учетом завершения представления страхователями отчетности за 2012 год.</w:t>
      </w:r>
      <w:r w:rsidR="00D273AA" w:rsidRPr="00D273AA">
        <w:rPr>
          <w:sz w:val="28"/>
          <w:szCs w:val="28"/>
        </w:rPr>
        <w:t xml:space="preserve"> В этом же месяце пройдет церемония награждения победителей. </w:t>
      </w:r>
      <w:r w:rsidR="00FD2CAC" w:rsidRPr="00D273AA">
        <w:rPr>
          <w:sz w:val="28"/>
          <w:szCs w:val="28"/>
        </w:rPr>
        <w:t xml:space="preserve">Лучшие страхователи </w:t>
      </w:r>
      <w:r w:rsidR="00D273AA" w:rsidRPr="00D273AA">
        <w:rPr>
          <w:sz w:val="28"/>
          <w:szCs w:val="28"/>
        </w:rPr>
        <w:t>будут удостоены П</w:t>
      </w:r>
      <w:r w:rsidR="00FD2CAC" w:rsidRPr="00D273AA">
        <w:rPr>
          <w:sz w:val="28"/>
          <w:szCs w:val="28"/>
        </w:rPr>
        <w:t>очетны</w:t>
      </w:r>
      <w:r w:rsidR="00D273AA" w:rsidRPr="00D273AA">
        <w:rPr>
          <w:sz w:val="28"/>
          <w:szCs w:val="28"/>
        </w:rPr>
        <w:t>х дипломов, подписанных</w:t>
      </w:r>
      <w:r w:rsidR="00FD2CAC" w:rsidRPr="00D273AA">
        <w:rPr>
          <w:sz w:val="28"/>
          <w:szCs w:val="28"/>
        </w:rPr>
        <w:t xml:space="preserve"> председателем Правления ПФР и управляющим Отделени</w:t>
      </w:r>
      <w:r w:rsidR="0064159B">
        <w:rPr>
          <w:sz w:val="28"/>
          <w:szCs w:val="28"/>
        </w:rPr>
        <w:t>ем</w:t>
      </w:r>
      <w:r w:rsidR="00FD2CAC" w:rsidRPr="00D273AA">
        <w:rPr>
          <w:sz w:val="28"/>
          <w:szCs w:val="28"/>
        </w:rPr>
        <w:t xml:space="preserve"> ПФР </w:t>
      </w:r>
      <w:r w:rsidR="0064159B">
        <w:rPr>
          <w:sz w:val="28"/>
          <w:szCs w:val="28"/>
        </w:rPr>
        <w:t>по Республике Мордовия.</w:t>
      </w:r>
    </w:p>
    <w:p w:rsidR="00D273AA" w:rsidRDefault="00D273AA" w:rsidP="00FD2CAC">
      <w:pPr>
        <w:pStyle w:val="a3"/>
      </w:pPr>
    </w:p>
    <w:p w:rsidR="00D273AA" w:rsidRDefault="00D273AA" w:rsidP="00FD2CAC">
      <w:pPr>
        <w:pStyle w:val="a3"/>
      </w:pPr>
    </w:p>
    <w:p w:rsidR="00D273AA" w:rsidRDefault="00D273AA" w:rsidP="00FD2CAC">
      <w:pPr>
        <w:pStyle w:val="a3"/>
      </w:pPr>
    </w:p>
    <w:p w:rsidR="00D273AA" w:rsidRDefault="00D273AA" w:rsidP="00FD2CAC">
      <w:pPr>
        <w:pStyle w:val="a3"/>
      </w:pPr>
    </w:p>
    <w:p w:rsidR="00D273AA" w:rsidRDefault="00D273AA" w:rsidP="00FD2CAC">
      <w:pPr>
        <w:pStyle w:val="a3"/>
      </w:pPr>
    </w:p>
    <w:p w:rsidR="00D273AA" w:rsidRDefault="00D273AA" w:rsidP="00FD2CAC">
      <w:pPr>
        <w:pStyle w:val="a3"/>
      </w:pPr>
    </w:p>
    <w:p w:rsidR="00D273AA" w:rsidRDefault="00D273AA" w:rsidP="00FD2CAC">
      <w:pPr>
        <w:pStyle w:val="a3"/>
      </w:pPr>
    </w:p>
    <w:p w:rsidR="00D273AA" w:rsidRDefault="00D273AA" w:rsidP="00FD2CAC">
      <w:pPr>
        <w:pStyle w:val="a3"/>
      </w:pPr>
    </w:p>
    <w:p w:rsidR="00D273AA" w:rsidRDefault="00D273AA" w:rsidP="00FD2CAC">
      <w:pPr>
        <w:pStyle w:val="a3"/>
      </w:pPr>
    </w:p>
    <w:p w:rsidR="00D273AA" w:rsidRDefault="00D273AA" w:rsidP="00FD2CAC">
      <w:pPr>
        <w:pStyle w:val="a3"/>
      </w:pPr>
    </w:p>
    <w:p w:rsidR="00D273AA" w:rsidRDefault="00D273AA" w:rsidP="00FD2CAC">
      <w:pPr>
        <w:pStyle w:val="a3"/>
      </w:pPr>
    </w:p>
    <w:p w:rsidR="00D273AA" w:rsidRDefault="00D273AA" w:rsidP="00FD2CAC">
      <w:pPr>
        <w:pStyle w:val="a3"/>
      </w:pPr>
    </w:p>
    <w:p w:rsidR="00D273AA" w:rsidRDefault="00D273AA" w:rsidP="00FD2CAC">
      <w:pPr>
        <w:pStyle w:val="a3"/>
      </w:pPr>
    </w:p>
    <w:p w:rsidR="00D273AA" w:rsidRDefault="00D273AA" w:rsidP="00FD2CAC">
      <w:pPr>
        <w:pStyle w:val="a3"/>
      </w:pPr>
    </w:p>
    <w:p w:rsidR="00D273AA" w:rsidRDefault="00D273AA" w:rsidP="00FD2CAC">
      <w:pPr>
        <w:pStyle w:val="a3"/>
      </w:pPr>
    </w:p>
    <w:p w:rsidR="00D273AA" w:rsidRDefault="00D273AA" w:rsidP="00FD2CAC">
      <w:pPr>
        <w:pStyle w:val="a3"/>
      </w:pPr>
    </w:p>
    <w:sectPr w:rsidR="00D273AA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5FB6" w:rsidRDefault="00875FB6" w:rsidP="00D273AA">
      <w:pPr>
        <w:spacing w:after="0" w:line="240" w:lineRule="auto"/>
      </w:pPr>
      <w:r>
        <w:separator/>
      </w:r>
    </w:p>
  </w:endnote>
  <w:endnote w:type="continuationSeparator" w:id="1">
    <w:p w:rsidR="00875FB6" w:rsidRDefault="00875FB6" w:rsidP="00D27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5FB6" w:rsidRDefault="00875FB6" w:rsidP="00D273AA">
      <w:pPr>
        <w:spacing w:after="0" w:line="240" w:lineRule="auto"/>
      </w:pPr>
      <w:r>
        <w:separator/>
      </w:r>
    </w:p>
  </w:footnote>
  <w:footnote w:type="continuationSeparator" w:id="1">
    <w:p w:rsidR="00875FB6" w:rsidRDefault="00875FB6" w:rsidP="00D273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D2CAC"/>
    <w:rsid w:val="00022DED"/>
    <w:rsid w:val="00023C97"/>
    <w:rsid w:val="00024ED7"/>
    <w:rsid w:val="00032641"/>
    <w:rsid w:val="00055780"/>
    <w:rsid w:val="000E616D"/>
    <w:rsid w:val="00130709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5701"/>
    <w:rsid w:val="00226DBE"/>
    <w:rsid w:val="00253540"/>
    <w:rsid w:val="002679C4"/>
    <w:rsid w:val="0027527B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546C64"/>
    <w:rsid w:val="005520AE"/>
    <w:rsid w:val="00557EB0"/>
    <w:rsid w:val="005B1CF5"/>
    <w:rsid w:val="005C2223"/>
    <w:rsid w:val="005D798A"/>
    <w:rsid w:val="0060264E"/>
    <w:rsid w:val="00604ECA"/>
    <w:rsid w:val="00611CBE"/>
    <w:rsid w:val="0064159B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75FB6"/>
    <w:rsid w:val="008F7365"/>
    <w:rsid w:val="00914D38"/>
    <w:rsid w:val="00977837"/>
    <w:rsid w:val="00986E9C"/>
    <w:rsid w:val="00987D8E"/>
    <w:rsid w:val="009B4C7A"/>
    <w:rsid w:val="009C116E"/>
    <w:rsid w:val="009C4A17"/>
    <w:rsid w:val="009D0DAF"/>
    <w:rsid w:val="00A25826"/>
    <w:rsid w:val="00A36829"/>
    <w:rsid w:val="00A50E51"/>
    <w:rsid w:val="00AC70C6"/>
    <w:rsid w:val="00AD7FE5"/>
    <w:rsid w:val="00B165E3"/>
    <w:rsid w:val="00B16724"/>
    <w:rsid w:val="00B34982"/>
    <w:rsid w:val="00B543B3"/>
    <w:rsid w:val="00BE2E3E"/>
    <w:rsid w:val="00C0550C"/>
    <w:rsid w:val="00C46C1B"/>
    <w:rsid w:val="00C5671F"/>
    <w:rsid w:val="00C70B0C"/>
    <w:rsid w:val="00C84C5C"/>
    <w:rsid w:val="00CA22B7"/>
    <w:rsid w:val="00D151FB"/>
    <w:rsid w:val="00D273AA"/>
    <w:rsid w:val="00D866FD"/>
    <w:rsid w:val="00D86C19"/>
    <w:rsid w:val="00DE2BEF"/>
    <w:rsid w:val="00E21184"/>
    <w:rsid w:val="00E2121E"/>
    <w:rsid w:val="00E3099E"/>
    <w:rsid w:val="00E51D5C"/>
    <w:rsid w:val="00E9001A"/>
    <w:rsid w:val="00F107BB"/>
    <w:rsid w:val="00F55AB2"/>
    <w:rsid w:val="00F56452"/>
    <w:rsid w:val="00F642A3"/>
    <w:rsid w:val="00FD2C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F77"/>
  </w:style>
  <w:style w:type="paragraph" w:styleId="2">
    <w:name w:val="heading 2"/>
    <w:next w:val="a"/>
    <w:link w:val="20"/>
    <w:qFormat/>
    <w:rsid w:val="00FD2CAC"/>
    <w:pPr>
      <w:keepNext/>
      <w:keepLines/>
      <w:spacing w:before="360" w:after="120" w:line="240" w:lineRule="auto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FD2CAC"/>
    <w:pPr>
      <w:keepNext/>
      <w:keepLines/>
      <w:spacing w:after="120" w:line="240" w:lineRule="auto"/>
      <w:ind w:firstLine="709"/>
      <w:jc w:val="both"/>
      <w:outlineLvl w:val="2"/>
    </w:pPr>
    <w:rPr>
      <w:rFonts w:ascii="Arial" w:eastAsia="Times New Roman" w:hAnsi="Arial" w:cs="Arial"/>
      <w:bCs/>
      <w:i/>
      <w:sz w:val="24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D2C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D2CA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FD2CAC"/>
    <w:rPr>
      <w:rFonts w:ascii="Arial" w:eastAsia="Times New Roman" w:hAnsi="Arial" w:cs="Arial"/>
      <w:bCs/>
      <w:i/>
      <w:sz w:val="24"/>
      <w:szCs w:val="26"/>
      <w:lang w:eastAsia="ru-RU"/>
    </w:rPr>
  </w:style>
  <w:style w:type="paragraph" w:customStyle="1" w:styleId="a4">
    <w:name w:val="Текст документа"/>
    <w:basedOn w:val="a3"/>
    <w:link w:val="a5"/>
    <w:autoRedefine/>
    <w:rsid w:val="00FD2CAC"/>
    <w:pPr>
      <w:jc w:val="both"/>
    </w:pPr>
    <w:rPr>
      <w:rFonts w:eastAsia="Verdana"/>
      <w:color w:val="000000"/>
      <w:szCs w:val="28"/>
    </w:rPr>
  </w:style>
  <w:style w:type="character" w:customStyle="1" w:styleId="a5">
    <w:name w:val="Текст документа Знак"/>
    <w:link w:val="a4"/>
    <w:rsid w:val="00FD2CAC"/>
    <w:rPr>
      <w:rFonts w:ascii="Times New Roman" w:eastAsia="Verdana" w:hAnsi="Times New Roman" w:cs="Times New Roman"/>
      <w:color w:val="000000"/>
      <w:sz w:val="24"/>
      <w:szCs w:val="28"/>
    </w:rPr>
  </w:style>
  <w:style w:type="paragraph" w:styleId="a6">
    <w:name w:val="header"/>
    <w:basedOn w:val="a"/>
    <w:link w:val="a7"/>
    <w:uiPriority w:val="99"/>
    <w:semiHidden/>
    <w:unhideWhenUsed/>
    <w:rsid w:val="00D273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273AA"/>
  </w:style>
  <w:style w:type="paragraph" w:styleId="a8">
    <w:name w:val="footer"/>
    <w:basedOn w:val="a"/>
    <w:link w:val="a9"/>
    <w:uiPriority w:val="99"/>
    <w:semiHidden/>
    <w:unhideWhenUsed/>
    <w:rsid w:val="00D273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273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63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0901</cp:lastModifiedBy>
  <cp:revision>2</cp:revision>
  <dcterms:created xsi:type="dcterms:W3CDTF">2013-02-18T04:35:00Z</dcterms:created>
  <dcterms:modified xsi:type="dcterms:W3CDTF">2013-02-18T04:35:00Z</dcterms:modified>
</cp:coreProperties>
</file>