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83C17" w:rsidRPr="00B03D2E" w:rsidRDefault="00E83C17" w:rsidP="003129DF">
      <w:pPr>
        <w:ind w:firstLine="709"/>
        <w:jc w:val="center"/>
        <w:rPr>
          <w:rFonts w:ascii="Times New Roman" w:hAnsi="Times New Roman" w:cs="Times New Roman"/>
          <w:b/>
          <w:sz w:val="28"/>
          <w:szCs w:val="28"/>
        </w:rPr>
      </w:pPr>
      <w:r w:rsidRPr="00B03D2E">
        <w:rPr>
          <w:rFonts w:ascii="Times New Roman" w:hAnsi="Times New Roman" w:cs="Times New Roman"/>
          <w:b/>
          <w:sz w:val="28"/>
          <w:szCs w:val="28"/>
        </w:rPr>
        <w:t>ИНФОРМАЦИОННЫЙ БЮЛЛЕТЕНЬ</w:t>
      </w:r>
    </w:p>
    <w:p w:rsidR="00E83C17" w:rsidRPr="00B03D2E" w:rsidRDefault="00E83C17" w:rsidP="003129DF">
      <w:pPr>
        <w:ind w:firstLine="709"/>
        <w:jc w:val="both"/>
        <w:rPr>
          <w:rFonts w:ascii="Times New Roman" w:hAnsi="Times New Roman" w:cs="Times New Roman"/>
          <w:b/>
          <w:sz w:val="28"/>
          <w:szCs w:val="28"/>
        </w:rPr>
      </w:pPr>
    </w:p>
    <w:p w:rsidR="00E83C17" w:rsidRPr="00B03D2E" w:rsidRDefault="00E83C17"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Русско-Тювеевского сельского поселения Темниковского муниципального района   Республики Мордовия.</w:t>
      </w:r>
    </w:p>
    <w:p w:rsidR="00E83C17" w:rsidRPr="00B03D2E" w:rsidRDefault="00E83C17" w:rsidP="003129DF">
      <w:pPr>
        <w:ind w:firstLine="709"/>
        <w:jc w:val="both"/>
        <w:rPr>
          <w:rFonts w:ascii="Times New Roman" w:hAnsi="Times New Roman" w:cs="Times New Roman"/>
          <w:b/>
          <w:sz w:val="28"/>
          <w:szCs w:val="28"/>
        </w:rPr>
      </w:pPr>
    </w:p>
    <w:p w:rsidR="00E83C17" w:rsidRPr="00B03D2E" w:rsidRDefault="00E83C17"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Является официальным печатным</w:t>
      </w:r>
    </w:p>
    <w:p w:rsidR="00E83C17" w:rsidRPr="00B03D2E" w:rsidRDefault="00E83C17"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изданием Русско-Тювеевского сельского поселения</w:t>
      </w:r>
    </w:p>
    <w:p w:rsidR="00E83C17" w:rsidRPr="00B03D2E" w:rsidRDefault="00E83C17"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Темниковского муниципального района</w:t>
      </w:r>
    </w:p>
    <w:p w:rsidR="00E83C17" w:rsidRPr="00B03D2E" w:rsidRDefault="00E83C17"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Республики Мордовия</w:t>
      </w:r>
    </w:p>
    <w:p w:rsidR="00E83C17" w:rsidRPr="00B03D2E" w:rsidRDefault="00E83C17" w:rsidP="003129DF">
      <w:pPr>
        <w:ind w:firstLine="709"/>
        <w:jc w:val="both"/>
        <w:rPr>
          <w:rFonts w:ascii="Times New Roman" w:hAnsi="Times New Roman" w:cs="Times New Roman"/>
          <w:b/>
          <w:sz w:val="28"/>
          <w:szCs w:val="28"/>
        </w:rPr>
      </w:pPr>
    </w:p>
    <w:p w:rsidR="00E83C17" w:rsidRPr="00B03D2E" w:rsidRDefault="00E83C17" w:rsidP="003129DF">
      <w:pPr>
        <w:jc w:val="both"/>
        <w:outlineLvl w:val="0"/>
        <w:rPr>
          <w:rFonts w:ascii="Times New Roman" w:hAnsi="Times New Roman" w:cs="Times New Roman"/>
          <w:b/>
          <w:sz w:val="28"/>
          <w:szCs w:val="28"/>
        </w:rPr>
      </w:pPr>
      <w:r>
        <w:rPr>
          <w:rFonts w:ascii="Times New Roman" w:hAnsi="Times New Roman" w:cs="Times New Roman"/>
          <w:b/>
          <w:sz w:val="28"/>
          <w:szCs w:val="28"/>
        </w:rPr>
        <w:t>22 июля</w:t>
      </w:r>
      <w:r w:rsidRPr="00B03D2E">
        <w:rPr>
          <w:rFonts w:ascii="Times New Roman" w:hAnsi="Times New Roman" w:cs="Times New Roman"/>
          <w:b/>
          <w:sz w:val="28"/>
          <w:szCs w:val="28"/>
        </w:rPr>
        <w:t xml:space="preserve"> 2020 года                                                                    </w:t>
      </w:r>
      <w:r>
        <w:rPr>
          <w:rFonts w:ascii="Times New Roman" w:hAnsi="Times New Roman" w:cs="Times New Roman"/>
          <w:b/>
          <w:sz w:val="28"/>
          <w:szCs w:val="28"/>
        </w:rPr>
        <w:t xml:space="preserve">                                   </w:t>
      </w:r>
      <w:r w:rsidRPr="00B03D2E">
        <w:rPr>
          <w:rFonts w:ascii="Times New Roman" w:hAnsi="Times New Roman" w:cs="Times New Roman"/>
          <w:b/>
          <w:sz w:val="28"/>
          <w:szCs w:val="28"/>
        </w:rPr>
        <w:t xml:space="preserve">№ </w:t>
      </w:r>
      <w:r>
        <w:rPr>
          <w:rFonts w:ascii="Times New Roman" w:hAnsi="Times New Roman" w:cs="Times New Roman"/>
          <w:b/>
          <w:sz w:val="28"/>
          <w:szCs w:val="28"/>
        </w:rPr>
        <w:t>55</w:t>
      </w:r>
    </w:p>
    <w:p w:rsidR="00E83C17" w:rsidRDefault="00E83C17" w:rsidP="00CE3DD9">
      <w:pPr>
        <w:jc w:val="right"/>
        <w:rPr>
          <w:rFonts w:ascii="Arial" w:hAnsi="Arial" w:cs="Arial"/>
          <w:b/>
          <w:bCs/>
          <w:color w:val="26282F"/>
        </w:rPr>
      </w:pPr>
    </w:p>
    <w:p w:rsidR="00E83C17" w:rsidRPr="00414FFB" w:rsidRDefault="00E83C17" w:rsidP="00695374">
      <w:pPr>
        <w:ind w:firstLine="709"/>
        <w:jc w:val="both"/>
        <w:rPr>
          <w:sz w:val="28"/>
          <w:szCs w:val="28"/>
        </w:rPr>
      </w:pPr>
    </w:p>
    <w:p w:rsidR="00E83C17" w:rsidRPr="006E65F6" w:rsidRDefault="00E83C17" w:rsidP="006E65F6">
      <w:pPr>
        <w:pStyle w:val="BodyText"/>
        <w:spacing w:after="0"/>
        <w:jc w:val="center"/>
        <w:rPr>
          <w:b/>
          <w:sz w:val="28"/>
          <w:szCs w:val="28"/>
        </w:rPr>
      </w:pPr>
    </w:p>
    <w:p w:rsidR="00E83C17" w:rsidRPr="00EF351C" w:rsidRDefault="00E83C17" w:rsidP="00EF351C">
      <w:pPr>
        <w:pStyle w:val="Heading1"/>
        <w:spacing w:before="0" w:after="300"/>
        <w:rPr>
          <w:color w:val="000000"/>
          <w:sz w:val="28"/>
          <w:szCs w:val="28"/>
        </w:rPr>
      </w:pPr>
      <w:r w:rsidRPr="00EF351C">
        <w:rPr>
          <w:color w:val="000000"/>
          <w:sz w:val="28"/>
          <w:szCs w:val="28"/>
        </w:rPr>
        <w:t>25 июля – День сотрудника органов следствия Российской Федерации</w:t>
      </w:r>
    </w:p>
    <w:p w:rsidR="00E83C17" w:rsidRPr="00EF351C" w:rsidRDefault="00E83C17" w:rsidP="00EF351C">
      <w:pPr>
        <w:ind w:firstLine="709"/>
        <w:rPr>
          <w:rFonts w:ascii="Times New Roman" w:hAnsi="Times New Roman" w:cs="Times New Roman"/>
          <w:sz w:val="16"/>
          <w:szCs w:val="16"/>
          <w:shd w:val="clear" w:color="auto" w:fill="F4F4F4"/>
        </w:rPr>
      </w:pPr>
    </w:p>
    <w:p w:rsidR="00E83C17" w:rsidRPr="00EF351C" w:rsidRDefault="00E83C17" w:rsidP="00EF351C">
      <w:pPr>
        <w:ind w:firstLine="709"/>
        <w:rPr>
          <w:rFonts w:ascii="Times New Roman" w:hAnsi="Times New Roman" w:cs="Times New Roman"/>
          <w:sz w:val="16"/>
          <w:szCs w:val="16"/>
          <w:shd w:val="clear" w:color="auto" w:fill="F4F4F4"/>
        </w:rPr>
      </w:pPr>
    </w:p>
    <w:p w:rsidR="00E83C17" w:rsidRPr="00EF351C" w:rsidRDefault="00E83C17" w:rsidP="00EF351C">
      <w:pPr>
        <w:ind w:firstLine="709"/>
        <w:jc w:val="both"/>
        <w:rPr>
          <w:rFonts w:ascii="Times New Roman" w:hAnsi="Times New Roman" w:cs="Times New Roman"/>
          <w:sz w:val="28"/>
          <w:szCs w:val="28"/>
          <w:shd w:val="clear" w:color="auto" w:fill="FFFFFF"/>
        </w:rPr>
      </w:pPr>
      <w:r w:rsidRPr="00EF351C">
        <w:rPr>
          <w:rFonts w:ascii="Times New Roman" w:hAnsi="Times New Roman" w:cs="Times New Roman"/>
          <w:sz w:val="28"/>
          <w:szCs w:val="28"/>
          <w:shd w:val="clear" w:color="auto" w:fill="FFFFFF"/>
        </w:rPr>
        <w:t>День сотрудника органов следствия – это профессиональный праздник всех сотрудников следственных подразделений соответствующих федеральных органов исполнительной власти, в том числе сотрудников Следственного комитета России.</w:t>
      </w:r>
    </w:p>
    <w:p w:rsidR="00E83C17" w:rsidRPr="00EF351C" w:rsidRDefault="00E83C17" w:rsidP="00EF351C">
      <w:pPr>
        <w:pStyle w:val="NormalWeb"/>
        <w:spacing w:before="0" w:beforeAutospacing="0" w:after="0"/>
        <w:ind w:firstLine="709"/>
        <w:jc w:val="both"/>
        <w:rPr>
          <w:color w:val="000000"/>
          <w:sz w:val="28"/>
          <w:szCs w:val="28"/>
        </w:rPr>
      </w:pPr>
      <w:r w:rsidRPr="00EF351C">
        <w:rPr>
          <w:color w:val="000000"/>
          <w:sz w:val="28"/>
          <w:szCs w:val="28"/>
        </w:rPr>
        <w:t>Следственный комитет России осуществляет предварительное следствие по уголовным делам о наиболее тяжких преступлениях против жизни и здоровья, половой свободы и неприкосновенности личности, об экономических и преступлениях коррупционной направленности, тяжких и особо тяжких преступлениях совершенных несовершеннолетними и в отношении несовершеннолетних и многих других статей Уголовного кодекса Российской Федерации, в том числе взяточничество, превышение должностных полномочий или злоупотребление ими и прочее. Также следователями расследуются уголовные дела в отношении спецсубъектов: депутатов, должностных лиц органов исполнительной власти, сотрудников правоохранительных органов.</w:t>
      </w:r>
    </w:p>
    <w:p w:rsidR="00E83C17" w:rsidRPr="00EF351C" w:rsidRDefault="00E83C17" w:rsidP="00EF351C">
      <w:pPr>
        <w:ind w:firstLine="709"/>
        <w:jc w:val="both"/>
        <w:rPr>
          <w:rFonts w:ascii="Times New Roman" w:hAnsi="Times New Roman" w:cs="Times New Roman"/>
          <w:sz w:val="28"/>
          <w:szCs w:val="28"/>
          <w:shd w:val="clear" w:color="auto" w:fill="FFFFFF"/>
        </w:rPr>
      </w:pPr>
      <w:r w:rsidRPr="00EF351C">
        <w:rPr>
          <w:rFonts w:ascii="Times New Roman" w:hAnsi="Times New Roman" w:cs="Times New Roman"/>
          <w:sz w:val="28"/>
          <w:szCs w:val="28"/>
          <w:shd w:val="clear" w:color="auto" w:fill="FFFFFF"/>
        </w:rPr>
        <w:t>В настоящее время в зону обслуживания Темниковского межрайонного следственного отдела входят Темниковский, Теньгушевский и Атюрьевский районы республики, штат состоит из 5 сотрудников. За 6 месяцев 2020 года следователями следственного отдела проведено более 90 проверок по сообщениям о преступлениях, по результатам которых возбуждено 22 уголовных дела, в 54 случаях отказано в возбуждении уголовного дела, 15 сообщений переданы по подследственности в другие органы. В производстве следователей отдела находилось 34 уголовных дела разной степени тяжести и сложности, из них направлено в суд 20 уголовных дел, 3 уголовных дела прекращены производством. Следователями расследованы уголовные дела о таких преступлениях, как убийство, причинение смерти по неосторожности, изнасилование, совершение насильственных действий сексуального характера, неправомерное завладение транспортным средством без цели хищения, служебный подлог, применение насилия в отношении представителя власти, нарушение неприкосновенности жилища и другие. 2 уголовных дела расследовано о преступлениях прошлых лет.</w:t>
      </w:r>
    </w:p>
    <w:p w:rsidR="00E83C17" w:rsidRPr="00EF351C" w:rsidRDefault="00E83C17" w:rsidP="00EF351C">
      <w:pPr>
        <w:ind w:firstLine="709"/>
        <w:jc w:val="both"/>
        <w:rPr>
          <w:rFonts w:ascii="Times New Roman" w:hAnsi="Times New Roman" w:cs="Times New Roman"/>
          <w:sz w:val="28"/>
          <w:szCs w:val="28"/>
        </w:rPr>
      </w:pPr>
      <w:r w:rsidRPr="00EF351C">
        <w:rPr>
          <w:rFonts w:ascii="Times New Roman" w:hAnsi="Times New Roman" w:cs="Times New Roman"/>
          <w:sz w:val="28"/>
          <w:szCs w:val="28"/>
        </w:rPr>
        <w:t>За указанный период поступило 10 обращений граждан, которые рассмотрены в порядке и в сроки, установленные действующим законодательством.</w:t>
      </w:r>
    </w:p>
    <w:p w:rsidR="00E83C17" w:rsidRPr="00EF351C" w:rsidRDefault="00E83C17" w:rsidP="00EF351C">
      <w:pPr>
        <w:rPr>
          <w:rFonts w:ascii="Times New Roman" w:hAnsi="Times New Roman" w:cs="Times New Roman"/>
          <w:sz w:val="28"/>
          <w:szCs w:val="28"/>
          <w:shd w:val="clear" w:color="auto" w:fill="F4F4F4"/>
        </w:rPr>
      </w:pPr>
    </w:p>
    <w:p w:rsidR="00E83C17" w:rsidRPr="00EF351C" w:rsidRDefault="00E83C17" w:rsidP="00EF351C">
      <w:pPr>
        <w:ind w:firstLine="709"/>
        <w:jc w:val="both"/>
        <w:rPr>
          <w:rFonts w:ascii="Times New Roman" w:hAnsi="Times New Roman" w:cs="Times New Roman"/>
          <w:color w:val="ABBACB"/>
          <w:sz w:val="28"/>
          <w:szCs w:val="28"/>
        </w:rPr>
      </w:pPr>
    </w:p>
    <w:p w:rsidR="00E83C17" w:rsidRPr="00EF351C" w:rsidRDefault="00E83C17" w:rsidP="00EF351C">
      <w:pPr>
        <w:spacing w:line="240" w:lineRule="exact"/>
        <w:rPr>
          <w:rFonts w:ascii="Times New Roman" w:hAnsi="Times New Roman" w:cs="Times New Roman"/>
          <w:sz w:val="28"/>
          <w:szCs w:val="28"/>
        </w:rPr>
      </w:pPr>
      <w:r w:rsidRPr="00EF351C">
        <w:rPr>
          <w:rFonts w:ascii="Times New Roman" w:hAnsi="Times New Roman" w:cs="Times New Roman"/>
          <w:bCs/>
          <w:sz w:val="28"/>
          <w:szCs w:val="28"/>
        </w:rPr>
        <w:t>С.Н</w:t>
      </w:r>
      <w:r w:rsidRPr="00EF351C">
        <w:rPr>
          <w:rFonts w:ascii="Times New Roman" w:hAnsi="Times New Roman" w:cs="Times New Roman"/>
          <w:sz w:val="28"/>
          <w:szCs w:val="28"/>
        </w:rPr>
        <w:t>. Кудаков</w:t>
      </w:r>
    </w:p>
    <w:p w:rsidR="00E83C17" w:rsidRPr="00EF351C" w:rsidRDefault="00E83C17" w:rsidP="00EF351C">
      <w:pPr>
        <w:spacing w:line="240" w:lineRule="exact"/>
        <w:rPr>
          <w:rFonts w:ascii="Times New Roman" w:hAnsi="Times New Roman" w:cs="Times New Roman"/>
          <w:sz w:val="28"/>
          <w:szCs w:val="28"/>
        </w:rPr>
      </w:pPr>
    </w:p>
    <w:p w:rsidR="00E83C17" w:rsidRPr="00EF351C" w:rsidRDefault="00E83C17" w:rsidP="00EF351C">
      <w:pPr>
        <w:spacing w:line="240" w:lineRule="exact"/>
        <w:rPr>
          <w:rFonts w:ascii="Times New Roman" w:hAnsi="Times New Roman" w:cs="Times New Roman"/>
          <w:sz w:val="28"/>
          <w:szCs w:val="28"/>
        </w:rPr>
      </w:pPr>
      <w:r w:rsidRPr="00EF351C">
        <w:rPr>
          <w:rFonts w:ascii="Times New Roman" w:hAnsi="Times New Roman" w:cs="Times New Roman"/>
          <w:sz w:val="28"/>
          <w:szCs w:val="28"/>
        </w:rPr>
        <w:t xml:space="preserve">Следователь Темниковского межрайонного       </w:t>
      </w:r>
    </w:p>
    <w:p w:rsidR="00E83C17" w:rsidRPr="00EF351C" w:rsidRDefault="00E83C17" w:rsidP="00EF351C">
      <w:pPr>
        <w:spacing w:line="240" w:lineRule="exact"/>
        <w:rPr>
          <w:rFonts w:ascii="Times New Roman" w:hAnsi="Times New Roman" w:cs="Times New Roman"/>
          <w:sz w:val="28"/>
          <w:szCs w:val="28"/>
        </w:rPr>
      </w:pPr>
      <w:r w:rsidRPr="00EF351C">
        <w:rPr>
          <w:rFonts w:ascii="Times New Roman" w:hAnsi="Times New Roman" w:cs="Times New Roman"/>
          <w:sz w:val="28"/>
          <w:szCs w:val="28"/>
        </w:rPr>
        <w:t>следственного отдела СУ СК России по РМ</w:t>
      </w:r>
    </w:p>
    <w:p w:rsidR="00E83C17" w:rsidRPr="00EF351C" w:rsidRDefault="00E83C17" w:rsidP="00EF351C">
      <w:pPr>
        <w:rPr>
          <w:rFonts w:ascii="Times New Roman" w:hAnsi="Times New Roman" w:cs="Times New Roman"/>
          <w:sz w:val="18"/>
          <w:szCs w:val="18"/>
          <w:shd w:val="clear" w:color="auto" w:fill="F4F4F4"/>
        </w:rPr>
      </w:pPr>
    </w:p>
    <w:p w:rsidR="00E83C17" w:rsidRPr="006E65F6" w:rsidRDefault="00E83C17" w:rsidP="006E65F6">
      <w:pPr>
        <w:ind w:firstLine="709"/>
        <w:jc w:val="both"/>
        <w:rPr>
          <w:rFonts w:ascii="Times New Roman" w:hAnsi="Times New Roman" w:cs="Times New Roman"/>
          <w:sz w:val="28"/>
          <w:szCs w:val="28"/>
        </w:rPr>
      </w:pPr>
    </w:p>
    <w:p w:rsidR="00E83C17" w:rsidRDefault="00E83C17" w:rsidP="005E13B9">
      <w:pPr>
        <w:jc w:val="right"/>
        <w:rPr>
          <w:rFonts w:ascii="Arial" w:hAnsi="Arial" w:cs="Arial"/>
          <w:b/>
          <w:bCs/>
          <w:color w:val="26282F"/>
        </w:rPr>
      </w:pPr>
    </w:p>
    <w:p w:rsidR="00E83C17" w:rsidRPr="00A2599A" w:rsidRDefault="00E83C17" w:rsidP="003129DF">
      <w:pPr>
        <w:ind w:firstLine="709"/>
        <w:jc w:val="both"/>
        <w:rPr>
          <w:rFonts w:ascii="Times New Roman" w:hAnsi="Times New Roman" w:cs="Times New Roman"/>
          <w:b/>
          <w:sz w:val="28"/>
          <w:szCs w:val="28"/>
        </w:rPr>
      </w:pPr>
      <w:r w:rsidRPr="00A2599A">
        <w:rPr>
          <w:rFonts w:ascii="Times New Roman" w:hAnsi="Times New Roman" w:cs="Times New Roman"/>
          <w:b/>
          <w:sz w:val="28"/>
          <w:szCs w:val="28"/>
        </w:rPr>
        <w:t>Информационный бюллетень Русско-Тювеевского сельского поселения Темниковского муниципального района Республики Мордовия</w:t>
      </w:r>
      <w:r>
        <w:rPr>
          <w:rFonts w:ascii="Times New Roman" w:hAnsi="Times New Roman" w:cs="Times New Roman"/>
          <w:b/>
          <w:sz w:val="28"/>
          <w:szCs w:val="28"/>
        </w:rPr>
        <w:t xml:space="preserve"> </w:t>
      </w:r>
      <w:r w:rsidRPr="00A2599A">
        <w:rPr>
          <w:rFonts w:ascii="Times New Roman" w:hAnsi="Times New Roman" w:cs="Times New Roman"/>
          <w:b/>
          <w:sz w:val="28"/>
          <w:szCs w:val="28"/>
        </w:rPr>
        <w:t xml:space="preserve">№ </w:t>
      </w:r>
      <w:r>
        <w:rPr>
          <w:rFonts w:ascii="Times New Roman" w:hAnsi="Times New Roman" w:cs="Times New Roman"/>
          <w:b/>
          <w:sz w:val="28"/>
          <w:szCs w:val="28"/>
        </w:rPr>
        <w:t>55</w:t>
      </w:r>
      <w:r w:rsidRPr="00A2599A">
        <w:rPr>
          <w:rFonts w:ascii="Times New Roman" w:hAnsi="Times New Roman" w:cs="Times New Roman"/>
          <w:b/>
          <w:sz w:val="28"/>
          <w:szCs w:val="28"/>
        </w:rPr>
        <w:t xml:space="preserve"> от </w:t>
      </w:r>
      <w:r>
        <w:rPr>
          <w:rFonts w:ascii="Times New Roman" w:hAnsi="Times New Roman" w:cs="Times New Roman"/>
          <w:b/>
          <w:sz w:val="28"/>
          <w:szCs w:val="28"/>
        </w:rPr>
        <w:t>22.07</w:t>
      </w:r>
      <w:r w:rsidRPr="00A2599A">
        <w:rPr>
          <w:rFonts w:ascii="Times New Roman" w:hAnsi="Times New Roman" w:cs="Times New Roman"/>
          <w:b/>
          <w:sz w:val="28"/>
          <w:szCs w:val="28"/>
        </w:rPr>
        <w:t>.2020 года.</w:t>
      </w:r>
    </w:p>
    <w:p w:rsidR="00E83C17" w:rsidRPr="00A2599A" w:rsidRDefault="00E83C17" w:rsidP="003129DF">
      <w:pPr>
        <w:pBdr>
          <w:bottom w:val="single" w:sz="6" w:space="1" w:color="auto"/>
        </w:pBdr>
        <w:ind w:firstLine="709"/>
        <w:jc w:val="both"/>
        <w:rPr>
          <w:rFonts w:ascii="Times New Roman" w:hAnsi="Times New Roman" w:cs="Times New Roman"/>
          <w:b/>
          <w:sz w:val="28"/>
          <w:szCs w:val="28"/>
        </w:rPr>
      </w:pPr>
      <w:r w:rsidRPr="00A2599A">
        <w:rPr>
          <w:rFonts w:ascii="Times New Roman" w:hAnsi="Times New Roman" w:cs="Times New Roman"/>
          <w:b/>
          <w:sz w:val="28"/>
          <w:szCs w:val="28"/>
        </w:rPr>
        <w:t>Учредитель: Совет депутатов Русско-Тювеевского  сельского  поселения Темниковского муниципального района Республики Мордовия.</w:t>
      </w:r>
      <w:bookmarkStart w:id="0" w:name="_GoBack"/>
      <w:bookmarkEnd w:id="0"/>
    </w:p>
    <w:p w:rsidR="00E83C17" w:rsidRPr="00A2599A" w:rsidRDefault="00E83C17" w:rsidP="00ED2004">
      <w:pPr>
        <w:pBdr>
          <w:bottom w:val="single" w:sz="6" w:space="1" w:color="auto"/>
        </w:pBdr>
        <w:ind w:firstLine="709"/>
        <w:jc w:val="both"/>
        <w:rPr>
          <w:rFonts w:ascii="Times New Roman" w:hAnsi="Times New Roman" w:cs="Times New Roman"/>
          <w:sz w:val="28"/>
          <w:szCs w:val="28"/>
        </w:rPr>
      </w:pPr>
      <w:r w:rsidRPr="00A2599A">
        <w:rPr>
          <w:rFonts w:ascii="Times New Roman" w:hAnsi="Times New Roman" w:cs="Times New Roman"/>
          <w:b/>
          <w:sz w:val="28"/>
          <w:szCs w:val="28"/>
        </w:rPr>
        <w:t>Тираж 10 экземпляров</w:t>
      </w:r>
    </w:p>
    <w:sectPr w:rsidR="00E83C17" w:rsidRPr="00A2599A" w:rsidSect="00FE06CA">
      <w:pgSz w:w="11906" w:h="16838"/>
      <w:pgMar w:top="1134" w:right="567"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Unicode MS">
    <w:altName w:val="Arial"/>
    <w:panose1 w:val="020B0604020202020204"/>
    <w:charset w:val="00"/>
    <w:family w:val="roman"/>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SimSun">
    <w:altName w:val="§­§°§®§Ц"/>
    <w:panose1 w:val="02010600030101010101"/>
    <w:charset w:val="86"/>
    <w:family w:val="auto"/>
    <w:pitch w:val="variable"/>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WW8Num1"/>
    <w:lvl w:ilvl="0">
      <w:start w:val="1"/>
      <w:numFmt w:val="none"/>
      <w:suff w:val="nothing"/>
      <w:lvlText w:val=""/>
      <w:lvlJc w:val="left"/>
      <w:pPr>
        <w:tabs>
          <w:tab w:val="num" w:pos="0"/>
        </w:tabs>
      </w:pPr>
      <w:rPr>
        <w:rFonts w:cs="Times New Roman"/>
      </w:rPr>
    </w:lvl>
    <w:lvl w:ilvl="1">
      <w:start w:val="1"/>
      <w:numFmt w:val="none"/>
      <w:suff w:val="nothing"/>
      <w:lvlText w:val=""/>
      <w:lvlJc w:val="left"/>
      <w:pPr>
        <w:tabs>
          <w:tab w:val="num" w:pos="0"/>
        </w:tabs>
      </w:pPr>
      <w:rPr>
        <w:rFonts w:cs="Times New Roman"/>
      </w:rPr>
    </w:lvl>
    <w:lvl w:ilvl="2">
      <w:start w:val="1"/>
      <w:numFmt w:val="none"/>
      <w:suff w:val="nothing"/>
      <w:lvlText w:val=""/>
      <w:lvlJc w:val="left"/>
      <w:pPr>
        <w:tabs>
          <w:tab w:val="num" w:pos="0"/>
        </w:tabs>
      </w:pPr>
      <w:rPr>
        <w:rFonts w:cs="Times New Roman"/>
      </w:rPr>
    </w:lvl>
    <w:lvl w:ilvl="3">
      <w:start w:val="1"/>
      <w:numFmt w:val="none"/>
      <w:suff w:val="nothing"/>
      <w:lvlText w:val=""/>
      <w:lvlJc w:val="left"/>
      <w:pPr>
        <w:tabs>
          <w:tab w:val="num" w:pos="0"/>
        </w:tabs>
      </w:pPr>
      <w:rPr>
        <w:rFonts w:cs="Times New Roman"/>
      </w:rPr>
    </w:lvl>
    <w:lvl w:ilvl="4">
      <w:start w:val="1"/>
      <w:numFmt w:val="none"/>
      <w:suff w:val="nothing"/>
      <w:lvlText w:val=""/>
      <w:lvlJc w:val="left"/>
      <w:pPr>
        <w:tabs>
          <w:tab w:val="num" w:pos="0"/>
        </w:tabs>
      </w:pPr>
      <w:rPr>
        <w:rFonts w:cs="Times New Roman"/>
      </w:rPr>
    </w:lvl>
    <w:lvl w:ilvl="5">
      <w:start w:val="1"/>
      <w:numFmt w:val="none"/>
      <w:suff w:val="nothing"/>
      <w:lvlText w:val=""/>
      <w:lvlJc w:val="left"/>
      <w:pPr>
        <w:tabs>
          <w:tab w:val="num" w:pos="0"/>
        </w:tabs>
      </w:pPr>
      <w:rPr>
        <w:rFonts w:cs="Times New Roman"/>
      </w:rPr>
    </w:lvl>
    <w:lvl w:ilvl="6">
      <w:start w:val="1"/>
      <w:numFmt w:val="none"/>
      <w:suff w:val="nothing"/>
      <w:lvlText w:val=""/>
      <w:lvlJc w:val="left"/>
      <w:pPr>
        <w:tabs>
          <w:tab w:val="num" w:pos="0"/>
        </w:tabs>
      </w:pPr>
      <w:rPr>
        <w:rFonts w:cs="Times New Roman"/>
      </w:rPr>
    </w:lvl>
    <w:lvl w:ilvl="7">
      <w:start w:val="1"/>
      <w:numFmt w:val="none"/>
      <w:suff w:val="nothing"/>
      <w:lvlText w:val=""/>
      <w:lvlJc w:val="left"/>
      <w:pPr>
        <w:tabs>
          <w:tab w:val="num" w:pos="0"/>
        </w:tabs>
      </w:pPr>
      <w:rPr>
        <w:rFonts w:cs="Times New Roman"/>
      </w:rPr>
    </w:lvl>
    <w:lvl w:ilvl="8">
      <w:start w:val="1"/>
      <w:numFmt w:val="none"/>
      <w:suff w:val="nothing"/>
      <w:lvlText w:val=""/>
      <w:lvlJc w:val="left"/>
      <w:pPr>
        <w:tabs>
          <w:tab w:val="num" w:pos="0"/>
        </w:tabs>
      </w:pPr>
      <w:rPr>
        <w:rFonts w:cs="Times New Roman"/>
      </w:rPr>
    </w:lvl>
  </w:abstractNum>
  <w:abstractNum w:abstractNumId="1">
    <w:nsid w:val="067E4DC8"/>
    <w:multiLevelType w:val="hybridMultilevel"/>
    <w:tmpl w:val="DA823EE0"/>
    <w:lvl w:ilvl="0" w:tplc="C562FE06">
      <w:start w:val="1"/>
      <w:numFmt w:val="decimal"/>
      <w:lvlText w:val="%1."/>
      <w:lvlJc w:val="left"/>
      <w:pPr>
        <w:tabs>
          <w:tab w:val="num" w:pos="720"/>
        </w:tabs>
        <w:ind w:left="720" w:hanging="360"/>
      </w:pPr>
      <w:rPr>
        <w:rFonts w:ascii="Times New Roman" w:hAnsi="Times New Roman" w:cs="Times New Roman" w:hint="default"/>
        <w:sz w:val="28"/>
        <w:szCs w:val="28"/>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
    <w:nsid w:val="263B4F49"/>
    <w:multiLevelType w:val="multilevel"/>
    <w:tmpl w:val="E6803B36"/>
    <w:lvl w:ilvl="0">
      <w:start w:val="4"/>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
    <w:nsid w:val="37295D60"/>
    <w:multiLevelType w:val="hybridMultilevel"/>
    <w:tmpl w:val="59160BE6"/>
    <w:lvl w:ilvl="0" w:tplc="DBA6F636">
      <w:start w:val="1"/>
      <w:numFmt w:val="decimal"/>
      <w:lvlText w:val="%1."/>
      <w:lvlJc w:val="left"/>
      <w:pPr>
        <w:ind w:left="360" w:hanging="360"/>
      </w:pPr>
      <w:rPr>
        <w:rFonts w:cs="Times New Roman"/>
        <w:sz w:val="24"/>
        <w:szCs w:val="24"/>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4">
    <w:nsid w:val="3EB0145A"/>
    <w:multiLevelType w:val="hybridMultilevel"/>
    <w:tmpl w:val="022CC562"/>
    <w:lvl w:ilvl="0" w:tplc="0419000F">
      <w:start w:val="1"/>
      <w:numFmt w:val="decimal"/>
      <w:lvlText w:val="%1."/>
      <w:lvlJc w:val="left"/>
      <w:pPr>
        <w:tabs>
          <w:tab w:val="num" w:pos="1620"/>
        </w:tabs>
        <w:ind w:left="1620" w:hanging="360"/>
      </w:pPr>
      <w:rPr>
        <w:rFonts w:cs="Times New Roman"/>
      </w:rPr>
    </w:lvl>
    <w:lvl w:ilvl="1" w:tplc="04190019" w:tentative="1">
      <w:start w:val="1"/>
      <w:numFmt w:val="lowerLetter"/>
      <w:lvlText w:val="%2."/>
      <w:lvlJc w:val="left"/>
      <w:pPr>
        <w:tabs>
          <w:tab w:val="num" w:pos="2340"/>
        </w:tabs>
        <w:ind w:left="2340" w:hanging="360"/>
      </w:pPr>
      <w:rPr>
        <w:rFonts w:cs="Times New Roman"/>
      </w:rPr>
    </w:lvl>
    <w:lvl w:ilvl="2" w:tplc="0419001B" w:tentative="1">
      <w:start w:val="1"/>
      <w:numFmt w:val="lowerRoman"/>
      <w:lvlText w:val="%3."/>
      <w:lvlJc w:val="right"/>
      <w:pPr>
        <w:tabs>
          <w:tab w:val="num" w:pos="3060"/>
        </w:tabs>
        <w:ind w:left="3060" w:hanging="180"/>
      </w:pPr>
      <w:rPr>
        <w:rFonts w:cs="Times New Roman"/>
      </w:rPr>
    </w:lvl>
    <w:lvl w:ilvl="3" w:tplc="0419000F" w:tentative="1">
      <w:start w:val="1"/>
      <w:numFmt w:val="decimal"/>
      <w:lvlText w:val="%4."/>
      <w:lvlJc w:val="left"/>
      <w:pPr>
        <w:tabs>
          <w:tab w:val="num" w:pos="3780"/>
        </w:tabs>
        <w:ind w:left="3780" w:hanging="360"/>
      </w:pPr>
      <w:rPr>
        <w:rFonts w:cs="Times New Roman"/>
      </w:rPr>
    </w:lvl>
    <w:lvl w:ilvl="4" w:tplc="04190019" w:tentative="1">
      <w:start w:val="1"/>
      <w:numFmt w:val="lowerLetter"/>
      <w:lvlText w:val="%5."/>
      <w:lvlJc w:val="left"/>
      <w:pPr>
        <w:tabs>
          <w:tab w:val="num" w:pos="4500"/>
        </w:tabs>
        <w:ind w:left="4500" w:hanging="360"/>
      </w:pPr>
      <w:rPr>
        <w:rFonts w:cs="Times New Roman"/>
      </w:rPr>
    </w:lvl>
    <w:lvl w:ilvl="5" w:tplc="0419001B" w:tentative="1">
      <w:start w:val="1"/>
      <w:numFmt w:val="lowerRoman"/>
      <w:lvlText w:val="%6."/>
      <w:lvlJc w:val="right"/>
      <w:pPr>
        <w:tabs>
          <w:tab w:val="num" w:pos="5220"/>
        </w:tabs>
        <w:ind w:left="5220" w:hanging="180"/>
      </w:pPr>
      <w:rPr>
        <w:rFonts w:cs="Times New Roman"/>
      </w:rPr>
    </w:lvl>
    <w:lvl w:ilvl="6" w:tplc="0419000F" w:tentative="1">
      <w:start w:val="1"/>
      <w:numFmt w:val="decimal"/>
      <w:lvlText w:val="%7."/>
      <w:lvlJc w:val="left"/>
      <w:pPr>
        <w:tabs>
          <w:tab w:val="num" w:pos="5940"/>
        </w:tabs>
        <w:ind w:left="5940" w:hanging="360"/>
      </w:pPr>
      <w:rPr>
        <w:rFonts w:cs="Times New Roman"/>
      </w:rPr>
    </w:lvl>
    <w:lvl w:ilvl="7" w:tplc="04190019" w:tentative="1">
      <w:start w:val="1"/>
      <w:numFmt w:val="lowerLetter"/>
      <w:lvlText w:val="%8."/>
      <w:lvlJc w:val="left"/>
      <w:pPr>
        <w:tabs>
          <w:tab w:val="num" w:pos="6660"/>
        </w:tabs>
        <w:ind w:left="6660" w:hanging="360"/>
      </w:pPr>
      <w:rPr>
        <w:rFonts w:cs="Times New Roman"/>
      </w:rPr>
    </w:lvl>
    <w:lvl w:ilvl="8" w:tplc="0419001B" w:tentative="1">
      <w:start w:val="1"/>
      <w:numFmt w:val="lowerRoman"/>
      <w:lvlText w:val="%9."/>
      <w:lvlJc w:val="right"/>
      <w:pPr>
        <w:tabs>
          <w:tab w:val="num" w:pos="7380"/>
        </w:tabs>
        <w:ind w:left="7380" w:hanging="180"/>
      </w:pPr>
      <w:rPr>
        <w:rFonts w:cs="Times New Roman"/>
      </w:rPr>
    </w:lvl>
  </w:abstractNum>
  <w:abstractNum w:abstractNumId="5">
    <w:nsid w:val="4B34597F"/>
    <w:multiLevelType w:val="multilevel"/>
    <w:tmpl w:val="5AE0A3C0"/>
    <w:lvl w:ilvl="0">
      <w:start w:val="6"/>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6">
    <w:nsid w:val="50A51D3B"/>
    <w:multiLevelType w:val="multilevel"/>
    <w:tmpl w:val="1676FFB8"/>
    <w:lvl w:ilvl="0">
      <w:start w:val="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7">
    <w:nsid w:val="55236E69"/>
    <w:multiLevelType w:val="hybridMultilevel"/>
    <w:tmpl w:val="FC8C44CC"/>
    <w:lvl w:ilvl="0" w:tplc="478666AA">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5752282A"/>
    <w:multiLevelType w:val="multilevel"/>
    <w:tmpl w:val="21B2181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9">
    <w:nsid w:val="59F30CC5"/>
    <w:multiLevelType w:val="hybridMultilevel"/>
    <w:tmpl w:val="D2687022"/>
    <w:lvl w:ilvl="0" w:tplc="A9B05450">
      <w:start w:val="1"/>
      <w:numFmt w:val="decimal"/>
      <w:lvlText w:val="%1."/>
      <w:lvlJc w:val="left"/>
      <w:pPr>
        <w:ind w:left="108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0">
    <w:nsid w:val="651C2C6B"/>
    <w:multiLevelType w:val="multilevel"/>
    <w:tmpl w:val="624EDDCA"/>
    <w:lvl w:ilvl="0">
      <w:start w:val="3"/>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1">
    <w:nsid w:val="6B141B78"/>
    <w:multiLevelType w:val="multilevel"/>
    <w:tmpl w:val="16E4A4BE"/>
    <w:lvl w:ilvl="0">
      <w:start w:val="5"/>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2">
    <w:nsid w:val="6C955531"/>
    <w:multiLevelType w:val="hybridMultilevel"/>
    <w:tmpl w:val="DDD611BA"/>
    <w:lvl w:ilvl="0" w:tplc="D48C9BA0">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nsid w:val="6E103CB2"/>
    <w:multiLevelType w:val="multilevel"/>
    <w:tmpl w:val="8B64EECE"/>
    <w:lvl w:ilvl="0">
      <w:start w:val="1"/>
      <w:numFmt w:val="decimal"/>
      <w:lvlText w:val="%1."/>
      <w:lvlJc w:val="left"/>
      <w:pPr>
        <w:tabs>
          <w:tab w:val="num" w:pos="984"/>
        </w:tabs>
        <w:ind w:firstLine="624"/>
      </w:pPr>
      <w:rPr>
        <w:rFonts w:cs="Times New Roman"/>
      </w:rPr>
    </w:lvl>
    <w:lvl w:ilvl="1">
      <w:start w:val="1"/>
      <w:numFmt w:val="decimal"/>
      <w:suff w:val="space"/>
      <w:lvlText w:val="%1.%2."/>
      <w:lvlJc w:val="left"/>
      <w:pPr>
        <w:ind w:firstLine="624"/>
      </w:pPr>
      <w:rPr>
        <w:rFonts w:cs="Times New Roman"/>
      </w:rPr>
    </w:lvl>
    <w:lvl w:ilvl="2">
      <w:start w:val="1"/>
      <w:numFmt w:val="decimal"/>
      <w:lvlText w:val="%1.%2.%3."/>
      <w:lvlJc w:val="left"/>
      <w:pPr>
        <w:tabs>
          <w:tab w:val="num" w:pos="1344"/>
        </w:tabs>
        <w:ind w:firstLine="62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num w:numId="1">
    <w:abstractNumId w:val="8"/>
  </w:num>
  <w:num w:numId="2">
    <w:abstractNumId w:val="6"/>
  </w:num>
  <w:num w:numId="3">
    <w:abstractNumId w:val="10"/>
  </w:num>
  <w:num w:numId="4">
    <w:abstractNumId w:val="2"/>
  </w:num>
  <w:num w:numId="5">
    <w:abstractNumId w:val="11"/>
  </w:num>
  <w:num w:numId="6">
    <w:abstractNumId w:val="5"/>
  </w:num>
  <w:num w:numId="7">
    <w:abstractNumId w:val="12"/>
  </w:num>
  <w:num w:numId="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
  </w:num>
  <w:num w:numId="13">
    <w:abstractNumId w:val="0"/>
  </w:num>
  <w:num w:numId="14">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446BC"/>
    <w:rsid w:val="0001252A"/>
    <w:rsid w:val="00037BAC"/>
    <w:rsid w:val="00051CD7"/>
    <w:rsid w:val="000965B0"/>
    <w:rsid w:val="000C3044"/>
    <w:rsid w:val="000C4932"/>
    <w:rsid w:val="000C5E82"/>
    <w:rsid w:val="000E27A4"/>
    <w:rsid w:val="000E3197"/>
    <w:rsid w:val="000E63AE"/>
    <w:rsid w:val="000F172A"/>
    <w:rsid w:val="00121CF1"/>
    <w:rsid w:val="00126553"/>
    <w:rsid w:val="001403CD"/>
    <w:rsid w:val="00174396"/>
    <w:rsid w:val="00174CE3"/>
    <w:rsid w:val="001776C3"/>
    <w:rsid w:val="00187B2D"/>
    <w:rsid w:val="001915B0"/>
    <w:rsid w:val="001B5C10"/>
    <w:rsid w:val="001B7D13"/>
    <w:rsid w:val="001D2608"/>
    <w:rsid w:val="001E0BA5"/>
    <w:rsid w:val="002426FD"/>
    <w:rsid w:val="002821D6"/>
    <w:rsid w:val="002A1E4A"/>
    <w:rsid w:val="002C11BC"/>
    <w:rsid w:val="002E6EEB"/>
    <w:rsid w:val="002E7731"/>
    <w:rsid w:val="003129DF"/>
    <w:rsid w:val="003147C5"/>
    <w:rsid w:val="00321C42"/>
    <w:rsid w:val="00322A96"/>
    <w:rsid w:val="0034195C"/>
    <w:rsid w:val="00350F4E"/>
    <w:rsid w:val="003547A1"/>
    <w:rsid w:val="003550D9"/>
    <w:rsid w:val="003A5599"/>
    <w:rsid w:val="003B2B35"/>
    <w:rsid w:val="003C3F05"/>
    <w:rsid w:val="003D05DA"/>
    <w:rsid w:val="003E2024"/>
    <w:rsid w:val="003E4B6D"/>
    <w:rsid w:val="00414FFB"/>
    <w:rsid w:val="004220BC"/>
    <w:rsid w:val="00456BAD"/>
    <w:rsid w:val="0046093F"/>
    <w:rsid w:val="004847FC"/>
    <w:rsid w:val="00496600"/>
    <w:rsid w:val="004A71D9"/>
    <w:rsid w:val="004D18DC"/>
    <w:rsid w:val="004F55DA"/>
    <w:rsid w:val="00502ED0"/>
    <w:rsid w:val="0050378E"/>
    <w:rsid w:val="00527415"/>
    <w:rsid w:val="00530B71"/>
    <w:rsid w:val="005329A6"/>
    <w:rsid w:val="00547C2F"/>
    <w:rsid w:val="00556E5C"/>
    <w:rsid w:val="005634E0"/>
    <w:rsid w:val="00570E34"/>
    <w:rsid w:val="005734DA"/>
    <w:rsid w:val="00576F8B"/>
    <w:rsid w:val="005812EE"/>
    <w:rsid w:val="0059141F"/>
    <w:rsid w:val="005C6654"/>
    <w:rsid w:val="005D677C"/>
    <w:rsid w:val="005D69B4"/>
    <w:rsid w:val="005E13B9"/>
    <w:rsid w:val="005E7F34"/>
    <w:rsid w:val="006143E6"/>
    <w:rsid w:val="00617B7B"/>
    <w:rsid w:val="00630F35"/>
    <w:rsid w:val="00633B97"/>
    <w:rsid w:val="00656D3B"/>
    <w:rsid w:val="006629ED"/>
    <w:rsid w:val="00666441"/>
    <w:rsid w:val="006712D4"/>
    <w:rsid w:val="00695374"/>
    <w:rsid w:val="006B06DF"/>
    <w:rsid w:val="006C34AC"/>
    <w:rsid w:val="006E65F6"/>
    <w:rsid w:val="006F17FA"/>
    <w:rsid w:val="007125E9"/>
    <w:rsid w:val="00720333"/>
    <w:rsid w:val="007218FA"/>
    <w:rsid w:val="00723458"/>
    <w:rsid w:val="00740C8D"/>
    <w:rsid w:val="00742271"/>
    <w:rsid w:val="00772C31"/>
    <w:rsid w:val="00793A85"/>
    <w:rsid w:val="007B57F4"/>
    <w:rsid w:val="007C05A2"/>
    <w:rsid w:val="007C0F83"/>
    <w:rsid w:val="007D3141"/>
    <w:rsid w:val="007D53D2"/>
    <w:rsid w:val="007D59B0"/>
    <w:rsid w:val="007F0563"/>
    <w:rsid w:val="00807691"/>
    <w:rsid w:val="008628C4"/>
    <w:rsid w:val="00865546"/>
    <w:rsid w:val="00877E10"/>
    <w:rsid w:val="008A3584"/>
    <w:rsid w:val="008B666C"/>
    <w:rsid w:val="008B6FE2"/>
    <w:rsid w:val="008C189D"/>
    <w:rsid w:val="008E3FD8"/>
    <w:rsid w:val="008F3590"/>
    <w:rsid w:val="00951592"/>
    <w:rsid w:val="00953D04"/>
    <w:rsid w:val="00966760"/>
    <w:rsid w:val="009C2DA1"/>
    <w:rsid w:val="009D2074"/>
    <w:rsid w:val="009D6B6A"/>
    <w:rsid w:val="009E464C"/>
    <w:rsid w:val="00A10133"/>
    <w:rsid w:val="00A15512"/>
    <w:rsid w:val="00A1637B"/>
    <w:rsid w:val="00A2599A"/>
    <w:rsid w:val="00A33DD8"/>
    <w:rsid w:val="00A43AFD"/>
    <w:rsid w:val="00A6663C"/>
    <w:rsid w:val="00A71D42"/>
    <w:rsid w:val="00A83743"/>
    <w:rsid w:val="00AA6361"/>
    <w:rsid w:val="00AC20E9"/>
    <w:rsid w:val="00AC229B"/>
    <w:rsid w:val="00B00996"/>
    <w:rsid w:val="00B03D2E"/>
    <w:rsid w:val="00B35096"/>
    <w:rsid w:val="00B35C36"/>
    <w:rsid w:val="00B446BC"/>
    <w:rsid w:val="00B67633"/>
    <w:rsid w:val="00B74FA3"/>
    <w:rsid w:val="00B875E4"/>
    <w:rsid w:val="00B90F36"/>
    <w:rsid w:val="00BA3670"/>
    <w:rsid w:val="00BB67C8"/>
    <w:rsid w:val="00BE5532"/>
    <w:rsid w:val="00BF2896"/>
    <w:rsid w:val="00C24AA9"/>
    <w:rsid w:val="00C253A1"/>
    <w:rsid w:val="00C34213"/>
    <w:rsid w:val="00C3455D"/>
    <w:rsid w:val="00C7047C"/>
    <w:rsid w:val="00C83D5F"/>
    <w:rsid w:val="00C915B4"/>
    <w:rsid w:val="00CA2B20"/>
    <w:rsid w:val="00CA5412"/>
    <w:rsid w:val="00CA6963"/>
    <w:rsid w:val="00CE0BF3"/>
    <w:rsid w:val="00CE3DD9"/>
    <w:rsid w:val="00CF5B2D"/>
    <w:rsid w:val="00D0440C"/>
    <w:rsid w:val="00D10EE6"/>
    <w:rsid w:val="00D156F1"/>
    <w:rsid w:val="00D564EF"/>
    <w:rsid w:val="00DB3DF1"/>
    <w:rsid w:val="00DB6728"/>
    <w:rsid w:val="00DB7D4E"/>
    <w:rsid w:val="00DC2740"/>
    <w:rsid w:val="00E1618D"/>
    <w:rsid w:val="00E26CF1"/>
    <w:rsid w:val="00E5401A"/>
    <w:rsid w:val="00E62BFC"/>
    <w:rsid w:val="00E766C3"/>
    <w:rsid w:val="00E83C17"/>
    <w:rsid w:val="00EB2AC4"/>
    <w:rsid w:val="00EC1BE7"/>
    <w:rsid w:val="00ED0EF4"/>
    <w:rsid w:val="00ED2004"/>
    <w:rsid w:val="00ED267E"/>
    <w:rsid w:val="00EE0E69"/>
    <w:rsid w:val="00EE3053"/>
    <w:rsid w:val="00EF351C"/>
    <w:rsid w:val="00EF63E9"/>
    <w:rsid w:val="00F020D2"/>
    <w:rsid w:val="00F03EAB"/>
    <w:rsid w:val="00F10531"/>
    <w:rsid w:val="00F15F44"/>
    <w:rsid w:val="00F20B91"/>
    <w:rsid w:val="00F31696"/>
    <w:rsid w:val="00F32B24"/>
    <w:rsid w:val="00F32F72"/>
    <w:rsid w:val="00F36E90"/>
    <w:rsid w:val="00F375F1"/>
    <w:rsid w:val="00F47A41"/>
    <w:rsid w:val="00F754DA"/>
    <w:rsid w:val="00F8739F"/>
    <w:rsid w:val="00F97548"/>
    <w:rsid w:val="00FA15AF"/>
    <w:rsid w:val="00FC042E"/>
    <w:rsid w:val="00FC7173"/>
    <w:rsid w:val="00FE02E0"/>
    <w:rsid w:val="00FE06CA"/>
    <w:rsid w:val="00FE1D70"/>
    <w:rsid w:val="00FF5C8E"/>
    <w:rsid w:val="00FF5F41"/>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46BC"/>
    <w:rPr>
      <w:rFonts w:ascii="Arial Unicode MS" w:hAnsi="Arial Unicode MS" w:cs="Arial Unicode MS"/>
      <w:color w:val="000000"/>
      <w:sz w:val="24"/>
      <w:szCs w:val="24"/>
    </w:rPr>
  </w:style>
  <w:style w:type="paragraph" w:styleId="Heading1">
    <w:name w:val="heading 1"/>
    <w:basedOn w:val="Normal"/>
    <w:link w:val="Heading1Char"/>
    <w:uiPriority w:val="99"/>
    <w:qFormat/>
    <w:rsid w:val="00B446BC"/>
    <w:pPr>
      <w:spacing w:before="108" w:after="108"/>
      <w:jc w:val="center"/>
      <w:outlineLvl w:val="0"/>
    </w:pPr>
    <w:rPr>
      <w:rFonts w:ascii="Times New Roman" w:hAnsi="Times New Roman" w:cs="Times New Roman"/>
      <w:b/>
      <w:bCs/>
      <w:color w:val="26282F"/>
      <w:kern w:val="36"/>
      <w:sz w:val="48"/>
      <w:szCs w:val="48"/>
    </w:rPr>
  </w:style>
  <w:style w:type="paragraph" w:styleId="Heading2">
    <w:name w:val="heading 2"/>
    <w:basedOn w:val="Normal"/>
    <w:next w:val="Normal"/>
    <w:link w:val="Heading2Char"/>
    <w:uiPriority w:val="99"/>
    <w:qFormat/>
    <w:locked/>
    <w:rsid w:val="00FE06CA"/>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uiPriority w:val="99"/>
    <w:qFormat/>
    <w:rsid w:val="00B00996"/>
    <w:pPr>
      <w:keepNext/>
      <w:spacing w:before="240" w:after="60"/>
      <w:outlineLvl w:val="2"/>
    </w:pPr>
    <w:rPr>
      <w:rFonts w:ascii="Arial" w:hAnsi="Arial" w:cs="Arial"/>
      <w:b/>
      <w:bCs/>
      <w:color w:val="auto"/>
      <w:sz w:val="26"/>
      <w:szCs w:val="26"/>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E1618D"/>
    <w:rPr>
      <w:rFonts w:ascii="Cambria" w:hAnsi="Cambria" w:cs="Times New Roman"/>
      <w:b/>
      <w:bCs/>
      <w:color w:val="000000"/>
      <w:kern w:val="32"/>
      <w:sz w:val="32"/>
      <w:szCs w:val="32"/>
    </w:rPr>
  </w:style>
  <w:style w:type="character" w:customStyle="1" w:styleId="Heading2Char">
    <w:name w:val="Heading 2 Char"/>
    <w:basedOn w:val="DefaultParagraphFont"/>
    <w:link w:val="Heading2"/>
    <w:uiPriority w:val="99"/>
    <w:semiHidden/>
    <w:locked/>
    <w:rsid w:val="00187B2D"/>
    <w:rPr>
      <w:rFonts w:ascii="Cambria" w:hAnsi="Cambria" w:cs="Times New Roman"/>
      <w:b/>
      <w:bCs/>
      <w:i/>
      <w:iCs/>
      <w:color w:val="000000"/>
      <w:sz w:val="28"/>
      <w:szCs w:val="28"/>
    </w:rPr>
  </w:style>
  <w:style w:type="character" w:customStyle="1" w:styleId="Heading3Char">
    <w:name w:val="Heading 3 Char"/>
    <w:basedOn w:val="DefaultParagraphFont"/>
    <w:link w:val="Heading3"/>
    <w:uiPriority w:val="99"/>
    <w:semiHidden/>
    <w:locked/>
    <w:rsid w:val="00E1618D"/>
    <w:rPr>
      <w:rFonts w:ascii="Cambria" w:hAnsi="Cambria" w:cs="Times New Roman"/>
      <w:b/>
      <w:bCs/>
      <w:color w:val="000000"/>
      <w:sz w:val="26"/>
      <w:szCs w:val="26"/>
    </w:rPr>
  </w:style>
  <w:style w:type="character" w:customStyle="1" w:styleId="ConsNonformat">
    <w:name w:val="ConsNonformat Знак Знак Знак"/>
    <w:basedOn w:val="DefaultParagraphFont"/>
    <w:link w:val="ConsNonformat0"/>
    <w:uiPriority w:val="99"/>
    <w:locked/>
    <w:rsid w:val="00B446BC"/>
    <w:rPr>
      <w:rFonts w:ascii="Courier New" w:hAnsi="Courier New" w:cs="Courier New"/>
      <w:sz w:val="24"/>
      <w:szCs w:val="24"/>
      <w:lang w:val="ru-RU" w:eastAsia="ru-RU" w:bidi="ar-SA"/>
    </w:rPr>
  </w:style>
  <w:style w:type="paragraph" w:customStyle="1" w:styleId="ConsNonformat0">
    <w:name w:val="ConsNonformat Знак Знак"/>
    <w:link w:val="ConsNonformat"/>
    <w:uiPriority w:val="99"/>
    <w:rsid w:val="00B446BC"/>
    <w:pPr>
      <w:widowControl w:val="0"/>
      <w:autoSpaceDE w:val="0"/>
      <w:autoSpaceDN w:val="0"/>
      <w:adjustRightInd w:val="0"/>
    </w:pPr>
    <w:rPr>
      <w:rFonts w:ascii="Courier New" w:hAnsi="Courier New" w:cs="Courier New"/>
      <w:sz w:val="24"/>
      <w:szCs w:val="24"/>
    </w:rPr>
  </w:style>
  <w:style w:type="paragraph" w:customStyle="1" w:styleId="Style9">
    <w:name w:val="Style9"/>
    <w:basedOn w:val="Normal"/>
    <w:uiPriority w:val="99"/>
    <w:rsid w:val="00B446BC"/>
    <w:pPr>
      <w:widowControl w:val="0"/>
      <w:autoSpaceDE w:val="0"/>
      <w:autoSpaceDN w:val="0"/>
      <w:adjustRightInd w:val="0"/>
      <w:spacing w:line="222" w:lineRule="exact"/>
      <w:ind w:firstLine="382"/>
      <w:jc w:val="both"/>
    </w:pPr>
    <w:rPr>
      <w:rFonts w:ascii="Times New Roman" w:hAnsi="Times New Roman" w:cs="Times New Roman"/>
      <w:color w:val="auto"/>
    </w:rPr>
  </w:style>
  <w:style w:type="character" w:customStyle="1" w:styleId="FontStyle43">
    <w:name w:val="Font Style43"/>
    <w:basedOn w:val="DefaultParagraphFont"/>
    <w:uiPriority w:val="99"/>
    <w:rsid w:val="00B446BC"/>
    <w:rPr>
      <w:rFonts w:ascii="Times New Roman" w:hAnsi="Times New Roman" w:cs="Times New Roman"/>
      <w:sz w:val="18"/>
      <w:szCs w:val="18"/>
    </w:rPr>
  </w:style>
  <w:style w:type="character" w:styleId="Hyperlink">
    <w:name w:val="Hyperlink"/>
    <w:basedOn w:val="DefaultParagraphFont"/>
    <w:uiPriority w:val="99"/>
    <w:rsid w:val="00B446BC"/>
    <w:rPr>
      <w:rFonts w:cs="Times New Roman"/>
      <w:color w:val="000080"/>
      <w:u w:val="single"/>
    </w:rPr>
  </w:style>
  <w:style w:type="paragraph" w:styleId="NormalWeb">
    <w:name w:val="Normal (Web)"/>
    <w:aliases w:val="Обычный (веб) Знак,Обычный (веб) Знак1 Знак,Обычный (веб) Знак2 Знак Знак,Обычный (веб) Знак Знак1 Знак Знак,Обычный (веб) Знак1 Знак Знак1 Знак,Обычный (веб) Знак Знак Знак Знак Знак,Обычный (веб) Знак2 Знак Знак Знак1 Знак Знак"/>
    <w:basedOn w:val="Normal"/>
    <w:uiPriority w:val="99"/>
    <w:rsid w:val="00B446BC"/>
    <w:pPr>
      <w:spacing w:before="100" w:beforeAutospacing="1" w:after="119"/>
    </w:pPr>
    <w:rPr>
      <w:rFonts w:ascii="Times New Roman" w:hAnsi="Times New Roman" w:cs="Times New Roman"/>
      <w:color w:val="auto"/>
    </w:rPr>
  </w:style>
  <w:style w:type="paragraph" w:customStyle="1" w:styleId="a">
    <w:name w:val="Нормальный (таблица)"/>
    <w:basedOn w:val="Normal"/>
    <w:next w:val="Normal"/>
    <w:uiPriority w:val="99"/>
    <w:rsid w:val="00B446BC"/>
    <w:pPr>
      <w:widowControl w:val="0"/>
      <w:autoSpaceDE w:val="0"/>
      <w:autoSpaceDN w:val="0"/>
      <w:adjustRightInd w:val="0"/>
      <w:jc w:val="both"/>
    </w:pPr>
    <w:rPr>
      <w:rFonts w:ascii="Arial" w:hAnsi="Arial" w:cs="Arial"/>
      <w:color w:val="auto"/>
    </w:rPr>
  </w:style>
  <w:style w:type="paragraph" w:customStyle="1" w:styleId="a0">
    <w:name w:val="Прижатый влево"/>
    <w:basedOn w:val="Normal"/>
    <w:next w:val="Normal"/>
    <w:uiPriority w:val="99"/>
    <w:rsid w:val="00B446BC"/>
    <w:pPr>
      <w:widowControl w:val="0"/>
      <w:autoSpaceDE w:val="0"/>
      <w:autoSpaceDN w:val="0"/>
      <w:adjustRightInd w:val="0"/>
    </w:pPr>
    <w:rPr>
      <w:rFonts w:ascii="Arial" w:hAnsi="Arial" w:cs="Arial"/>
      <w:color w:val="auto"/>
    </w:rPr>
  </w:style>
  <w:style w:type="character" w:customStyle="1" w:styleId="SubtitleChar1">
    <w:name w:val="Subtitle Char1"/>
    <w:uiPriority w:val="99"/>
    <w:locked/>
    <w:rsid w:val="006143E6"/>
    <w:rPr>
      <w:b/>
      <w:sz w:val="32"/>
      <w:lang w:val="ru-RU" w:eastAsia="ru-RU"/>
    </w:rPr>
  </w:style>
  <w:style w:type="paragraph" w:styleId="Subtitle">
    <w:name w:val="Subtitle"/>
    <w:basedOn w:val="Normal"/>
    <w:link w:val="SubtitleChar"/>
    <w:uiPriority w:val="99"/>
    <w:qFormat/>
    <w:rsid w:val="006143E6"/>
    <w:pPr>
      <w:jc w:val="center"/>
    </w:pPr>
    <w:rPr>
      <w:rFonts w:ascii="Times New Roman" w:hAnsi="Times New Roman" w:cs="Times New Roman"/>
      <w:b/>
      <w:color w:val="auto"/>
      <w:sz w:val="32"/>
      <w:szCs w:val="20"/>
    </w:rPr>
  </w:style>
  <w:style w:type="character" w:customStyle="1" w:styleId="SubtitleChar">
    <w:name w:val="Subtitle Char"/>
    <w:basedOn w:val="DefaultParagraphFont"/>
    <w:link w:val="Subtitle"/>
    <w:uiPriority w:val="99"/>
    <w:locked/>
    <w:rsid w:val="002C11BC"/>
    <w:rPr>
      <w:rFonts w:cs="Times New Roman"/>
      <w:b/>
      <w:sz w:val="32"/>
      <w:lang w:val="ru-RU" w:eastAsia="ru-RU" w:bidi="ar-SA"/>
    </w:rPr>
  </w:style>
  <w:style w:type="character" w:customStyle="1" w:styleId="a1">
    <w:name w:val="Гипертекстовая ссылка"/>
    <w:basedOn w:val="DefaultParagraphFont"/>
    <w:uiPriority w:val="99"/>
    <w:rsid w:val="00E62BFC"/>
    <w:rPr>
      <w:rFonts w:cs="Times New Roman"/>
      <w:color w:val="106BBE"/>
    </w:rPr>
  </w:style>
  <w:style w:type="paragraph" w:customStyle="1" w:styleId="ConsPlusNormal">
    <w:name w:val="ConsPlusNormal"/>
    <w:uiPriority w:val="99"/>
    <w:rsid w:val="00527415"/>
    <w:pPr>
      <w:widowControl w:val="0"/>
      <w:autoSpaceDE w:val="0"/>
      <w:autoSpaceDN w:val="0"/>
      <w:adjustRightInd w:val="0"/>
      <w:ind w:firstLine="720"/>
    </w:pPr>
    <w:rPr>
      <w:rFonts w:ascii="Arial" w:hAnsi="Arial" w:cs="Arial"/>
      <w:sz w:val="20"/>
      <w:szCs w:val="20"/>
    </w:rPr>
  </w:style>
  <w:style w:type="paragraph" w:customStyle="1" w:styleId="ConsPlusTitle">
    <w:name w:val="ConsPlusTitle"/>
    <w:uiPriority w:val="99"/>
    <w:rsid w:val="00527415"/>
    <w:pPr>
      <w:widowControl w:val="0"/>
      <w:autoSpaceDE w:val="0"/>
      <w:autoSpaceDN w:val="0"/>
      <w:adjustRightInd w:val="0"/>
    </w:pPr>
    <w:rPr>
      <w:rFonts w:ascii="Arial" w:hAnsi="Arial" w:cs="Arial"/>
      <w:b/>
      <w:bCs/>
      <w:sz w:val="20"/>
      <w:szCs w:val="20"/>
    </w:rPr>
  </w:style>
  <w:style w:type="paragraph" w:customStyle="1" w:styleId="ConsPlusCell">
    <w:name w:val="ConsPlusCell"/>
    <w:uiPriority w:val="99"/>
    <w:rsid w:val="00527415"/>
    <w:pPr>
      <w:widowControl w:val="0"/>
      <w:autoSpaceDE w:val="0"/>
      <w:autoSpaceDN w:val="0"/>
      <w:adjustRightInd w:val="0"/>
    </w:pPr>
    <w:rPr>
      <w:rFonts w:ascii="Arial" w:hAnsi="Arial" w:cs="Arial"/>
      <w:sz w:val="20"/>
      <w:szCs w:val="20"/>
    </w:rPr>
  </w:style>
  <w:style w:type="character" w:customStyle="1" w:styleId="a2">
    <w:name w:val="Цветовое выделение"/>
    <w:uiPriority w:val="99"/>
    <w:rsid w:val="006629ED"/>
    <w:rPr>
      <w:b/>
      <w:color w:val="000080"/>
    </w:rPr>
  </w:style>
  <w:style w:type="paragraph" w:customStyle="1" w:styleId="1">
    <w:name w:val="Без интервала1"/>
    <w:uiPriority w:val="99"/>
    <w:rsid w:val="003547A1"/>
    <w:pPr>
      <w:suppressAutoHyphens/>
    </w:pPr>
    <w:rPr>
      <w:rFonts w:ascii="Calibri" w:hAnsi="Calibri" w:cs="Calibri"/>
      <w:lang w:eastAsia="zh-CN"/>
    </w:rPr>
  </w:style>
  <w:style w:type="paragraph" w:styleId="BodyText">
    <w:name w:val="Body Text"/>
    <w:basedOn w:val="Normal"/>
    <w:link w:val="BodyTextChar1"/>
    <w:uiPriority w:val="99"/>
    <w:rsid w:val="003129DF"/>
    <w:pPr>
      <w:widowControl w:val="0"/>
      <w:suppressAutoHyphens/>
      <w:spacing w:after="120"/>
    </w:pPr>
    <w:rPr>
      <w:rFonts w:ascii="Times New Roman" w:eastAsia="SimSun" w:hAnsi="Times New Roman" w:cs="Times New Roman"/>
      <w:color w:val="auto"/>
      <w:kern w:val="1"/>
      <w:szCs w:val="20"/>
      <w:lang w:eastAsia="hi-IN" w:bidi="hi-IN"/>
    </w:rPr>
  </w:style>
  <w:style w:type="character" w:customStyle="1" w:styleId="BodyTextChar">
    <w:name w:val="Body Text Char"/>
    <w:basedOn w:val="DefaultParagraphFont"/>
    <w:link w:val="BodyText"/>
    <w:uiPriority w:val="99"/>
    <w:semiHidden/>
    <w:locked/>
    <w:rsid w:val="009D6B6A"/>
    <w:rPr>
      <w:rFonts w:ascii="Arial Unicode MS" w:hAnsi="Arial Unicode MS" w:cs="Arial Unicode MS"/>
      <w:color w:val="000000"/>
      <w:sz w:val="24"/>
      <w:szCs w:val="24"/>
    </w:rPr>
  </w:style>
  <w:style w:type="character" w:customStyle="1" w:styleId="BodyTextChar1">
    <w:name w:val="Body Text Char1"/>
    <w:link w:val="BodyText"/>
    <w:uiPriority w:val="99"/>
    <w:locked/>
    <w:rsid w:val="003129DF"/>
    <w:rPr>
      <w:rFonts w:eastAsia="SimSun"/>
      <w:kern w:val="1"/>
      <w:sz w:val="24"/>
      <w:lang w:val="ru-RU" w:eastAsia="hi-IN" w:bidi="hi-IN"/>
    </w:rPr>
  </w:style>
  <w:style w:type="character" w:styleId="Strong">
    <w:name w:val="Strong"/>
    <w:basedOn w:val="DefaultParagraphFont"/>
    <w:uiPriority w:val="99"/>
    <w:qFormat/>
    <w:locked/>
    <w:rsid w:val="003129DF"/>
    <w:rPr>
      <w:rFonts w:cs="Times New Roman"/>
      <w:b/>
      <w:bCs/>
    </w:rPr>
  </w:style>
  <w:style w:type="character" w:customStyle="1" w:styleId="s2">
    <w:name w:val="s2"/>
    <w:basedOn w:val="DefaultParagraphFont"/>
    <w:uiPriority w:val="99"/>
    <w:rsid w:val="000E27A4"/>
    <w:rPr>
      <w:rFonts w:cs="Times New Roman"/>
    </w:rPr>
  </w:style>
  <w:style w:type="paragraph" w:customStyle="1" w:styleId="ConsNormal">
    <w:name w:val="ConsNormal"/>
    <w:link w:val="ConsNormal0"/>
    <w:uiPriority w:val="99"/>
    <w:rsid w:val="00C915B4"/>
    <w:pPr>
      <w:widowControl w:val="0"/>
      <w:autoSpaceDE w:val="0"/>
      <w:autoSpaceDN w:val="0"/>
      <w:adjustRightInd w:val="0"/>
      <w:ind w:right="19772" w:firstLine="720"/>
    </w:pPr>
    <w:rPr>
      <w:rFonts w:ascii="Arial" w:hAnsi="Arial"/>
      <w:lang w:eastAsia="en-US"/>
    </w:rPr>
  </w:style>
  <w:style w:type="character" w:customStyle="1" w:styleId="ConsNormal0">
    <w:name w:val="ConsNormal Знак"/>
    <w:link w:val="ConsNormal"/>
    <w:uiPriority w:val="99"/>
    <w:locked/>
    <w:rsid w:val="00C915B4"/>
    <w:rPr>
      <w:rFonts w:ascii="Arial" w:hAnsi="Arial"/>
      <w:sz w:val="22"/>
      <w:lang w:val="ru-RU" w:eastAsia="en-US"/>
    </w:rPr>
  </w:style>
  <w:style w:type="paragraph" w:customStyle="1" w:styleId="a3">
    <w:name w:val="Таблицы (моноширинный)"/>
    <w:basedOn w:val="Normal"/>
    <w:next w:val="Normal"/>
    <w:uiPriority w:val="99"/>
    <w:rsid w:val="00DB6728"/>
    <w:pPr>
      <w:widowControl w:val="0"/>
      <w:autoSpaceDE w:val="0"/>
      <w:autoSpaceDN w:val="0"/>
      <w:adjustRightInd w:val="0"/>
      <w:jc w:val="both"/>
    </w:pPr>
    <w:rPr>
      <w:rFonts w:ascii="Courier New" w:hAnsi="Courier New" w:cs="Courier New"/>
      <w:color w:val="auto"/>
    </w:rPr>
  </w:style>
  <w:style w:type="paragraph" w:customStyle="1" w:styleId="a4">
    <w:name w:val="Содержимое таблицы"/>
    <w:basedOn w:val="Normal"/>
    <w:uiPriority w:val="99"/>
    <w:rsid w:val="00FE06CA"/>
    <w:pPr>
      <w:widowControl w:val="0"/>
      <w:suppressLineNumbers/>
      <w:suppressAutoHyphens/>
    </w:pPr>
    <w:rPr>
      <w:rFonts w:ascii="Times New Roman" w:eastAsia="SimSun" w:hAnsi="Times New Roman" w:cs="Lucida Sans"/>
      <w:color w:val="auto"/>
      <w:kern w:val="1"/>
      <w:lang w:eastAsia="hi-IN" w:bidi="hi-IN"/>
    </w:rPr>
  </w:style>
  <w:style w:type="character" w:customStyle="1" w:styleId="FontStyle13">
    <w:name w:val="Font Style13"/>
    <w:uiPriority w:val="99"/>
    <w:rsid w:val="00D0440C"/>
    <w:rPr>
      <w:rFonts w:ascii="Times New Roman" w:hAnsi="Times New Roman"/>
      <w:b/>
      <w:sz w:val="20"/>
    </w:rPr>
  </w:style>
  <w:style w:type="character" w:customStyle="1" w:styleId="a5">
    <w:name w:val="Без интервала Знак"/>
    <w:basedOn w:val="DefaultParagraphFont"/>
    <w:link w:val="11"/>
    <w:uiPriority w:val="99"/>
    <w:locked/>
    <w:rsid w:val="00A2599A"/>
    <w:rPr>
      <w:rFonts w:ascii="Calibri" w:hAnsi="Calibri" w:cs="Times New Roman"/>
      <w:sz w:val="22"/>
      <w:szCs w:val="22"/>
      <w:lang w:val="ru-RU" w:eastAsia="ru-RU" w:bidi="ar-SA"/>
    </w:rPr>
  </w:style>
  <w:style w:type="paragraph" w:customStyle="1" w:styleId="11">
    <w:name w:val="Без интервала11"/>
    <w:link w:val="a5"/>
    <w:uiPriority w:val="99"/>
    <w:rsid w:val="00A2599A"/>
    <w:rPr>
      <w:rFonts w:ascii="Calibri" w:hAnsi="Calibri"/>
    </w:rPr>
  </w:style>
  <w:style w:type="paragraph" w:customStyle="1" w:styleId="10">
    <w:name w:val="Текст1"/>
    <w:basedOn w:val="Normal"/>
    <w:uiPriority w:val="99"/>
    <w:rsid w:val="00DC2740"/>
    <w:pPr>
      <w:widowControl w:val="0"/>
      <w:suppressAutoHyphens/>
      <w:spacing w:before="120" w:after="60"/>
      <w:ind w:firstLine="709"/>
      <w:jc w:val="both"/>
    </w:pPr>
    <w:rPr>
      <w:rFonts w:ascii="Times New Roman" w:eastAsia="SimSun" w:hAnsi="Times New Roman" w:cs="Lucida Sans"/>
      <w:color w:val="auto"/>
      <w:kern w:val="1"/>
      <w:szCs w:val="20"/>
      <w:lang w:eastAsia="hi-IN" w:bidi="hi-IN"/>
    </w:rPr>
  </w:style>
</w:styles>
</file>

<file path=word/webSettings.xml><?xml version="1.0" encoding="utf-8"?>
<w:webSettings xmlns:r="http://schemas.openxmlformats.org/officeDocument/2006/relationships" xmlns:w="http://schemas.openxmlformats.org/wordprocessingml/2006/main">
  <w:divs>
    <w:div w:id="1722553476">
      <w:marLeft w:val="0"/>
      <w:marRight w:val="0"/>
      <w:marTop w:val="0"/>
      <w:marBottom w:val="0"/>
      <w:divBdr>
        <w:top w:val="none" w:sz="0" w:space="0" w:color="auto"/>
        <w:left w:val="none" w:sz="0" w:space="0" w:color="auto"/>
        <w:bottom w:val="none" w:sz="0" w:space="0" w:color="auto"/>
        <w:right w:val="none" w:sz="0" w:space="0" w:color="auto"/>
      </w:divBdr>
    </w:div>
    <w:div w:id="172255347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23</TotalTime>
  <Pages>2</Pages>
  <Words>445</Words>
  <Characters>2541</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ИНФОРМАЦИОННЫЙ БЮЛЛЕТЕНЬ</dc:title>
  <dc:subject/>
  <dc:creator>zam</dc:creator>
  <cp:keywords/>
  <dc:description/>
  <cp:lastModifiedBy>WiZaRd</cp:lastModifiedBy>
  <cp:revision>15</cp:revision>
  <dcterms:created xsi:type="dcterms:W3CDTF">2020-03-18T18:06:00Z</dcterms:created>
  <dcterms:modified xsi:type="dcterms:W3CDTF">2020-07-22T06:32:00Z</dcterms:modified>
</cp:coreProperties>
</file>