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Получатели ежемесячной выплаты из материнского капитала, пенси</w:t>
      </w:r>
      <w:r>
        <w:rPr>
          <w:rFonts w:cs="Times New Roman" w:ascii="Times New Roman" w:hAnsi="Times New Roman"/>
          <w:b/>
          <w:sz w:val="28"/>
          <w:szCs w:val="28"/>
        </w:rPr>
        <w:t>й</w:t>
      </w:r>
      <w:r>
        <w:rPr>
          <w:rFonts w:cs="Times New Roman" w:ascii="Times New Roman" w:hAnsi="Times New Roman"/>
          <w:b/>
          <w:sz w:val="28"/>
          <w:szCs w:val="28"/>
        </w:rPr>
        <w:t xml:space="preserve"> и иных социальных выплат до 1 октября  должны перейти на карту «МИР»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УПФР в Зубово-Полянском муниципальном районе Республики Мордовия (межрайонное) по Республике Мордовия предупреждает семьи, получающие ежемесячные выплаты из материнского (семейного) капитала о том, что с 1 октября необходимо перейти на карту «МИР», так как все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пенсии, социальные выплаты, в том числе и ЕПМ из материнского капитала, с октября будут перечисляться только на карты данной национальной платежной системы.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Если выплаты до сих пор приходят на банковские карты иностранных платежных систем (Visa, MasterCard), нужно поторопиться и до 1 октября оформить в банке, через который вы получаете выплаты карту «МИР».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br/>
        <w:t>Р</w:t>
      </w:r>
      <w:r>
        <w:rPr>
          <w:rFonts w:cs="Times New Roman" w:ascii="Times New Roman" w:hAnsi="Times New Roman"/>
          <w:sz w:val="28"/>
          <w:szCs w:val="28"/>
        </w:rPr>
        <w:t>еквизиты счета необходимо представить в ПФР территориальную клиентскую службу Пенсионного фонда или через личный кабинет на сайте ПФР, оформив заявление о смене счета. После этого ежемесячная выплата  из МСК, пенсия и иные социальные вы</w:t>
      </w:r>
      <w:r>
        <w:rPr>
          <w:rFonts w:cs="Times New Roman" w:ascii="Times New Roman" w:hAnsi="Times New Roman"/>
          <w:sz w:val="28"/>
          <w:szCs w:val="28"/>
        </w:rPr>
        <w:t>п</w:t>
      </w:r>
      <w:r>
        <w:rPr>
          <w:rFonts w:cs="Times New Roman" w:ascii="Times New Roman" w:hAnsi="Times New Roman"/>
          <w:sz w:val="28"/>
          <w:szCs w:val="28"/>
        </w:rPr>
        <w:t>латы будет приходить уже на новую карту.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Web"/>
        <w:jc w:val="both"/>
        <w:rPr/>
      </w:pPr>
      <w:r>
        <w:rPr>
          <w:sz w:val="28"/>
          <w:szCs w:val="28"/>
        </w:rPr>
        <w:t xml:space="preserve">Напоминаем, что </w:t>
      </w:r>
      <w:r>
        <w:rPr>
          <w:sz w:val="28"/>
          <w:szCs w:val="28"/>
        </w:rPr>
        <w:t xml:space="preserve">ежемесячная денежная выплата из средств МСК </w:t>
      </w:r>
      <w:r>
        <w:rPr>
          <w:sz w:val="28"/>
          <w:szCs w:val="28"/>
        </w:rPr>
        <w:t xml:space="preserve">положена семьям, в которых второй ребенок родился (усыновлен) начиная с января 2018 года и при этом доход на каждого члена семьи не превышает 2-кратную величину прожиточного минимума трудоспособного населения в регионе проживания. В Республике Мордовия доход на каждого члена семьи не должен превышать </w:t>
      </w:r>
      <w:r>
        <w:rPr>
          <w:rStyle w:val="Strong"/>
          <w:sz w:val="28"/>
          <w:szCs w:val="28"/>
        </w:rPr>
        <w:t>19 тысяч 828 рублей</w:t>
      </w:r>
      <w:r>
        <w:rPr>
          <w:sz w:val="28"/>
          <w:szCs w:val="28"/>
        </w:rPr>
        <w:t>.</w:t>
      </w:r>
    </w:p>
    <w:p>
      <w:pPr>
        <w:pStyle w:val="NormalWeb"/>
        <w:jc w:val="both"/>
        <w:rPr/>
      </w:pPr>
      <w:r>
        <w:rPr>
          <w:sz w:val="28"/>
          <w:szCs w:val="28"/>
        </w:rPr>
        <w:t xml:space="preserve">Размер ежемесячной выплаты составляет </w:t>
      </w:r>
      <w:r>
        <w:rPr>
          <w:rStyle w:val="Strong"/>
          <w:sz w:val="28"/>
          <w:szCs w:val="28"/>
        </w:rPr>
        <w:t xml:space="preserve">9 тысяч 442 рубля. </w:t>
      </w:r>
      <w:r>
        <w:rPr>
          <w:rStyle w:val="Style14"/>
          <w:i w:val="false"/>
          <w:sz w:val="28"/>
          <w:szCs w:val="28"/>
        </w:rPr>
        <w:t>Такова сумма прожиточного минимума ребенка в Республике</w:t>
      </w:r>
      <w:r>
        <w:rPr>
          <w:sz w:val="28"/>
          <w:szCs w:val="28"/>
        </w:rPr>
        <w:t xml:space="preserve"> Мордовия.</w:t>
      </w:r>
    </w:p>
    <w:p>
      <w:pPr>
        <w:pStyle w:val="NormalWeb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Web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Web"/>
        <w:spacing w:before="280" w:after="280"/>
        <w:jc w:val="both"/>
        <w:rPr/>
      </w:pPr>
      <w:r>
        <w:rPr>
          <w:sz w:val="28"/>
          <w:szCs w:val="28"/>
        </w:rPr>
        <w:t>Начальник УПФР                                                              Кидяев В.Б.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8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30d12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e75029"/>
    <w:rPr>
      <w:b/>
      <w:bCs/>
    </w:rPr>
  </w:style>
  <w:style w:type="character" w:styleId="Style14">
    <w:name w:val="Выделение"/>
    <w:basedOn w:val="DefaultParagraphFont"/>
    <w:uiPriority w:val="20"/>
    <w:qFormat/>
    <w:rsid w:val="00e75029"/>
    <w:rPr>
      <w:i/>
      <w:iCs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Основной текст"/>
    <w:basedOn w:val="Normal"/>
    <w:pPr>
      <w:spacing w:lineRule="auto" w:line="288" w:before="0" w:after="140"/>
    </w:pPr>
    <w:rPr/>
  </w:style>
  <w:style w:type="paragraph" w:styleId="Style17">
    <w:name w:val="Список"/>
    <w:basedOn w:val="Style16"/>
    <w:pPr/>
    <w:rPr>
      <w:rFonts w:cs="Mangal"/>
    </w:rPr>
  </w:style>
  <w:style w:type="paragraph" w:styleId="Style18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e75029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Application>LibreOffice/5.0.3.2$Windows_x86 LibreOffice_project/e5f16313668ac592c1bfb310f4390624e3dbfb75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2020-09-22T13:45:00Z</dcterms:created>
  <dc:creator>Царенья Елена Львовна</dc:creator>
  <dc:language>ru-RU</dc:language>
  <dcterms:modified xsi:type="dcterms:W3CDTF">2020-09-23T09:45:48Z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