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F82" w:rsidRDefault="00F20F82" w:rsidP="00F20F82">
      <w:pPr>
        <w:spacing w:line="240" w:lineRule="auto"/>
        <w:jc w:val="right"/>
        <w:outlineLvl w:val="0"/>
        <w:rPr>
          <w:rFonts w:ascii="Times New Roman" w:hAnsi="Times New Roman" w:cs="Times New Roman"/>
          <w:b/>
          <w:sz w:val="28"/>
          <w:szCs w:val="28"/>
        </w:rPr>
      </w:pPr>
      <w:r>
        <w:rPr>
          <w:rFonts w:ascii="Times New Roman" w:hAnsi="Times New Roman" w:cs="Times New Roman"/>
          <w:b/>
          <w:sz w:val="28"/>
          <w:szCs w:val="28"/>
        </w:rPr>
        <w:t>ПРОЕКТ</w:t>
      </w:r>
    </w:p>
    <w:p w:rsidR="00444927" w:rsidRPr="00444927" w:rsidRDefault="00444927" w:rsidP="00444927">
      <w:pPr>
        <w:spacing w:line="240" w:lineRule="auto"/>
        <w:jc w:val="center"/>
        <w:outlineLvl w:val="0"/>
        <w:rPr>
          <w:rFonts w:ascii="Times New Roman" w:hAnsi="Times New Roman" w:cs="Times New Roman"/>
          <w:b/>
          <w:sz w:val="28"/>
          <w:szCs w:val="28"/>
        </w:rPr>
      </w:pPr>
      <w:r w:rsidRPr="00444927">
        <w:rPr>
          <w:rFonts w:ascii="Times New Roman" w:hAnsi="Times New Roman" w:cs="Times New Roman"/>
          <w:b/>
          <w:sz w:val="28"/>
          <w:szCs w:val="28"/>
        </w:rPr>
        <w:t xml:space="preserve">СОВЕТ ДЕПУТАТОВ </w:t>
      </w:r>
    </w:p>
    <w:p w:rsidR="00444927" w:rsidRPr="00444927" w:rsidRDefault="00444927" w:rsidP="00444927">
      <w:pPr>
        <w:spacing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44927" w:rsidRPr="00444927" w:rsidRDefault="00444927" w:rsidP="00444927">
      <w:pPr>
        <w:spacing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44927" w:rsidRPr="00444927" w:rsidRDefault="00444927" w:rsidP="00444927">
      <w:pPr>
        <w:spacing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44927" w:rsidRPr="008B71C6" w:rsidRDefault="00444927" w:rsidP="00692E0D">
      <w:pPr>
        <w:spacing w:line="240" w:lineRule="auto"/>
        <w:jc w:val="center"/>
        <w:rPr>
          <w:rFonts w:ascii="Times New Roman" w:hAnsi="Times New Roman" w:cs="Times New Roman"/>
          <w:sz w:val="24"/>
          <w:szCs w:val="24"/>
        </w:rPr>
      </w:pPr>
    </w:p>
    <w:p w:rsidR="00444927" w:rsidRPr="008B71C6" w:rsidRDefault="00444927" w:rsidP="00692E0D">
      <w:pPr>
        <w:spacing w:line="240" w:lineRule="auto"/>
        <w:ind w:firstLine="709"/>
        <w:jc w:val="center"/>
        <w:rPr>
          <w:rFonts w:ascii="Times New Roman" w:hAnsi="Times New Roman" w:cs="Times New Roman"/>
          <w:sz w:val="24"/>
          <w:szCs w:val="24"/>
        </w:rPr>
      </w:pPr>
    </w:p>
    <w:p w:rsidR="00444927" w:rsidRPr="00444927" w:rsidRDefault="00444927" w:rsidP="00692E0D">
      <w:pPr>
        <w:spacing w:line="360" w:lineRule="auto"/>
        <w:ind w:firstLine="709"/>
        <w:jc w:val="center"/>
        <w:outlineLvl w:val="0"/>
        <w:rPr>
          <w:rFonts w:ascii="Times New Roman" w:hAnsi="Times New Roman" w:cs="Times New Roman"/>
          <w:b/>
          <w:bCs/>
          <w:sz w:val="34"/>
          <w:szCs w:val="34"/>
        </w:rPr>
      </w:pPr>
      <w:r w:rsidRPr="00444927">
        <w:rPr>
          <w:rFonts w:ascii="Times New Roman" w:hAnsi="Times New Roman" w:cs="Times New Roman"/>
          <w:b/>
          <w:bCs/>
          <w:sz w:val="34"/>
          <w:szCs w:val="34"/>
        </w:rPr>
        <w:t>Р Е Ш Е Н И Е</w:t>
      </w:r>
    </w:p>
    <w:p w:rsidR="00444927" w:rsidRPr="008B71C6" w:rsidRDefault="00444927" w:rsidP="00692E0D">
      <w:pPr>
        <w:spacing w:line="240" w:lineRule="auto"/>
        <w:ind w:firstLine="709"/>
        <w:jc w:val="center"/>
        <w:rPr>
          <w:rFonts w:ascii="Times New Roman" w:hAnsi="Times New Roman" w:cs="Times New Roman"/>
          <w:bCs/>
          <w:sz w:val="24"/>
          <w:szCs w:val="24"/>
        </w:rPr>
      </w:pPr>
    </w:p>
    <w:p w:rsidR="00444927" w:rsidRPr="008B71C6" w:rsidRDefault="00444927" w:rsidP="00692E0D">
      <w:pPr>
        <w:spacing w:line="240" w:lineRule="auto"/>
        <w:ind w:firstLine="709"/>
        <w:jc w:val="center"/>
        <w:rPr>
          <w:rFonts w:ascii="Times New Roman" w:hAnsi="Times New Roman" w:cs="Times New Roman"/>
          <w:bCs/>
          <w:sz w:val="24"/>
          <w:szCs w:val="24"/>
        </w:rPr>
      </w:pPr>
    </w:p>
    <w:p w:rsidR="00444927" w:rsidRPr="00444927" w:rsidRDefault="00E75B88" w:rsidP="00692E0D">
      <w:pPr>
        <w:spacing w:line="360" w:lineRule="auto"/>
        <w:ind w:firstLine="709"/>
        <w:jc w:val="center"/>
        <w:rPr>
          <w:rFonts w:ascii="Times New Roman" w:hAnsi="Times New Roman" w:cs="Times New Roman"/>
          <w:sz w:val="28"/>
          <w:szCs w:val="28"/>
        </w:rPr>
      </w:pPr>
      <w:r>
        <w:rPr>
          <w:rFonts w:ascii="Times New Roman" w:hAnsi="Times New Roman" w:cs="Times New Roman"/>
          <w:sz w:val="28"/>
          <w:szCs w:val="28"/>
        </w:rPr>
        <w:t>__________</w:t>
      </w:r>
      <w:r w:rsidR="00F10A1A">
        <w:rPr>
          <w:rFonts w:ascii="Times New Roman" w:hAnsi="Times New Roman" w:cs="Times New Roman"/>
          <w:sz w:val="28"/>
          <w:szCs w:val="28"/>
        </w:rPr>
        <w:t>2020</w:t>
      </w:r>
      <w:r w:rsidR="00444927" w:rsidRPr="00444927">
        <w:rPr>
          <w:rFonts w:ascii="Times New Roman" w:hAnsi="Times New Roman" w:cs="Times New Roman"/>
          <w:sz w:val="28"/>
          <w:szCs w:val="28"/>
        </w:rPr>
        <w:t xml:space="preserve"> года                                                                                        № </w:t>
      </w:r>
    </w:p>
    <w:p w:rsidR="00444927" w:rsidRDefault="00444927" w:rsidP="00692E0D">
      <w:pPr>
        <w:widowControl w:val="0"/>
        <w:autoSpaceDE w:val="0"/>
        <w:autoSpaceDN w:val="0"/>
        <w:adjustRightInd w:val="0"/>
        <w:spacing w:line="360" w:lineRule="auto"/>
        <w:ind w:firstLine="709"/>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BA42D2" w:rsidRPr="008B71C6" w:rsidRDefault="00BA42D2" w:rsidP="00692E0D">
      <w:pPr>
        <w:widowControl w:val="0"/>
        <w:autoSpaceDE w:val="0"/>
        <w:autoSpaceDN w:val="0"/>
        <w:adjustRightInd w:val="0"/>
        <w:spacing w:line="240" w:lineRule="auto"/>
        <w:ind w:firstLine="709"/>
        <w:jc w:val="both"/>
        <w:rPr>
          <w:rFonts w:ascii="Times New Roman" w:hAnsi="Times New Roman" w:cs="Times New Roman"/>
          <w:sz w:val="24"/>
          <w:szCs w:val="24"/>
        </w:rPr>
      </w:pPr>
    </w:p>
    <w:p w:rsidR="00BA42D2" w:rsidRPr="008B71C6" w:rsidRDefault="00BA42D2" w:rsidP="00692E0D">
      <w:pPr>
        <w:widowControl w:val="0"/>
        <w:autoSpaceDE w:val="0"/>
        <w:autoSpaceDN w:val="0"/>
        <w:adjustRightInd w:val="0"/>
        <w:spacing w:line="240" w:lineRule="auto"/>
        <w:ind w:firstLine="709"/>
        <w:jc w:val="both"/>
        <w:rPr>
          <w:rFonts w:ascii="Times New Roman" w:hAnsi="Times New Roman" w:cs="Times New Roman"/>
          <w:sz w:val="24"/>
          <w:szCs w:val="24"/>
        </w:rPr>
      </w:pPr>
    </w:p>
    <w:p w:rsidR="008B71C6" w:rsidRPr="008B71C6" w:rsidRDefault="008B71C6" w:rsidP="008B71C6">
      <w:pPr>
        <w:ind w:firstLine="567"/>
        <w:jc w:val="center"/>
        <w:rPr>
          <w:rFonts w:ascii="Times New Roman" w:hAnsi="Times New Roman" w:cs="Times New Roman"/>
          <w:b/>
          <w:sz w:val="28"/>
          <w:szCs w:val="28"/>
        </w:rPr>
      </w:pPr>
      <w:r w:rsidRPr="008B71C6">
        <w:rPr>
          <w:rFonts w:ascii="Times New Roman" w:hAnsi="Times New Roman" w:cs="Times New Roman"/>
          <w:b/>
          <w:sz w:val="28"/>
          <w:szCs w:val="28"/>
        </w:rPr>
        <w:t xml:space="preserve">Об утверждении Положения о публичных слушаниях, общественных обсуждениях в </w:t>
      </w:r>
      <w:r>
        <w:rPr>
          <w:rFonts w:ascii="Times New Roman" w:hAnsi="Times New Roman" w:cs="Times New Roman"/>
          <w:b/>
          <w:sz w:val="28"/>
          <w:szCs w:val="28"/>
        </w:rPr>
        <w:t>Андреевском</w:t>
      </w:r>
      <w:r w:rsidRPr="008B71C6">
        <w:rPr>
          <w:rFonts w:ascii="Times New Roman" w:hAnsi="Times New Roman" w:cs="Times New Roman"/>
          <w:b/>
          <w:sz w:val="28"/>
          <w:szCs w:val="28"/>
        </w:rPr>
        <w:t xml:space="preserve"> сельском поселении  </w:t>
      </w:r>
      <w:r>
        <w:rPr>
          <w:rFonts w:ascii="Times New Roman" w:hAnsi="Times New Roman" w:cs="Times New Roman"/>
          <w:b/>
          <w:sz w:val="28"/>
          <w:szCs w:val="28"/>
        </w:rPr>
        <w:t xml:space="preserve">Темниковского </w:t>
      </w:r>
      <w:r w:rsidRPr="008B71C6">
        <w:rPr>
          <w:rFonts w:ascii="Times New Roman" w:hAnsi="Times New Roman" w:cs="Times New Roman"/>
          <w:b/>
          <w:sz w:val="28"/>
          <w:szCs w:val="28"/>
        </w:rPr>
        <w:t>муниципального района</w:t>
      </w:r>
      <w:r>
        <w:rPr>
          <w:rFonts w:ascii="Times New Roman" w:hAnsi="Times New Roman" w:cs="Times New Roman"/>
          <w:b/>
          <w:sz w:val="28"/>
          <w:szCs w:val="28"/>
        </w:rPr>
        <w:t xml:space="preserve"> </w:t>
      </w:r>
      <w:r w:rsidRPr="008B71C6">
        <w:rPr>
          <w:rFonts w:ascii="Times New Roman" w:hAnsi="Times New Roman" w:cs="Times New Roman"/>
          <w:b/>
          <w:sz w:val="28"/>
          <w:szCs w:val="28"/>
        </w:rPr>
        <w:t>Республики Мордовия</w:t>
      </w:r>
    </w:p>
    <w:p w:rsidR="008B71C6" w:rsidRPr="008B71C6" w:rsidRDefault="008B71C6" w:rsidP="008B71C6">
      <w:pPr>
        <w:ind w:firstLine="567"/>
        <w:jc w:val="center"/>
        <w:rPr>
          <w:rFonts w:ascii="Times New Roman" w:hAnsi="Times New Roman" w:cs="Times New Roman"/>
          <w:b/>
          <w:sz w:val="24"/>
          <w:szCs w:val="24"/>
        </w:rPr>
      </w:pPr>
    </w:p>
    <w:p w:rsidR="008B71C6" w:rsidRPr="008B71C6" w:rsidRDefault="008B71C6" w:rsidP="008B71C6">
      <w:pPr>
        <w:ind w:firstLine="567"/>
        <w:jc w:val="center"/>
        <w:rPr>
          <w:rFonts w:ascii="Times New Roman" w:hAnsi="Times New Roman" w:cs="Times New Roman"/>
          <w:b/>
          <w:sz w:val="24"/>
          <w:szCs w:val="24"/>
        </w:rPr>
      </w:pPr>
    </w:p>
    <w:p w:rsidR="008B71C6" w:rsidRPr="008B71C6" w:rsidRDefault="008B71C6" w:rsidP="008B71C6">
      <w:pPr>
        <w:spacing w:line="360" w:lineRule="auto"/>
        <w:ind w:firstLine="709"/>
        <w:jc w:val="both"/>
        <w:rPr>
          <w:rFonts w:ascii="Times New Roman" w:hAnsi="Times New Roman" w:cs="Times New Roman"/>
          <w:sz w:val="28"/>
          <w:szCs w:val="28"/>
        </w:rPr>
      </w:pPr>
      <w:r w:rsidRPr="008B71C6">
        <w:rPr>
          <w:rFonts w:ascii="Times New Roman" w:hAnsi="Times New Roman" w:cs="Times New Roman"/>
          <w:sz w:val="28"/>
          <w:szCs w:val="28"/>
        </w:rPr>
        <w:t xml:space="preserve">В соответствии с Федеральным законом от 06.10.2003 года № 131-ФЗ «Об общих принципах организации местного самоуправления в Российской Федерации», </w:t>
      </w:r>
      <w:r w:rsidRPr="008B71C6">
        <w:rPr>
          <w:rFonts w:ascii="Times New Roman" w:hAnsi="Times New Roman" w:cs="Times New Roman"/>
          <w:sz w:val="28"/>
          <w:szCs w:val="28"/>
          <w:shd w:val="clear" w:color="auto" w:fill="FFFFFF"/>
        </w:rPr>
        <w:t>Градостроительным кодексом Российской Федерации, Федеральным законом от 29 декабря 2017 г. №455-ФЗ «О внесении изменений в Градостроительный кодекс Российской Федерации и отдельные законодательные акты Российской Федерации»</w:t>
      </w:r>
      <w:r w:rsidRPr="008B71C6">
        <w:rPr>
          <w:rFonts w:ascii="Times New Roman" w:hAnsi="Times New Roman" w:cs="Times New Roman"/>
          <w:sz w:val="28"/>
          <w:szCs w:val="28"/>
        </w:rPr>
        <w:t xml:space="preserve">, </w:t>
      </w:r>
    </w:p>
    <w:p w:rsidR="008B71C6" w:rsidRPr="008B71C6" w:rsidRDefault="008B71C6" w:rsidP="008B71C6">
      <w:pPr>
        <w:spacing w:line="360" w:lineRule="auto"/>
        <w:ind w:firstLine="709"/>
        <w:jc w:val="both"/>
        <w:rPr>
          <w:rFonts w:ascii="Times New Roman" w:hAnsi="Times New Roman" w:cs="Times New Roman"/>
          <w:sz w:val="28"/>
          <w:szCs w:val="28"/>
        </w:rPr>
      </w:pPr>
      <w:r w:rsidRPr="008B71C6">
        <w:rPr>
          <w:rFonts w:ascii="Times New Roman" w:hAnsi="Times New Roman" w:cs="Times New Roman"/>
          <w:sz w:val="28"/>
          <w:szCs w:val="28"/>
        </w:rPr>
        <w:t xml:space="preserve">Совет депутатов </w:t>
      </w:r>
      <w:r>
        <w:rPr>
          <w:rFonts w:ascii="Times New Roman" w:hAnsi="Times New Roman" w:cs="Times New Roman"/>
          <w:sz w:val="28"/>
          <w:szCs w:val="28"/>
        </w:rPr>
        <w:t>Андреевского</w:t>
      </w:r>
      <w:r w:rsidRPr="008B71C6">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Темниковского </w:t>
      </w:r>
      <w:r w:rsidRPr="008B71C6">
        <w:rPr>
          <w:rFonts w:ascii="Times New Roman" w:hAnsi="Times New Roman" w:cs="Times New Roman"/>
          <w:sz w:val="28"/>
          <w:szCs w:val="28"/>
        </w:rPr>
        <w:t>муниципального района Республики Мордовия</w:t>
      </w:r>
      <w:r>
        <w:rPr>
          <w:rFonts w:ascii="Times New Roman" w:hAnsi="Times New Roman" w:cs="Times New Roman"/>
          <w:sz w:val="28"/>
          <w:szCs w:val="28"/>
        </w:rPr>
        <w:t xml:space="preserve"> р е ш и л:</w:t>
      </w:r>
    </w:p>
    <w:p w:rsidR="008B71C6" w:rsidRPr="008B71C6" w:rsidRDefault="008B71C6" w:rsidP="008B71C6">
      <w:pPr>
        <w:spacing w:line="360" w:lineRule="auto"/>
        <w:jc w:val="both"/>
        <w:rPr>
          <w:rFonts w:ascii="Times New Roman" w:hAnsi="Times New Roman" w:cs="Times New Roman"/>
          <w:sz w:val="28"/>
          <w:szCs w:val="28"/>
        </w:rPr>
      </w:pPr>
      <w:r w:rsidRPr="008B71C6">
        <w:rPr>
          <w:rFonts w:ascii="Times New Roman" w:hAnsi="Times New Roman" w:cs="Times New Roman"/>
          <w:sz w:val="28"/>
          <w:szCs w:val="28"/>
        </w:rPr>
        <w:tab/>
        <w:t xml:space="preserve">1.Утвердить прилагаемое Положение о публичных слушаниях, общественных обсуждениях в </w:t>
      </w:r>
      <w:r>
        <w:rPr>
          <w:rFonts w:ascii="Times New Roman" w:hAnsi="Times New Roman" w:cs="Times New Roman"/>
          <w:sz w:val="28"/>
          <w:szCs w:val="28"/>
        </w:rPr>
        <w:t>Андреевском</w:t>
      </w:r>
      <w:r w:rsidRPr="008B71C6">
        <w:rPr>
          <w:rFonts w:ascii="Times New Roman" w:hAnsi="Times New Roman" w:cs="Times New Roman"/>
          <w:sz w:val="28"/>
          <w:szCs w:val="28"/>
        </w:rPr>
        <w:t xml:space="preserve"> сельском поселении  </w:t>
      </w:r>
      <w:r>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 Республики Мордовия. </w:t>
      </w:r>
    </w:p>
    <w:p w:rsidR="008B71C6" w:rsidRPr="008B71C6" w:rsidRDefault="008B71C6" w:rsidP="008B71C6">
      <w:pPr>
        <w:spacing w:line="360" w:lineRule="auto"/>
        <w:jc w:val="both"/>
        <w:rPr>
          <w:rFonts w:ascii="Times New Roman" w:hAnsi="Times New Roman" w:cs="Times New Roman"/>
          <w:sz w:val="28"/>
          <w:szCs w:val="28"/>
        </w:rPr>
      </w:pPr>
      <w:r w:rsidRPr="008B71C6">
        <w:rPr>
          <w:rFonts w:ascii="Times New Roman" w:hAnsi="Times New Roman" w:cs="Times New Roman"/>
          <w:sz w:val="28"/>
          <w:szCs w:val="28"/>
        </w:rPr>
        <w:tab/>
        <w:t xml:space="preserve">2. Настоящее решение вступает в силу со дня его обнародования в информационном бюллетене </w:t>
      </w:r>
      <w:r>
        <w:rPr>
          <w:rFonts w:ascii="Times New Roman" w:hAnsi="Times New Roman" w:cs="Times New Roman"/>
          <w:sz w:val="28"/>
          <w:szCs w:val="28"/>
        </w:rPr>
        <w:t>Андреевского</w:t>
      </w:r>
      <w:r w:rsidRPr="008B71C6">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Темниковского</w:t>
      </w:r>
      <w:r w:rsidRPr="008B71C6">
        <w:rPr>
          <w:rFonts w:ascii="Times New Roman" w:hAnsi="Times New Roman" w:cs="Times New Roman"/>
          <w:sz w:val="28"/>
          <w:szCs w:val="28"/>
        </w:rPr>
        <w:t xml:space="preserve"> муниципального района Республики Мордовия.</w:t>
      </w:r>
    </w:p>
    <w:p w:rsidR="008B71C6" w:rsidRPr="008B71C6" w:rsidRDefault="008B71C6" w:rsidP="008B71C6">
      <w:pPr>
        <w:spacing w:line="240" w:lineRule="auto"/>
        <w:ind w:firstLine="709"/>
        <w:jc w:val="both"/>
        <w:rPr>
          <w:rFonts w:ascii="Times New Roman" w:hAnsi="Times New Roman" w:cs="Times New Roman"/>
          <w:sz w:val="28"/>
          <w:szCs w:val="28"/>
        </w:rPr>
      </w:pPr>
    </w:p>
    <w:p w:rsidR="008B71C6" w:rsidRDefault="008B71C6" w:rsidP="008B71C6">
      <w:pPr>
        <w:spacing w:line="240" w:lineRule="auto"/>
        <w:jc w:val="both"/>
        <w:rPr>
          <w:rFonts w:ascii="Times New Roman" w:hAnsi="Times New Roman" w:cs="Times New Roman"/>
          <w:sz w:val="28"/>
          <w:szCs w:val="28"/>
        </w:rPr>
      </w:pPr>
    </w:p>
    <w:p w:rsidR="008B71C6" w:rsidRPr="008B71C6" w:rsidRDefault="008B71C6" w:rsidP="008B71C6">
      <w:pPr>
        <w:spacing w:line="240" w:lineRule="auto"/>
        <w:jc w:val="both"/>
        <w:rPr>
          <w:rFonts w:ascii="Times New Roman" w:hAnsi="Times New Roman" w:cs="Times New Roman"/>
          <w:sz w:val="28"/>
          <w:szCs w:val="28"/>
        </w:rPr>
      </w:pPr>
    </w:p>
    <w:p w:rsidR="008B71C6" w:rsidRPr="008B71C6" w:rsidRDefault="008B71C6" w:rsidP="008B71C6">
      <w:pPr>
        <w:spacing w:line="240" w:lineRule="auto"/>
        <w:jc w:val="both"/>
        <w:rPr>
          <w:rFonts w:ascii="Times New Roman" w:hAnsi="Times New Roman" w:cs="Times New Roman"/>
          <w:sz w:val="28"/>
          <w:szCs w:val="28"/>
        </w:rPr>
      </w:pPr>
      <w:r w:rsidRPr="008B71C6">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r w:rsidRPr="008B71C6">
        <w:rPr>
          <w:rFonts w:ascii="Times New Roman" w:hAnsi="Times New Roman" w:cs="Times New Roman"/>
          <w:sz w:val="28"/>
          <w:szCs w:val="28"/>
        </w:rPr>
        <w:t xml:space="preserve"> </w:t>
      </w:r>
    </w:p>
    <w:p w:rsidR="008B71C6" w:rsidRPr="008B71C6" w:rsidRDefault="008B71C6" w:rsidP="008B71C6">
      <w:pPr>
        <w:spacing w:line="240" w:lineRule="auto"/>
        <w:jc w:val="both"/>
        <w:rPr>
          <w:rFonts w:ascii="Times New Roman" w:hAnsi="Times New Roman" w:cs="Times New Roman"/>
          <w:b/>
          <w:sz w:val="28"/>
          <w:szCs w:val="28"/>
        </w:rPr>
      </w:pPr>
      <w:r w:rsidRPr="008B71C6">
        <w:rPr>
          <w:rFonts w:ascii="Times New Roman" w:hAnsi="Times New Roman" w:cs="Times New Roman"/>
          <w:sz w:val="28"/>
          <w:szCs w:val="28"/>
        </w:rPr>
        <w:t>сельского поселения</w:t>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sidRPr="008B71C6">
        <w:rPr>
          <w:rFonts w:ascii="Times New Roman" w:hAnsi="Times New Roman" w:cs="Times New Roman"/>
          <w:sz w:val="28"/>
          <w:szCs w:val="28"/>
        </w:rPr>
        <w:tab/>
      </w:r>
      <w:r>
        <w:rPr>
          <w:rFonts w:ascii="Times New Roman" w:hAnsi="Times New Roman" w:cs="Times New Roman"/>
          <w:sz w:val="28"/>
          <w:szCs w:val="28"/>
        </w:rPr>
        <w:t>Т.В.Максимова</w:t>
      </w:r>
    </w:p>
    <w:p w:rsidR="008B71C6" w:rsidRPr="008B71C6" w:rsidRDefault="008B71C6" w:rsidP="008B71C6">
      <w:pPr>
        <w:ind w:left="5040"/>
        <w:rPr>
          <w:rFonts w:ascii="Times New Roman" w:hAnsi="Times New Roman" w:cs="Times New Roman"/>
          <w:b/>
          <w:sz w:val="28"/>
          <w:szCs w:val="28"/>
        </w:rPr>
      </w:pPr>
    </w:p>
    <w:p w:rsidR="008B71C6" w:rsidRPr="008B71C6" w:rsidRDefault="008B71C6" w:rsidP="008B71C6">
      <w:pPr>
        <w:spacing w:line="240" w:lineRule="auto"/>
        <w:jc w:val="right"/>
        <w:rPr>
          <w:rFonts w:ascii="Times New Roman" w:hAnsi="Times New Roman" w:cs="Times New Roman"/>
          <w:sz w:val="24"/>
          <w:szCs w:val="24"/>
        </w:rPr>
      </w:pPr>
      <w:r w:rsidRPr="008B71C6">
        <w:rPr>
          <w:rFonts w:ascii="Times New Roman" w:hAnsi="Times New Roman" w:cs="Times New Roman"/>
          <w:sz w:val="24"/>
          <w:szCs w:val="24"/>
        </w:rPr>
        <w:t xml:space="preserve">Приложение </w:t>
      </w:r>
    </w:p>
    <w:p w:rsidR="008B71C6" w:rsidRPr="008B71C6" w:rsidRDefault="008B71C6" w:rsidP="008B71C6">
      <w:pPr>
        <w:spacing w:line="240" w:lineRule="auto"/>
        <w:jc w:val="right"/>
        <w:rPr>
          <w:rFonts w:ascii="Times New Roman" w:hAnsi="Times New Roman" w:cs="Times New Roman"/>
          <w:sz w:val="24"/>
          <w:szCs w:val="24"/>
        </w:rPr>
      </w:pPr>
      <w:r w:rsidRPr="008B71C6">
        <w:rPr>
          <w:rFonts w:ascii="Times New Roman" w:hAnsi="Times New Roman" w:cs="Times New Roman"/>
          <w:sz w:val="24"/>
          <w:szCs w:val="24"/>
        </w:rPr>
        <w:t>к решению Совета депутатов</w:t>
      </w:r>
    </w:p>
    <w:p w:rsidR="008B71C6" w:rsidRPr="008B71C6" w:rsidRDefault="008B71C6" w:rsidP="008B71C6">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Андреевского </w:t>
      </w:r>
      <w:r w:rsidRPr="008B71C6">
        <w:rPr>
          <w:rFonts w:ascii="Times New Roman" w:hAnsi="Times New Roman" w:cs="Times New Roman"/>
          <w:sz w:val="24"/>
          <w:szCs w:val="24"/>
        </w:rPr>
        <w:t xml:space="preserve">сельского поселения </w:t>
      </w:r>
    </w:p>
    <w:p w:rsidR="008B71C6" w:rsidRPr="008B71C6" w:rsidRDefault="008B71C6" w:rsidP="008B71C6">
      <w:pPr>
        <w:spacing w:line="240" w:lineRule="auto"/>
        <w:jc w:val="right"/>
        <w:rPr>
          <w:rFonts w:ascii="Times New Roman" w:hAnsi="Times New Roman" w:cs="Times New Roman"/>
          <w:sz w:val="24"/>
          <w:szCs w:val="24"/>
        </w:rPr>
      </w:pPr>
      <w:r w:rsidRPr="008B71C6">
        <w:rPr>
          <w:rFonts w:ascii="Times New Roman" w:hAnsi="Times New Roman" w:cs="Times New Roman"/>
          <w:sz w:val="24"/>
          <w:szCs w:val="24"/>
        </w:rPr>
        <w:t xml:space="preserve">от </w:t>
      </w:r>
      <w:r>
        <w:rPr>
          <w:rFonts w:ascii="Times New Roman" w:hAnsi="Times New Roman" w:cs="Times New Roman"/>
          <w:sz w:val="24"/>
          <w:szCs w:val="24"/>
        </w:rPr>
        <w:t xml:space="preserve">__________2020 </w:t>
      </w:r>
      <w:r w:rsidRPr="008B71C6">
        <w:rPr>
          <w:rFonts w:ascii="Times New Roman" w:hAnsi="Times New Roman" w:cs="Times New Roman"/>
          <w:sz w:val="24"/>
          <w:szCs w:val="24"/>
        </w:rPr>
        <w:t xml:space="preserve">года  № </w:t>
      </w:r>
      <w:r>
        <w:rPr>
          <w:rFonts w:ascii="Times New Roman" w:hAnsi="Times New Roman" w:cs="Times New Roman"/>
          <w:sz w:val="24"/>
          <w:szCs w:val="24"/>
        </w:rPr>
        <w:t>_______</w:t>
      </w:r>
    </w:p>
    <w:p w:rsidR="008B71C6" w:rsidRDefault="008B71C6" w:rsidP="008B71C6">
      <w:pPr>
        <w:rPr>
          <w:rFonts w:ascii="Times New Roman" w:hAnsi="Times New Roman" w:cs="Times New Roman"/>
          <w:sz w:val="28"/>
          <w:szCs w:val="28"/>
        </w:rPr>
      </w:pPr>
    </w:p>
    <w:p w:rsidR="008B71C6" w:rsidRPr="008B71C6" w:rsidRDefault="008B71C6" w:rsidP="008B71C6">
      <w:pPr>
        <w:rPr>
          <w:rFonts w:ascii="Times New Roman" w:hAnsi="Times New Roman" w:cs="Times New Roman"/>
          <w:sz w:val="28"/>
          <w:szCs w:val="28"/>
        </w:rPr>
      </w:pPr>
    </w:p>
    <w:p w:rsidR="008B71C6" w:rsidRPr="008B71C6" w:rsidRDefault="008B71C6" w:rsidP="008B71C6">
      <w:pPr>
        <w:pStyle w:val="1"/>
        <w:spacing w:before="0" w:line="240" w:lineRule="auto"/>
        <w:ind w:firstLine="567"/>
        <w:jc w:val="center"/>
        <w:rPr>
          <w:rFonts w:ascii="Times New Roman" w:hAnsi="Times New Roman" w:cs="Times New Roman"/>
          <w:color w:val="000000" w:themeColor="text1"/>
        </w:rPr>
      </w:pPr>
      <w:r w:rsidRPr="008B71C6">
        <w:rPr>
          <w:rFonts w:ascii="Times New Roman" w:hAnsi="Times New Roman" w:cs="Times New Roman"/>
          <w:color w:val="000000" w:themeColor="text1"/>
        </w:rPr>
        <w:t>Положение</w:t>
      </w:r>
    </w:p>
    <w:p w:rsidR="008B71C6" w:rsidRPr="008B71C6" w:rsidRDefault="008B71C6" w:rsidP="008B71C6">
      <w:pPr>
        <w:pStyle w:val="1"/>
        <w:spacing w:before="0" w:line="240" w:lineRule="auto"/>
        <w:ind w:firstLine="567"/>
        <w:jc w:val="center"/>
        <w:rPr>
          <w:rFonts w:ascii="Times New Roman" w:hAnsi="Times New Roman" w:cs="Times New Roman"/>
          <w:color w:val="000000" w:themeColor="text1"/>
        </w:rPr>
      </w:pPr>
      <w:r w:rsidRPr="008B71C6">
        <w:rPr>
          <w:rFonts w:ascii="Times New Roman" w:hAnsi="Times New Roman" w:cs="Times New Roman"/>
          <w:color w:val="000000" w:themeColor="text1"/>
        </w:rPr>
        <w:t>о публичных слушаниях, общественных обсуждениях</w:t>
      </w:r>
      <w:r>
        <w:rPr>
          <w:rFonts w:ascii="Times New Roman" w:hAnsi="Times New Roman" w:cs="Times New Roman"/>
          <w:color w:val="000000" w:themeColor="text1"/>
        </w:rPr>
        <w:t xml:space="preserve"> </w:t>
      </w:r>
      <w:r w:rsidRPr="008B71C6">
        <w:rPr>
          <w:rFonts w:ascii="Times New Roman" w:hAnsi="Times New Roman" w:cs="Times New Roman"/>
          <w:color w:val="000000" w:themeColor="text1"/>
        </w:rPr>
        <w:t xml:space="preserve">в </w:t>
      </w:r>
      <w:r>
        <w:rPr>
          <w:rFonts w:ascii="Times New Roman" w:hAnsi="Times New Roman" w:cs="Times New Roman"/>
          <w:color w:val="000000" w:themeColor="text1"/>
        </w:rPr>
        <w:t>Андреевском</w:t>
      </w:r>
      <w:r w:rsidRPr="008B71C6">
        <w:rPr>
          <w:rFonts w:ascii="Times New Roman" w:hAnsi="Times New Roman" w:cs="Times New Roman"/>
          <w:color w:val="000000" w:themeColor="text1"/>
        </w:rPr>
        <w:t xml:space="preserve"> сельском поселении </w:t>
      </w:r>
      <w:r>
        <w:rPr>
          <w:rFonts w:ascii="Times New Roman" w:hAnsi="Times New Roman" w:cs="Times New Roman"/>
          <w:color w:val="000000" w:themeColor="text1"/>
        </w:rPr>
        <w:t>Темниковского</w:t>
      </w:r>
      <w:r w:rsidRPr="008B71C6">
        <w:rPr>
          <w:rFonts w:ascii="Times New Roman" w:hAnsi="Times New Roman" w:cs="Times New Roman"/>
          <w:color w:val="000000" w:themeColor="text1"/>
        </w:rPr>
        <w:t xml:space="preserve"> муниципального района </w:t>
      </w:r>
      <w:r>
        <w:rPr>
          <w:rFonts w:ascii="Times New Roman" w:hAnsi="Times New Roman" w:cs="Times New Roman"/>
          <w:color w:val="000000" w:themeColor="text1"/>
        </w:rPr>
        <w:t>РМ</w:t>
      </w:r>
    </w:p>
    <w:p w:rsidR="008B71C6" w:rsidRPr="008B71C6" w:rsidRDefault="008B71C6" w:rsidP="008B71C6">
      <w:pPr>
        <w:spacing w:line="240" w:lineRule="auto"/>
        <w:jc w:val="center"/>
        <w:rPr>
          <w:rFonts w:ascii="Times New Roman" w:hAnsi="Times New Roman" w:cs="Times New Roman"/>
          <w:color w:val="000000" w:themeColor="text1"/>
          <w:sz w:val="24"/>
          <w:szCs w:val="24"/>
        </w:rPr>
      </w:pPr>
    </w:p>
    <w:p w:rsidR="008B71C6" w:rsidRPr="008B71C6" w:rsidRDefault="008B71C6" w:rsidP="008B71C6">
      <w:pPr>
        <w:spacing w:line="240" w:lineRule="auto"/>
        <w:jc w:val="center"/>
        <w:rPr>
          <w:rFonts w:ascii="Times New Roman" w:hAnsi="Times New Roman" w:cs="Times New Roman"/>
          <w:color w:val="000000" w:themeColor="text1"/>
          <w:sz w:val="24"/>
          <w:szCs w:val="24"/>
        </w:rPr>
      </w:pPr>
    </w:p>
    <w:p w:rsid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Настоящее Положение разработано в соответствии с </w:t>
      </w:r>
      <w:hyperlink r:id="rId6" w:history="1">
        <w:r w:rsidRPr="008B71C6">
          <w:rPr>
            <w:rStyle w:val="af"/>
            <w:rFonts w:ascii="Times New Roman" w:hAnsi="Times New Roman" w:cs="Times New Roman"/>
            <w:b w:val="0"/>
            <w:color w:val="000000" w:themeColor="text1"/>
            <w:sz w:val="28"/>
            <w:szCs w:val="28"/>
          </w:rPr>
          <w:t>Федеральным законом</w:t>
        </w:r>
      </w:hyperlink>
      <w:r w:rsidRPr="008B71C6">
        <w:rPr>
          <w:rFonts w:ascii="Times New Roman" w:hAnsi="Times New Roman" w:cs="Times New Roman"/>
          <w:sz w:val="28"/>
          <w:szCs w:val="28"/>
        </w:rPr>
        <w:t xml:space="preserve"> от 06.10.2003 г. №131-ФЗ «Об общих принципах организации местного самоуправления в Российской Федерации», иными федеральными законами, Уставом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w:t>
      </w:r>
      <w:r w:rsidR="004D538B">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 Республики Мордовия и устанавливает порядок назначения, организации, подготовки и проведения публичных слушаний, общественных обсуждениях в </w:t>
      </w:r>
      <w:r w:rsidR="004D538B">
        <w:rPr>
          <w:rFonts w:ascii="Times New Roman" w:hAnsi="Times New Roman" w:cs="Times New Roman"/>
          <w:sz w:val="28"/>
          <w:szCs w:val="28"/>
        </w:rPr>
        <w:t xml:space="preserve">Андреевском </w:t>
      </w:r>
      <w:r w:rsidRPr="008B71C6">
        <w:rPr>
          <w:rFonts w:ascii="Times New Roman" w:hAnsi="Times New Roman" w:cs="Times New Roman"/>
          <w:sz w:val="28"/>
          <w:szCs w:val="28"/>
        </w:rPr>
        <w:t xml:space="preserve">сельском поселении  </w:t>
      </w:r>
      <w:r w:rsidR="004D538B">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 Республики Мордовия</w:t>
      </w:r>
    </w:p>
    <w:p w:rsidR="004D538B" w:rsidRPr="008B71C6" w:rsidRDefault="004D538B" w:rsidP="008B71C6">
      <w:pPr>
        <w:spacing w:line="240" w:lineRule="auto"/>
        <w:ind w:firstLine="567"/>
        <w:jc w:val="both"/>
        <w:rPr>
          <w:rFonts w:ascii="Times New Roman" w:hAnsi="Times New Roman" w:cs="Times New Roman"/>
          <w:sz w:val="28"/>
          <w:szCs w:val="28"/>
        </w:rPr>
      </w:pPr>
    </w:p>
    <w:p w:rsidR="008B71C6" w:rsidRPr="008B71C6" w:rsidRDefault="008B71C6" w:rsidP="008B71C6">
      <w:pPr>
        <w:pStyle w:val="1"/>
        <w:spacing w:before="0" w:line="240" w:lineRule="auto"/>
        <w:ind w:firstLine="567"/>
        <w:jc w:val="both"/>
        <w:rPr>
          <w:rFonts w:ascii="Times New Roman" w:hAnsi="Times New Roman" w:cs="Times New Roman"/>
          <w:color w:val="000000" w:themeColor="text1"/>
        </w:rPr>
      </w:pPr>
      <w:r w:rsidRPr="008B71C6">
        <w:rPr>
          <w:rFonts w:ascii="Times New Roman" w:hAnsi="Times New Roman" w:cs="Times New Roman"/>
          <w:color w:val="000000" w:themeColor="text1"/>
        </w:rPr>
        <w:t>1. Общие положения</w:t>
      </w:r>
    </w:p>
    <w:p w:rsidR="008B71C6" w:rsidRPr="008B71C6" w:rsidRDefault="008B71C6" w:rsidP="008B71C6">
      <w:pPr>
        <w:spacing w:line="240" w:lineRule="auto"/>
        <w:jc w:val="both"/>
        <w:rPr>
          <w:rFonts w:ascii="Times New Roman" w:hAnsi="Times New Roman" w:cs="Times New Roman"/>
          <w:sz w:val="28"/>
          <w:szCs w:val="28"/>
        </w:rPr>
      </w:pPr>
      <w:r w:rsidRPr="008B71C6">
        <w:rPr>
          <w:rFonts w:ascii="Times New Roman" w:hAnsi="Times New Roman" w:cs="Times New Roman"/>
          <w:sz w:val="28"/>
          <w:szCs w:val="28"/>
        </w:rPr>
        <w:tab/>
        <w:t xml:space="preserve">1.1. В публичных слушаниях, вправе участвовать жители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r w:rsidR="004D538B">
        <w:rPr>
          <w:rFonts w:ascii="Times New Roman" w:hAnsi="Times New Roman" w:cs="Times New Roman"/>
          <w:sz w:val="28"/>
          <w:szCs w:val="28"/>
        </w:rPr>
        <w:t xml:space="preserve"> Темниковского</w:t>
      </w:r>
      <w:r w:rsidRPr="008B71C6">
        <w:rPr>
          <w:rFonts w:ascii="Times New Roman" w:hAnsi="Times New Roman" w:cs="Times New Roman"/>
          <w:sz w:val="28"/>
          <w:szCs w:val="28"/>
        </w:rPr>
        <w:t xml:space="preserve"> муниципального района Республики Мордовия и их представители, органы государственной власти и местного самоуправления, представители средств массовой информации, иных организаций, эксперты (специалисты), обладающие специальными познаниями по вопросам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jc w:val="both"/>
        <w:rPr>
          <w:rFonts w:ascii="Times New Roman" w:hAnsi="Times New Roman" w:cs="Times New Roman"/>
          <w:b/>
          <w:sz w:val="28"/>
          <w:szCs w:val="28"/>
        </w:rPr>
      </w:pPr>
      <w:r w:rsidRPr="008B71C6">
        <w:rPr>
          <w:rFonts w:ascii="Times New Roman" w:hAnsi="Times New Roman" w:cs="Times New Roman"/>
          <w:b/>
          <w:sz w:val="28"/>
          <w:szCs w:val="28"/>
        </w:rPr>
        <w:t>2. Вопросы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2.1. В соответствии с Федеральным законом «Об общих принципах организации местного самоуправления в Российской Федерации» на публичные слушания выносятся: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 проект устава </w:t>
      </w:r>
      <w:r w:rsidR="004D538B">
        <w:rPr>
          <w:sz w:val="28"/>
          <w:szCs w:val="28"/>
        </w:rPr>
        <w:t xml:space="preserve">Андреевского </w:t>
      </w:r>
      <w:r w:rsidRPr="008B71C6">
        <w:rPr>
          <w:sz w:val="28"/>
          <w:szCs w:val="28"/>
        </w:rPr>
        <w:t xml:space="preserve">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w:t>
      </w:r>
      <w:r w:rsidR="004D538B">
        <w:rPr>
          <w:sz w:val="28"/>
          <w:szCs w:val="28"/>
        </w:rPr>
        <w:t xml:space="preserve">Андреевского </w:t>
      </w:r>
      <w:r w:rsidRPr="008B71C6">
        <w:rPr>
          <w:sz w:val="28"/>
          <w:szCs w:val="28"/>
        </w:rPr>
        <w:t>сельского поселения вносятся изменения в форме точного воспроизведения положений</w:t>
      </w:r>
      <w:r w:rsidR="004D538B">
        <w:rPr>
          <w:sz w:val="28"/>
          <w:szCs w:val="28"/>
        </w:rPr>
        <w:t xml:space="preserve"> </w:t>
      </w:r>
      <w:hyperlink r:id="rId7" w:anchor="/document/10103000/entry/8000" w:history="1">
        <w:r w:rsidRPr="004D538B">
          <w:rPr>
            <w:rStyle w:val="af0"/>
            <w:color w:val="000000" w:themeColor="text1"/>
            <w:sz w:val="28"/>
            <w:szCs w:val="28"/>
            <w:u w:val="none"/>
          </w:rPr>
          <w:t>Конституции</w:t>
        </w:r>
      </w:hyperlink>
      <w:r w:rsidR="004D538B" w:rsidRPr="004D538B">
        <w:rPr>
          <w:sz w:val="28"/>
          <w:szCs w:val="28"/>
        </w:rPr>
        <w:t xml:space="preserve"> </w:t>
      </w:r>
      <w:r w:rsidRPr="008B71C6">
        <w:rPr>
          <w:sz w:val="28"/>
          <w:szCs w:val="28"/>
        </w:rPr>
        <w:t>Российской Федерации, федеральных законов или законов Республики Мордовия в целях приведения данного устава в соответствие с этими нормативными правовыми актами;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проект местного бюджета и отчет о его исполнении;</w:t>
      </w:r>
    </w:p>
    <w:p w:rsidR="008B71C6" w:rsidRPr="008B71C6" w:rsidRDefault="008B71C6" w:rsidP="004D538B">
      <w:pPr>
        <w:pStyle w:val="s1"/>
        <w:shd w:val="clear" w:color="auto" w:fill="FFFFFF"/>
        <w:spacing w:before="0" w:beforeAutospacing="0" w:after="0" w:afterAutospacing="0"/>
        <w:ind w:firstLine="567"/>
        <w:rPr>
          <w:sz w:val="28"/>
          <w:szCs w:val="28"/>
        </w:rPr>
      </w:pPr>
      <w:r w:rsidRPr="008B71C6">
        <w:rPr>
          <w:sz w:val="28"/>
          <w:szCs w:val="28"/>
        </w:rPr>
        <w:t xml:space="preserve">3) проект стратегии социально-экономического развития </w:t>
      </w:r>
      <w:r w:rsidR="004D538B">
        <w:rPr>
          <w:sz w:val="28"/>
          <w:szCs w:val="28"/>
        </w:rPr>
        <w:t xml:space="preserve">Андреевского </w:t>
      </w:r>
      <w:r w:rsidRPr="008B71C6">
        <w:rPr>
          <w:sz w:val="28"/>
          <w:szCs w:val="28"/>
        </w:rPr>
        <w:t>сельского поселения;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вопросы о преобразовании муниципального образования, за исключением случаев, если в соответствии со</w:t>
      </w:r>
      <w:r w:rsidR="004D538B">
        <w:rPr>
          <w:sz w:val="28"/>
          <w:szCs w:val="28"/>
        </w:rPr>
        <w:t xml:space="preserve"> </w:t>
      </w:r>
      <w:hyperlink r:id="rId8" w:anchor="/document/186367/entry/13" w:history="1">
        <w:r w:rsidRPr="004D538B">
          <w:rPr>
            <w:rStyle w:val="af0"/>
            <w:color w:val="000000" w:themeColor="text1"/>
            <w:sz w:val="28"/>
            <w:szCs w:val="28"/>
            <w:u w:val="none"/>
          </w:rPr>
          <w:t>статьей 13</w:t>
        </w:r>
      </w:hyperlink>
      <w:r w:rsidRPr="008B71C6">
        <w:rPr>
          <w:sz w:val="28"/>
          <w:szCs w:val="28"/>
        </w:rPr>
        <w:t xml:space="preserve"> Федерального закона «Об общих </w:t>
      </w:r>
      <w:r w:rsidRPr="008B71C6">
        <w:rPr>
          <w:sz w:val="28"/>
          <w:szCs w:val="28"/>
        </w:rPr>
        <w:lastRenderedPageBreak/>
        <w:t>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w:t>
      </w:r>
      <w:r w:rsidR="004D538B">
        <w:rPr>
          <w:sz w:val="28"/>
          <w:szCs w:val="28"/>
        </w:rPr>
        <w:t>,</w:t>
      </w:r>
      <w:r w:rsidRPr="008B71C6">
        <w:rPr>
          <w:sz w:val="28"/>
          <w:szCs w:val="28"/>
        </w:rPr>
        <w:t xml:space="preserve"> либо на сходах граждан.</w:t>
      </w:r>
    </w:p>
    <w:p w:rsidR="008B71C6" w:rsidRPr="008B71C6" w:rsidRDefault="008B71C6" w:rsidP="008B71C6">
      <w:pPr>
        <w:spacing w:line="240" w:lineRule="auto"/>
        <w:jc w:val="both"/>
        <w:rPr>
          <w:rFonts w:ascii="Times New Roman" w:hAnsi="Times New Roman" w:cs="Times New Roman"/>
          <w:sz w:val="28"/>
          <w:szCs w:val="28"/>
        </w:rPr>
      </w:pPr>
      <w:r w:rsidRPr="008B71C6">
        <w:rPr>
          <w:rFonts w:ascii="Times New Roman" w:hAnsi="Times New Roman" w:cs="Times New Roman"/>
          <w:sz w:val="28"/>
          <w:szCs w:val="28"/>
        </w:rPr>
        <w:t>2.2.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Положением с учетом положений законодательства о градостроительной деятельности.</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2.3. Иные вопросы выносятся на публичные слушания в порядке, установленном настоящим Положением.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2.4. Допускается одновременное проведение публичных слушаний по нескольким вопросам, если это не препятствует всестороннему и полному обсуждению каждого вопроса и не противоречит законодательству.</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4D538B" w:rsidRDefault="008B71C6" w:rsidP="008B71C6">
      <w:pPr>
        <w:pStyle w:val="1"/>
        <w:spacing w:before="0" w:line="240" w:lineRule="auto"/>
        <w:ind w:firstLine="567"/>
        <w:jc w:val="both"/>
        <w:rPr>
          <w:rFonts w:ascii="Times New Roman" w:hAnsi="Times New Roman" w:cs="Times New Roman"/>
          <w:color w:val="000000" w:themeColor="text1"/>
        </w:rPr>
      </w:pPr>
      <w:r w:rsidRPr="004D538B">
        <w:rPr>
          <w:rFonts w:ascii="Times New Roman" w:hAnsi="Times New Roman" w:cs="Times New Roman"/>
          <w:color w:val="000000" w:themeColor="text1"/>
        </w:rPr>
        <w:t>3. Назначение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3.1. В соответствии с федеральным законодательством публичные слушания проводятся по инициативе:</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 населения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 главы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 Совета депутатов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(представительного органа).</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3.2. В целях обеспечения представительства и интересов жителей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организаций, органов государственной власти и местного самоуправления при подготовке и проведении публичных слушаний органом (должностным лицом), принимающим решение о назначении публичных слушаний создается рабочая группа по подготовке и проведению публичных слушаний (далее – рабочая группа).</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В состав рабочей группы входят:</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 Лица, уполномоченные представлять интересы представительного органа муниципального образования;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2) Представители администрации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3.3. В состав рабочей группы могут входить представители органов местного самоуправления </w:t>
      </w:r>
      <w:r w:rsidR="004D538B">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 органов исполнительной </w:t>
      </w:r>
      <w:r w:rsidRPr="008B71C6">
        <w:rPr>
          <w:rFonts w:ascii="Times New Roman" w:hAnsi="Times New Roman" w:cs="Times New Roman"/>
          <w:sz w:val="28"/>
          <w:szCs w:val="28"/>
        </w:rPr>
        <w:lastRenderedPageBreak/>
        <w:t xml:space="preserve">власти Республики Мордовия, органов государственного надзора, организаций, находящихся на территории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В состав рабочей группы по желанию инициаторов публичных слушаний - группы граждан, указанному в ходатайстве о проведении публичных слушаний, должны быть включены представители инициаторов с учётом установленной настоящим Положением предельной численности членов комиссии.</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3.4. Численность членов рабочей группы составляет 5 человек.</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3.5. Предельное число членов рабочей группы, указанных в пункте 2 части 3.2, - две трети от установленного числа членов комиссии.</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3.6. Заседания рабочей группы по вопросам ее компетенции проводятся по мере необходимости. Периодичность проведения заседаний рабочей группы может быть установлена органом (должностным лицом) муниципального образования, принявшим решение о назначении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3.7. Руководство деятельностью рабочей группы осуществляется председателем рабочей группы, который назначается органом (должностным лицом)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принявшим решение о назначении публичных слушаний при формировании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3.8. Заседания рабочей группы правомочны, если на них присутствует не менее двух третей от установленного числа членов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3.9. Решения рабочей группы принимаются большинством голосов от установленного числа членов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3.10. На заседании рабочей группы ведется протокол, в котором фиксируются вопросы, вынесенные на рассмотрение рабочей группы, а также принятые по ним решения. Протокол подписывается председателем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3.11. Организационное, правовое, документационное и материально-техническое обеспечение деятельности рабочей группы осуществляется администрацией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w:t>
      </w:r>
      <w:r w:rsidR="004D538B">
        <w:rPr>
          <w:rFonts w:ascii="Times New Roman" w:hAnsi="Times New Roman" w:cs="Times New Roman"/>
          <w:sz w:val="28"/>
          <w:szCs w:val="28"/>
        </w:rPr>
        <w:t>Темниковского</w:t>
      </w:r>
      <w:r w:rsidRPr="008B71C6">
        <w:rPr>
          <w:rFonts w:ascii="Times New Roman" w:hAnsi="Times New Roman" w:cs="Times New Roman"/>
          <w:sz w:val="28"/>
          <w:szCs w:val="28"/>
        </w:rPr>
        <w:t xml:space="preserve"> муниципального района.</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 xml:space="preserve">4. Назначение публичных слушаний  по инициативе населения </w:t>
      </w:r>
      <w:r w:rsidR="004D538B">
        <w:rPr>
          <w:rFonts w:ascii="Times New Roman" w:hAnsi="Times New Roman" w:cs="Times New Roman"/>
          <w:b/>
          <w:sz w:val="28"/>
          <w:szCs w:val="28"/>
        </w:rPr>
        <w:t xml:space="preserve">Андреевского </w:t>
      </w:r>
      <w:r w:rsidRPr="008B71C6">
        <w:rPr>
          <w:rFonts w:ascii="Times New Roman" w:hAnsi="Times New Roman" w:cs="Times New Roman"/>
          <w:b/>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4.1. Публичные слушания могут проводиться по инициативе группы жителей численностью не менее 50 человек (инициативная группа), обладающих избирательным правом.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4.2. Инициативная группа готовит ходатайство о проведении публичных слушаний, проект муниципального правового акта по вопросам местного значения, проводит сбор подписей граждан в поддержку ходатайства о проведении публичных слушаний (не менее 50 подписей).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Подписанное гражданами ходатайство и подготовленный проект правового акта подаются в Совет депутатов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(далее - представительный орган).</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4.3. В ходатайстве указывается проект муниципального правового акта, выносимого на публичные слушания, и обоснование необходимости вынесения этого вопроса. К ходатайству прилагается список жителей (с указанием фамилии, </w:t>
      </w:r>
      <w:r w:rsidRPr="008B71C6">
        <w:rPr>
          <w:rFonts w:ascii="Times New Roman" w:hAnsi="Times New Roman" w:cs="Times New Roman"/>
          <w:sz w:val="28"/>
          <w:szCs w:val="28"/>
        </w:rPr>
        <w:lastRenderedPageBreak/>
        <w:t>имени, отчества, места жительства, паспортных данных), поддержавших ходатайство. К ходатайству должны быть приложены данные (фамилия, имя, отчество, паспортные данные, место жительства, контактные телефоны) официального представителя (представителей) инициативной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4.4. Вопрос о назначении публичных слушаний по инициативе населения рассматривается на заседании представительного органа не позднее чем через 30 дней со дня представления ходатайства инициативной группы. По результатам рассмотрения ходатайства представительный орган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принимает решение о назначении публичных слушаний либо об отказе в назначении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Отказ в назначении публичных слушаний должен быть мотивирован и возможен в случае нарушения инициаторами слушаний порядка выдвижения инициативы, предусмотренного настоящим Положением.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В решении о назначении публичных слушаний указывается дата, время, место их проведения, выносимый на публичные слушания вопрос и состав рабочей группы по подготовке и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 xml:space="preserve">5. Назначение публичных слушаний по инициативе Совета депутатов </w:t>
      </w:r>
      <w:r w:rsidR="004D538B">
        <w:rPr>
          <w:rFonts w:ascii="Times New Roman" w:hAnsi="Times New Roman" w:cs="Times New Roman"/>
          <w:b/>
          <w:sz w:val="28"/>
          <w:szCs w:val="28"/>
        </w:rPr>
        <w:t xml:space="preserve">Андреевского </w:t>
      </w:r>
      <w:r w:rsidRPr="008B71C6">
        <w:rPr>
          <w:rFonts w:ascii="Times New Roman" w:hAnsi="Times New Roman" w:cs="Times New Roman"/>
          <w:b/>
          <w:sz w:val="28"/>
          <w:szCs w:val="28"/>
        </w:rPr>
        <w:t>сельского поселения (представительного органа)</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5.1. Публичные слушания могут быть назначены Советом депутатов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по письменному ходатайству не менее одной трети депутатов от числа избранных в представительный орган или по ходатайству созданной в соответствии с регламентом постоянной комиссии (комитета) представительного органа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5.2. Вопрос о назначении публичных слушаний рассматривается на заседании представительного органа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По результатам рассмотрения принимается решение о назначении публичных слушаний или об отказе в назначении публичных слушаний. В решении о назначении публичных слушаний указывается дата, время, место их проведения, выносимый на публичные слушания проект правового акта и состав рабочей группы по подготовке и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 xml:space="preserve">6. Назначение публичных слушаний по инициативе Главы </w:t>
      </w:r>
      <w:r w:rsidR="004D538B">
        <w:rPr>
          <w:rFonts w:ascii="Times New Roman" w:hAnsi="Times New Roman" w:cs="Times New Roman"/>
          <w:b/>
          <w:sz w:val="28"/>
          <w:szCs w:val="28"/>
        </w:rPr>
        <w:t xml:space="preserve">Андреевского </w:t>
      </w:r>
      <w:r w:rsidRPr="008B71C6">
        <w:rPr>
          <w:rFonts w:ascii="Times New Roman" w:hAnsi="Times New Roman" w:cs="Times New Roman"/>
          <w:b/>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6.1. Для проведения публичных слушаний Главой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издается правовой акт о назначении публичных слушаний. В правовом акте указывается дата, время, место их проведения, выносимый на публичные слушания вопрос, состав рабочей группы по подготовке и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7. Опубликование (обнародование) информации о назначении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7.1. Правовой акт о назначении публичных слушаний подлежит официальному опубликованию (обнародованию) в течение 5 дней со дня его принятия в порядке, </w:t>
      </w:r>
      <w:r w:rsidRPr="008B71C6">
        <w:rPr>
          <w:rFonts w:ascii="Times New Roman" w:hAnsi="Times New Roman" w:cs="Times New Roman"/>
          <w:sz w:val="28"/>
          <w:szCs w:val="28"/>
        </w:rPr>
        <w:lastRenderedPageBreak/>
        <w:t>определенном для официального опубликования (обнародования) муниципальных правовых актов.</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Решение о проведении публичных слушаний подлежит официальному опубликованию (обнародованию) не менее чем за 10 дней до их проведения.</w:t>
      </w:r>
    </w:p>
    <w:p w:rsidR="008B71C6" w:rsidRPr="008B71C6" w:rsidRDefault="008B71C6" w:rsidP="008B71C6">
      <w:pPr>
        <w:spacing w:line="240" w:lineRule="auto"/>
        <w:ind w:firstLine="567"/>
        <w:jc w:val="both"/>
        <w:rPr>
          <w:rFonts w:ascii="Times New Roman" w:hAnsi="Times New Roman" w:cs="Times New Roman"/>
          <w:b/>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8. Подготовка к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8.1. Созданная рабочая группа по подготовке и проведению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разрабатывает повестку дня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вправе в установленном порядке запрашивать у органов и организаций в письменном виде необходимую информацию, материалы и документы по вопросу, выносимому на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 принимает от жителей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органов и организаций имеющиеся у них материалы, предложения и замечания по вопросам, выносимым на публичные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привлекает по согласованию специалистов и экспертов для выполнения консультационных и экспертных работ;</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анализирует и обобщает все представленные предложения жителей муниципального образования, заинтересованных органов и организаций и выносит их на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извещает и регистрирует участников слушаний, если их извещение предусмотрено федеральным законодательством;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составляет списки выступающих;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готовит проекты решений, предлагаемых для рассмотрения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предоставляет участникам публичных слушаний для ознакомления материалы и проекты по вопросам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ведет протокол слушаний и оформляет итоговые документы;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взаимодействует с инициатором слушаний, представителями средств массовой информации.</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9. Права участников публичных слушаний при подготовке к публичным слушаниям</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9.1. Участники публичных слушаний имеют право:</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а) знакомиться с материалами и проектами по вопросам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б) присутствовать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в) выступать, излагать занимаемую позицию, предложения и рекомендации по вопросам публичных слушаний; </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г) представлять в комиссию материалы, предложения и замечания по вопросам, выносимым на публичные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д) оспаривать действия и решения должностных лиц и органов </w:t>
      </w:r>
      <w:r w:rsidR="004D538B">
        <w:rPr>
          <w:rFonts w:ascii="Times New Roman" w:hAnsi="Times New Roman" w:cs="Times New Roman"/>
          <w:sz w:val="28"/>
          <w:szCs w:val="28"/>
        </w:rPr>
        <w:t>Андреевского</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9.2. Житель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 xml:space="preserve">сельского поселения вправе обратиться в орган местного самоуправления, проводивший публичные слушания, для ознакомления с </w:t>
      </w:r>
      <w:r w:rsidRPr="008B71C6">
        <w:rPr>
          <w:rFonts w:ascii="Times New Roman" w:hAnsi="Times New Roman" w:cs="Times New Roman"/>
          <w:sz w:val="28"/>
          <w:szCs w:val="28"/>
        </w:rPr>
        <w:lastRenderedPageBreak/>
        <w:t>протоколом публичных слушаний, заключением о результатах публичных слушаний и другой информацией, касающейся подготовки и проведения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Орган местного самоуправления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обязан предоставить данную информацию и документы в течение 15 дней со дня получения обращения.</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10. Проведение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10.1. Публичные слушания открывает председатель рабочей группы.</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10.2. Председатель информирует о порядке проведения публичных слушаний, объявляет о вопросе, вынесенном на публичные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10.3. После выступления председательствующего слово предоставляется выступающим. Время для выступления предоставляется не более 10 минут. В исключительных случаях, по решению председателя рабочей группы, время выступления может быть продлено.</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10.4. Выступающий вправе передать председателю рабочей группы текст своего выступления, материалы для обоснования своего мнения, письменные предложения и замечания для включения их в протокол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10.5. По окончании выступлений председатель рабочей группы подводит предварительный итог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10.6. Ход публичных слушаний и выступления протоколируются. К протоколу прилагаются письменные предложения и замечания заинтересованных лиц.</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10.7. Председатель рабочей группы вправе в любой момент объявить перерыв публичных слушаний с указанием времени перерыва.</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11. Результаты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11.1. По результатам публичных слушаний рабочая группа в течение 3 рабочих дней составляет и подписывает заключение о результатах публичных слушаний, в котором указываются: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а) проект муниципального правового акта, рассмотренного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б) инициатор проведения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в) дата, номер и наименование правового акта о назначении публичных слушаний, а также наименование средства массовой информации и дата его опубликования (сведения об обнародовании акта о назначении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г) дата, время и место проведения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д) информация об экспертах публичных слушаний, количестве участников публичных слушаний и выступавших участниках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е) сведения в обобщенном виде о поступивших предложениях и рекомендациях по вопросам публичных слушаний, за исключением предложений и рекомендаций, снятых подавшими (высказавшими) их экспертами и участниками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lastRenderedPageBreak/>
        <w:t>ж) предложения рабочей группы по учету поступивших предложений и рекомендации по проектам, вынесенным на публичные слушания;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з) иные сведения о результатах публичных слушаний.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11.2. Заключение о результатах публичных слушаний публикуется (обнародуется) в порядке, установленном для официального опубликования муниципальных правовых актов в течение 10 дней со дня его составления.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11.3. Заключение о результатах публичных слушаний, протокол публичных слушаний и материалы, собранные в ходе подготовки и проведения публичных слушаний, хранятся в администрации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11.4. Результаты публичных слушаний, изложенные в заключении, принимаются во внимание при принятии органами местного самоуправления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решения по вопросам, которые были предметом обсуждения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11.5. Результаты публичных слушаний, изложенные в заключении, могут быть приняты во внимание при принятии органами местного самоуправления </w:t>
      </w:r>
      <w:r w:rsidR="004D538B">
        <w:rPr>
          <w:rFonts w:ascii="Times New Roman" w:hAnsi="Times New Roman" w:cs="Times New Roman"/>
          <w:sz w:val="28"/>
          <w:szCs w:val="28"/>
        </w:rPr>
        <w:t xml:space="preserve">Андреевского </w:t>
      </w:r>
      <w:r w:rsidRPr="008B71C6">
        <w:rPr>
          <w:rFonts w:ascii="Times New Roman" w:hAnsi="Times New Roman" w:cs="Times New Roman"/>
          <w:sz w:val="28"/>
          <w:szCs w:val="28"/>
        </w:rPr>
        <w:t>сельского поселения решения по вопросам, аналогичным тем вопросам, которые являлись предметом обсуждения на публичных слушаниях.</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11.6. При проведении публичных слушаний, общественных обсуждениях по вопросам градостроительной деятельности сроки проведения публичных слушаний, общественных обсуждений и подготовки заключения о результатах общественных обсуждений и публичных слушаний, должны быть скорректированы таким образом, чтобы не нарушать сроков, установленных частью 12 настоящего Положения.</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11.7. Общественные обсуждения или публичные слушания по вопросам градостроительства проводятся в порядке определенным настоящим Положением, с особенностями, установленными федеральным законодательством и законодательством Республики Мордовия.</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bCs/>
          <w:sz w:val="28"/>
          <w:szCs w:val="28"/>
        </w:rPr>
      </w:pPr>
      <w:r w:rsidRPr="008B71C6">
        <w:rPr>
          <w:rFonts w:ascii="Times New Roman" w:hAnsi="Times New Roman" w:cs="Times New Roman"/>
          <w:b/>
          <w:sz w:val="28"/>
          <w:szCs w:val="28"/>
        </w:rPr>
        <w:t>12. Организация и проведение общественных обсуждений,</w:t>
      </w:r>
      <w:r w:rsidR="004D538B">
        <w:rPr>
          <w:rFonts w:ascii="Times New Roman" w:hAnsi="Times New Roman" w:cs="Times New Roman"/>
          <w:b/>
          <w:sz w:val="28"/>
          <w:szCs w:val="28"/>
        </w:rPr>
        <w:t xml:space="preserve"> </w:t>
      </w:r>
      <w:r w:rsidRPr="008B71C6">
        <w:rPr>
          <w:rFonts w:ascii="Times New Roman" w:hAnsi="Times New Roman" w:cs="Times New Roman"/>
          <w:b/>
          <w:sz w:val="28"/>
          <w:szCs w:val="28"/>
        </w:rPr>
        <w:t xml:space="preserve">публичных слушаний по вопросам градостроительства: </w:t>
      </w:r>
      <w:r w:rsidRPr="008B71C6">
        <w:rPr>
          <w:rFonts w:ascii="Times New Roman" w:hAnsi="Times New Roman" w:cs="Times New Roman"/>
          <w:b/>
          <w:bCs/>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12.1.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w:t>
      </w:r>
      <w:r w:rsidRPr="008B71C6">
        <w:rPr>
          <w:sz w:val="28"/>
          <w:szCs w:val="28"/>
        </w:rPr>
        <w:lastRenderedPageBreak/>
        <w:t>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настоящим Положением и с учетом положений Градостроительного кодекса Российской Федерации проводятся общественные обсуждения или публичные слушания, за исключением случаев, предусмотренных Градостроительного кодекса Российской Федерации и другими федеральными законами.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12.2.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w:t>
      </w:r>
      <w:r w:rsidR="004D538B">
        <w:rPr>
          <w:sz w:val="28"/>
          <w:szCs w:val="28"/>
        </w:rPr>
        <w:t>Андреевского</w:t>
      </w:r>
      <w:r w:rsidR="0045722A">
        <w:rPr>
          <w:sz w:val="28"/>
          <w:szCs w:val="28"/>
        </w:rPr>
        <w:t xml:space="preserve"> </w:t>
      </w:r>
      <w:r w:rsidRPr="008B71C6">
        <w:rPr>
          <w:sz w:val="28"/>
          <w:szCs w:val="28"/>
        </w:rPr>
        <w:t xml:space="preserve">сельского поселения, проектам межевания территории, проектам правил благоустройства территорий </w:t>
      </w:r>
      <w:r w:rsidR="004D538B">
        <w:rPr>
          <w:sz w:val="28"/>
          <w:szCs w:val="28"/>
        </w:rPr>
        <w:t>Андреевского</w:t>
      </w:r>
      <w:r w:rsidR="0045722A">
        <w:rPr>
          <w:sz w:val="28"/>
          <w:szCs w:val="28"/>
        </w:rPr>
        <w:t xml:space="preserve"> </w:t>
      </w:r>
      <w:r w:rsidRPr="008B71C6">
        <w:rPr>
          <w:sz w:val="28"/>
          <w:szCs w:val="28"/>
        </w:rPr>
        <w:t>сельского поселения,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8B71C6" w:rsidRPr="008B71C6" w:rsidRDefault="008B71C6" w:rsidP="0045722A">
      <w:pPr>
        <w:pStyle w:val="s1"/>
        <w:shd w:val="clear" w:color="auto" w:fill="FFFFFF"/>
        <w:spacing w:before="0" w:beforeAutospacing="0" w:after="0" w:afterAutospacing="0"/>
        <w:ind w:firstLine="567"/>
        <w:rPr>
          <w:sz w:val="28"/>
          <w:szCs w:val="28"/>
        </w:rPr>
      </w:pPr>
      <w:r w:rsidRPr="008B71C6">
        <w:rPr>
          <w:sz w:val="28"/>
          <w:szCs w:val="28"/>
        </w:rPr>
        <w:t>12.3.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r:id="rId9" w:anchor="/document/12138258/entry/3903" w:history="1">
        <w:r w:rsidRPr="0045722A">
          <w:rPr>
            <w:rStyle w:val="af0"/>
            <w:color w:val="000000" w:themeColor="text1"/>
            <w:sz w:val="28"/>
            <w:szCs w:val="28"/>
            <w:u w:val="none"/>
          </w:rPr>
          <w:t xml:space="preserve">частью 3 статьи </w:t>
        </w:r>
        <w:r w:rsidR="0045722A">
          <w:rPr>
            <w:rStyle w:val="af0"/>
            <w:color w:val="000000" w:themeColor="text1"/>
            <w:sz w:val="28"/>
            <w:szCs w:val="28"/>
            <w:u w:val="none"/>
          </w:rPr>
          <w:t>3</w:t>
        </w:r>
        <w:r w:rsidRPr="0045722A">
          <w:rPr>
            <w:rStyle w:val="af0"/>
            <w:color w:val="000000" w:themeColor="text1"/>
            <w:sz w:val="28"/>
            <w:szCs w:val="28"/>
            <w:u w:val="none"/>
          </w:rPr>
          <w:t>9</w:t>
        </w:r>
      </w:hyperlink>
      <w:r w:rsidRPr="0045722A">
        <w:rPr>
          <w:color w:val="000000" w:themeColor="text1"/>
          <w:sz w:val="28"/>
          <w:szCs w:val="28"/>
        </w:rPr>
        <w:t> </w:t>
      </w:r>
      <w:r w:rsidRPr="008B71C6">
        <w:rPr>
          <w:sz w:val="28"/>
          <w:szCs w:val="28"/>
        </w:rPr>
        <w:t xml:space="preserve">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12.4. Процедура проведения общественных обсуждений состоит из следующих этапов:</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оповещение о начале общественных обсуждений;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2) размещение проекта, подлежащего рассмотрению на общественных обсуждениях, и информационных материалов к нему на официальном сайте </w:t>
      </w:r>
      <w:r w:rsidRPr="008B71C6">
        <w:rPr>
          <w:sz w:val="28"/>
          <w:szCs w:val="28"/>
        </w:rPr>
        <w:lastRenderedPageBreak/>
        <w:t>администрации муниципального образования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проведение экспозиции или экспозиций проекта, подлежащего рассмотрению на общественных обсуждениях;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подготовка и оформление протокола общественных обсуждений;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5) подготовка и опубликование заключения о результатах общественных обсуждений.</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12.5. Процедура проведения публичных слушаний состоит из следующих этапов:</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оповещение о начале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проведение экспозиции или экспозиций проекта, подлежащего рассмотрению на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проведение собрания или собраний участников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5) подготовка и оформление протокола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6) подготовка и опубликование заключения о результатах публичных слушаний.</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12.6. Оповещение о начале общественных обсуждений или публичных слушаний должно содержать:</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 xml:space="preserve">12.7.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w:t>
      </w:r>
      <w:r w:rsidRPr="008B71C6">
        <w:rPr>
          <w:sz w:val="28"/>
          <w:szCs w:val="28"/>
        </w:rPr>
        <w:lastRenderedPageBreak/>
        <w:t>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12.8. Оповещение о начале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распространяется на информационных стендах, оборудованных около здания</w:t>
      </w:r>
      <w:r w:rsidR="0045722A">
        <w:rPr>
          <w:sz w:val="28"/>
          <w:szCs w:val="28"/>
        </w:rPr>
        <w:t>,</w:t>
      </w:r>
      <w:r w:rsidRPr="008B71C6">
        <w:rPr>
          <w:sz w:val="28"/>
          <w:szCs w:val="28"/>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r:id="rId10" w:anchor="/document/12138258/entry/50103" w:history="1">
        <w:r w:rsidRPr="0045722A">
          <w:rPr>
            <w:rStyle w:val="af0"/>
            <w:color w:val="000000" w:themeColor="text1"/>
            <w:sz w:val="28"/>
            <w:szCs w:val="28"/>
            <w:u w:val="none"/>
          </w:rPr>
          <w:t>части 3</w:t>
        </w:r>
      </w:hyperlink>
      <w:r w:rsidRPr="008B71C6">
        <w:rPr>
          <w:sz w:val="28"/>
          <w:szCs w:val="28"/>
        </w:rPr>
        <w:t>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12.9. В течение всего пери</w:t>
      </w:r>
      <w:r w:rsidR="0045722A">
        <w:rPr>
          <w:sz w:val="28"/>
          <w:szCs w:val="28"/>
        </w:rPr>
        <w:t xml:space="preserve">ода размещения в соответствии с </w:t>
      </w:r>
      <w:r w:rsidRPr="008B71C6">
        <w:rPr>
          <w:sz w:val="28"/>
          <w:szCs w:val="28"/>
        </w:rPr>
        <w:t>под</w:t>
      </w:r>
      <w:r w:rsidR="0045722A">
        <w:rPr>
          <w:sz w:val="28"/>
          <w:szCs w:val="28"/>
        </w:rPr>
        <w:t xml:space="preserve"> </w:t>
      </w:r>
      <w:hyperlink r:id="rId11" w:anchor="/document/12138258/entry/501042" w:history="1">
        <w:r w:rsidRPr="0045722A">
          <w:rPr>
            <w:rStyle w:val="af0"/>
            <w:color w:val="000000" w:themeColor="text1"/>
            <w:sz w:val="28"/>
            <w:szCs w:val="28"/>
            <w:u w:val="none"/>
          </w:rPr>
          <w:t>пунктом 2 пункта 12.4</w:t>
        </w:r>
      </w:hyperlink>
      <w:r w:rsidR="0045722A">
        <w:rPr>
          <w:sz w:val="28"/>
          <w:szCs w:val="28"/>
        </w:rPr>
        <w:t xml:space="preserve"> и </w:t>
      </w:r>
      <w:r w:rsidRPr="008B71C6">
        <w:rPr>
          <w:sz w:val="28"/>
          <w:szCs w:val="28"/>
        </w:rPr>
        <w:t>под</w:t>
      </w:r>
      <w:r w:rsidR="0045722A">
        <w:rPr>
          <w:sz w:val="28"/>
          <w:szCs w:val="28"/>
        </w:rPr>
        <w:t xml:space="preserve"> </w:t>
      </w:r>
      <w:hyperlink r:id="rId12" w:anchor="/document/12138258/entry/501052" w:history="1">
        <w:r w:rsidRPr="0045722A">
          <w:rPr>
            <w:rStyle w:val="af0"/>
            <w:color w:val="000000" w:themeColor="text1"/>
            <w:sz w:val="28"/>
            <w:szCs w:val="28"/>
            <w:u w:val="none"/>
          </w:rPr>
          <w:t>пунктом 2 пункта 12.5</w:t>
        </w:r>
      </w:hyperlink>
      <w:r w:rsidR="0045722A">
        <w:rPr>
          <w:sz w:val="28"/>
          <w:szCs w:val="28"/>
        </w:rPr>
        <w:t xml:space="preserve"> </w:t>
      </w:r>
      <w:r w:rsidRPr="008B71C6">
        <w:rPr>
          <w:sz w:val="28"/>
          <w:szCs w:val="28"/>
        </w:rPr>
        <w:t>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12.10. В пер</w:t>
      </w:r>
      <w:r w:rsidR="0045722A">
        <w:rPr>
          <w:sz w:val="28"/>
          <w:szCs w:val="28"/>
        </w:rPr>
        <w:t xml:space="preserve">иод размещения в соответствии с </w:t>
      </w:r>
      <w:r w:rsidRPr="008B71C6">
        <w:rPr>
          <w:sz w:val="28"/>
          <w:szCs w:val="28"/>
        </w:rPr>
        <w:t>под</w:t>
      </w:r>
      <w:r w:rsidR="0045722A">
        <w:rPr>
          <w:sz w:val="28"/>
          <w:szCs w:val="28"/>
        </w:rPr>
        <w:t xml:space="preserve"> </w:t>
      </w:r>
      <w:hyperlink r:id="rId13" w:anchor="/document/12138258/entry/501042" w:history="1">
        <w:r w:rsidRPr="0045722A">
          <w:rPr>
            <w:rStyle w:val="af0"/>
            <w:color w:val="000000" w:themeColor="text1"/>
            <w:sz w:val="28"/>
            <w:szCs w:val="28"/>
            <w:u w:val="none"/>
          </w:rPr>
          <w:t>пунктом 2 пункта 12.4</w:t>
        </w:r>
      </w:hyperlink>
      <w:r w:rsidR="0045722A">
        <w:rPr>
          <w:color w:val="000000" w:themeColor="text1"/>
          <w:sz w:val="28"/>
          <w:szCs w:val="28"/>
        </w:rPr>
        <w:t xml:space="preserve"> и </w:t>
      </w:r>
      <w:r w:rsidRPr="0045722A">
        <w:rPr>
          <w:color w:val="000000" w:themeColor="text1"/>
          <w:sz w:val="28"/>
          <w:szCs w:val="28"/>
        </w:rPr>
        <w:t>под</w:t>
      </w:r>
      <w:r w:rsidR="0045722A">
        <w:rPr>
          <w:color w:val="000000" w:themeColor="text1"/>
          <w:sz w:val="28"/>
          <w:szCs w:val="28"/>
        </w:rPr>
        <w:t xml:space="preserve"> </w:t>
      </w:r>
      <w:hyperlink r:id="rId14" w:anchor="/document/12138258/entry/501052" w:history="1">
        <w:r w:rsidRPr="0045722A">
          <w:rPr>
            <w:rStyle w:val="af0"/>
            <w:color w:val="000000" w:themeColor="text1"/>
            <w:sz w:val="28"/>
            <w:szCs w:val="28"/>
            <w:u w:val="none"/>
          </w:rPr>
          <w:t>пунктом 2 пункта 12.5</w:t>
        </w:r>
      </w:hyperlink>
      <w:r w:rsidRPr="0045722A">
        <w:rPr>
          <w:color w:val="000000" w:themeColor="text1"/>
          <w:sz w:val="28"/>
          <w:szCs w:val="28"/>
        </w:rPr>
        <w:t xml:space="preserve">  </w:t>
      </w:r>
      <w:r w:rsidRPr="008B71C6">
        <w:rPr>
          <w:sz w:val="28"/>
          <w:szCs w:val="28"/>
        </w:rPr>
        <w:t>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r:id="rId15" w:anchor="/document/12138258/entry/501012" w:history="1">
        <w:r w:rsidRPr="0045722A">
          <w:rPr>
            <w:rStyle w:val="af0"/>
            <w:color w:val="000000" w:themeColor="text1"/>
            <w:sz w:val="28"/>
            <w:szCs w:val="28"/>
            <w:u w:val="none"/>
          </w:rPr>
          <w:t>пунктом</w:t>
        </w:r>
      </w:hyperlink>
      <w:r w:rsidRPr="0045722A">
        <w:rPr>
          <w:color w:val="000000" w:themeColor="text1"/>
          <w:sz w:val="28"/>
          <w:szCs w:val="28"/>
        </w:rPr>
        <w:t xml:space="preserve"> </w:t>
      </w:r>
      <w:r w:rsidRPr="0045722A">
        <w:rPr>
          <w:color w:val="000000" w:themeColor="text1"/>
          <w:sz w:val="28"/>
          <w:szCs w:val="28"/>
        </w:rPr>
        <w:lastRenderedPageBreak/>
        <w:t>12.12  ид</w:t>
      </w:r>
      <w:r w:rsidRPr="008B71C6">
        <w:rPr>
          <w:sz w:val="28"/>
          <w:szCs w:val="28"/>
        </w:rPr>
        <w:t>ентификацию, имеют право вносить предложения и замечания, касающиеся такого проекта:</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1) посредством официального сайта или информационных систем (в случае проведения общественных обсуждений);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3) в письменной форме в адрес организатора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12.11. Предложения и замечания, внесенные в соответствии с </w:t>
      </w:r>
      <w:hyperlink r:id="rId16" w:anchor="/document/57429391/entry/501010" w:history="1">
        <w:r w:rsidRPr="0045722A">
          <w:rPr>
            <w:rStyle w:val="af0"/>
            <w:color w:val="000000" w:themeColor="text1"/>
            <w:sz w:val="28"/>
            <w:szCs w:val="28"/>
            <w:u w:val="none"/>
          </w:rPr>
          <w:t>частью 10</w:t>
        </w:r>
      </w:hyperlink>
      <w:r w:rsidRPr="0045722A">
        <w:rPr>
          <w:color w:val="000000" w:themeColor="text1"/>
          <w:sz w:val="28"/>
          <w:szCs w:val="28"/>
        </w:rPr>
        <w:t> </w:t>
      </w:r>
      <w:r w:rsidRPr="008B71C6">
        <w:rPr>
          <w:sz w:val="28"/>
          <w:szCs w:val="28"/>
        </w:rPr>
        <w:t xml:space="preserve">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w:t>
      </w:r>
      <w:r w:rsidRPr="0045722A">
        <w:rPr>
          <w:color w:val="000000" w:themeColor="text1"/>
          <w:sz w:val="28"/>
          <w:szCs w:val="28"/>
        </w:rPr>
        <w:t>предусмотренного </w:t>
      </w:r>
      <w:hyperlink r:id="rId17" w:anchor="/document/12138258/entry/501015" w:history="1">
        <w:r w:rsidRPr="0045722A">
          <w:rPr>
            <w:rStyle w:val="af0"/>
            <w:color w:val="000000" w:themeColor="text1"/>
            <w:sz w:val="28"/>
            <w:szCs w:val="28"/>
            <w:u w:val="none"/>
          </w:rPr>
          <w:t>частью 15</w:t>
        </w:r>
      </w:hyperlink>
      <w:r w:rsidRPr="008B71C6">
        <w:rPr>
          <w:sz w:val="28"/>
          <w:szCs w:val="28"/>
        </w:rPr>
        <w:t> настоящей статьи.</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12.13. Не требуется представление указанных в пункте 12.12.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пункте 12.12., может использоваться единая система идентификации и аутентификации.</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 xml:space="preserve">12.14. Обработка персональных данных участников общественных обсуждений или публичных слушаний осуществляется с учетом требований, </w:t>
      </w:r>
      <w:r w:rsidRPr="008B71C6">
        <w:rPr>
          <w:sz w:val="28"/>
          <w:szCs w:val="28"/>
        </w:rPr>
        <w:lastRenderedPageBreak/>
        <w:t>установленных </w:t>
      </w:r>
      <w:hyperlink r:id="rId18" w:anchor="/document/12148567/entry/0" w:history="1">
        <w:r w:rsidRPr="0045722A">
          <w:rPr>
            <w:rStyle w:val="af0"/>
            <w:color w:val="000000" w:themeColor="text1"/>
            <w:sz w:val="28"/>
            <w:szCs w:val="28"/>
            <w:u w:val="none"/>
          </w:rPr>
          <w:t>Федеральным законом</w:t>
        </w:r>
      </w:hyperlink>
      <w:r w:rsidRPr="0045722A">
        <w:rPr>
          <w:color w:val="000000" w:themeColor="text1"/>
          <w:sz w:val="28"/>
          <w:szCs w:val="28"/>
        </w:rPr>
        <w:t> </w:t>
      </w:r>
      <w:r w:rsidRPr="008B71C6">
        <w:rPr>
          <w:sz w:val="28"/>
          <w:szCs w:val="28"/>
        </w:rPr>
        <w:t>от 27 июля 2006 года №152-ФЗ "О персональных данных".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12.15. Предложения и замечания, внесенные в соответствии с </w:t>
      </w:r>
      <w:hyperlink r:id="rId19" w:anchor="/document/12138258/entry/501010" w:history="1">
        <w:r w:rsidRPr="0045722A">
          <w:rPr>
            <w:rStyle w:val="af0"/>
            <w:color w:val="000000" w:themeColor="text1"/>
            <w:sz w:val="28"/>
            <w:szCs w:val="28"/>
            <w:u w:val="none"/>
          </w:rPr>
          <w:t>пунктом</w:t>
        </w:r>
      </w:hyperlink>
      <w:r w:rsidRPr="008B71C6">
        <w:rPr>
          <w:sz w:val="28"/>
          <w:szCs w:val="28"/>
        </w:rPr>
        <w:t xml:space="preserve"> 12.10.,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Республики Мордовия, органов местного самоуправления, подведомственных им организаций).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12.17. Официальный сайт администрации муниципального образования должен обеспечивать возможность:</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1) проверки участниками общественных обсуждений полноты и достоверности отражения на официальном сайте администрации муниципального образования и (или) в информационных системах внесенных ими предложений и замечаний;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2) представления информации о результатах общественных обсуждений, количестве участников общественных обсуждений.</w:t>
      </w:r>
    </w:p>
    <w:p w:rsidR="008B71C6" w:rsidRPr="008B71C6" w:rsidRDefault="008B71C6" w:rsidP="008B71C6">
      <w:pPr>
        <w:pStyle w:val="s1"/>
        <w:shd w:val="clear" w:color="auto" w:fill="FFFFFF"/>
        <w:spacing w:before="0" w:beforeAutospacing="0" w:after="0" w:afterAutospacing="0"/>
        <w:ind w:firstLine="720"/>
        <w:jc w:val="both"/>
        <w:rPr>
          <w:sz w:val="28"/>
          <w:szCs w:val="28"/>
        </w:rPr>
      </w:pPr>
      <w:r w:rsidRPr="008B71C6">
        <w:rPr>
          <w:sz w:val="28"/>
          <w:szCs w:val="28"/>
        </w:rPr>
        <w:t>12.18. Комиссия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дата оформления протокола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информация об организаторе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муниципального образования,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 xml:space="preserve">12.19. К протоколу общественных обсуждений или публичных слушаний прилагается перечень принявших участие в рассмотрении проекта участников </w:t>
      </w:r>
      <w:r w:rsidRPr="008B71C6">
        <w:rPr>
          <w:sz w:val="28"/>
          <w:szCs w:val="28"/>
        </w:rPr>
        <w:lastRenderedPageBreak/>
        <w:t>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12.22. В заключении о результатах общественных обсуждений или публичных слушаний должны быть указаны:</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1) дата оформления заключения о результатах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8B71C6" w:rsidRPr="008B71C6" w:rsidRDefault="008B71C6" w:rsidP="008B71C6">
      <w:pPr>
        <w:pStyle w:val="s1"/>
        <w:shd w:val="clear" w:color="auto" w:fill="FFFFFF"/>
        <w:spacing w:before="0" w:beforeAutospacing="0" w:after="0" w:afterAutospacing="0"/>
        <w:jc w:val="both"/>
        <w:rPr>
          <w:sz w:val="28"/>
          <w:szCs w:val="28"/>
        </w:rPr>
      </w:pPr>
      <w:r w:rsidRPr="008B71C6">
        <w:rPr>
          <w:sz w:val="28"/>
          <w:szCs w:val="28"/>
        </w:rPr>
        <w:t xml:space="preserve">         12.23.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 и (или) в информационных системах.</w:t>
      </w:r>
    </w:p>
    <w:p w:rsidR="008B71C6" w:rsidRPr="008B71C6" w:rsidRDefault="008B71C6" w:rsidP="008B71C6">
      <w:pPr>
        <w:pStyle w:val="s1"/>
        <w:shd w:val="clear" w:color="auto" w:fill="FFFFFF"/>
        <w:spacing w:before="0" w:beforeAutospacing="0" w:after="0" w:afterAutospacing="0"/>
        <w:ind w:firstLine="567"/>
        <w:jc w:val="both"/>
        <w:rPr>
          <w:sz w:val="28"/>
          <w:szCs w:val="28"/>
        </w:rPr>
      </w:pPr>
      <w:r w:rsidRPr="008B71C6">
        <w:rPr>
          <w:sz w:val="28"/>
          <w:szCs w:val="28"/>
        </w:rPr>
        <w:lastRenderedPageBreak/>
        <w:t>12.24. Общественные обсуждения или публичные слушания по проектам правил благоустройства территорий муниципального образования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в срок проведения 40 календарных дней.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12.25. Общественные обсуждения или публичные слушания по проектам генеральных планов, в том числе по внесению в них изменений проводятся с учетом положений </w:t>
      </w:r>
      <w:hyperlink r:id="rId20" w:history="1">
        <w:r w:rsidRPr="0045722A">
          <w:rPr>
            <w:rStyle w:val="af"/>
            <w:rFonts w:ascii="Times New Roman" w:hAnsi="Times New Roman" w:cs="Times New Roman"/>
            <w:b w:val="0"/>
            <w:color w:val="000000" w:themeColor="text1"/>
            <w:sz w:val="28"/>
            <w:szCs w:val="28"/>
          </w:rPr>
          <w:t>ст.28</w:t>
        </w:r>
      </w:hyperlink>
      <w:r w:rsidRPr="008B71C6">
        <w:rPr>
          <w:rFonts w:ascii="Times New Roman" w:hAnsi="Times New Roman" w:cs="Times New Roman"/>
          <w:b/>
          <w:sz w:val="28"/>
          <w:szCs w:val="28"/>
        </w:rPr>
        <w:t xml:space="preserve"> </w:t>
      </w:r>
      <w:r w:rsidRPr="008B71C6">
        <w:rPr>
          <w:rFonts w:ascii="Times New Roman" w:hAnsi="Times New Roman" w:cs="Times New Roman"/>
          <w:sz w:val="28"/>
          <w:szCs w:val="28"/>
        </w:rPr>
        <w:t>Градостроительного кодекса РФ в срок два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общественных обсуждений.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12.26. Общественные обсуждения или публичные слушания по проекту правил землепользования и застройки проводятся с учетом положений </w:t>
      </w:r>
      <w:hyperlink r:id="rId21" w:history="1">
        <w:r w:rsidRPr="0045722A">
          <w:rPr>
            <w:rStyle w:val="af"/>
            <w:rFonts w:ascii="Times New Roman" w:hAnsi="Times New Roman" w:cs="Times New Roman"/>
            <w:b w:val="0"/>
            <w:color w:val="000000" w:themeColor="text1"/>
            <w:sz w:val="28"/>
            <w:szCs w:val="28"/>
          </w:rPr>
          <w:t>ст. 31</w:t>
        </w:r>
      </w:hyperlink>
      <w:r w:rsidRPr="0045722A">
        <w:rPr>
          <w:rFonts w:ascii="Times New Roman" w:hAnsi="Times New Roman" w:cs="Times New Roman"/>
          <w:color w:val="000000" w:themeColor="text1"/>
          <w:sz w:val="28"/>
          <w:szCs w:val="28"/>
        </w:rPr>
        <w:t xml:space="preserve"> </w:t>
      </w:r>
      <w:r w:rsidRPr="008B71C6">
        <w:rPr>
          <w:rFonts w:ascii="Times New Roman" w:hAnsi="Times New Roman" w:cs="Times New Roman"/>
          <w:sz w:val="28"/>
          <w:szCs w:val="28"/>
        </w:rPr>
        <w:t xml:space="preserve">Градостроительного кодекса РФ комиссией по подготовке проекта правил землепользования и застройки, состав и порядок деятельности которой определяются в соответствии </w:t>
      </w:r>
      <w:r w:rsidRPr="0045722A">
        <w:rPr>
          <w:rFonts w:ascii="Times New Roman" w:hAnsi="Times New Roman" w:cs="Times New Roman"/>
          <w:color w:val="000000" w:themeColor="text1"/>
          <w:sz w:val="28"/>
          <w:szCs w:val="28"/>
        </w:rPr>
        <w:t xml:space="preserve">с </w:t>
      </w:r>
      <w:hyperlink r:id="rId22" w:history="1">
        <w:r w:rsidRPr="0045722A">
          <w:rPr>
            <w:rStyle w:val="af"/>
            <w:rFonts w:ascii="Times New Roman" w:hAnsi="Times New Roman" w:cs="Times New Roman"/>
            <w:b w:val="0"/>
            <w:color w:val="000000" w:themeColor="text1"/>
            <w:sz w:val="28"/>
            <w:szCs w:val="28"/>
          </w:rPr>
          <w:t>Градостроительным кодексом</w:t>
        </w:r>
      </w:hyperlink>
      <w:r w:rsidRPr="008B71C6">
        <w:rPr>
          <w:rFonts w:ascii="Times New Roman" w:hAnsi="Times New Roman" w:cs="Times New Roman"/>
          <w:b/>
          <w:sz w:val="28"/>
          <w:szCs w:val="28"/>
        </w:rPr>
        <w:t xml:space="preserve"> </w:t>
      </w:r>
      <w:r w:rsidRPr="008B71C6">
        <w:rPr>
          <w:rFonts w:ascii="Times New Roman" w:hAnsi="Times New Roman" w:cs="Times New Roman"/>
          <w:sz w:val="28"/>
          <w:szCs w:val="28"/>
        </w:rPr>
        <w:t xml:space="preserve">РФ. </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12.27. Общественные обсуждения или публичные слушания по вопросу предоставления разрешения на условно разрешенный вид использования земельного участка или объекта капитального строительства,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проводятся с учетом положений </w:t>
      </w:r>
      <w:hyperlink r:id="rId23" w:history="1">
        <w:r w:rsidRPr="0045722A">
          <w:rPr>
            <w:rStyle w:val="af"/>
            <w:rFonts w:ascii="Times New Roman" w:hAnsi="Times New Roman" w:cs="Times New Roman"/>
            <w:b w:val="0"/>
            <w:color w:val="000000" w:themeColor="text1"/>
            <w:sz w:val="28"/>
            <w:szCs w:val="28"/>
          </w:rPr>
          <w:t>ст.39</w:t>
        </w:r>
      </w:hyperlink>
      <w:r w:rsidRPr="008B71C6">
        <w:rPr>
          <w:rFonts w:ascii="Times New Roman" w:hAnsi="Times New Roman" w:cs="Times New Roman"/>
          <w:sz w:val="28"/>
          <w:szCs w:val="28"/>
        </w:rPr>
        <w:t xml:space="preserve"> Градостроительного кодекса РФ в течение 25 календарных дней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общественных обсуждений.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12.28. Общественные обсуждения или публичные слушания по вопросу о включении земельного участка в границы населенного пункта либо об исключении земельного участка из границ населенного пункта и об установлении или об изменении вида разрешенного использования земельного участка организуются и проводятся с учетом положений </w:t>
      </w:r>
      <w:hyperlink r:id="rId24" w:history="1">
        <w:r w:rsidRPr="0045722A">
          <w:rPr>
            <w:rStyle w:val="af"/>
            <w:rFonts w:ascii="Times New Roman" w:hAnsi="Times New Roman" w:cs="Times New Roman"/>
            <w:b w:val="0"/>
            <w:color w:val="000000" w:themeColor="text1"/>
            <w:sz w:val="28"/>
            <w:szCs w:val="28"/>
          </w:rPr>
          <w:t>ст. ст. 4</w:t>
        </w:r>
      </w:hyperlink>
      <w:r w:rsidRPr="0045722A">
        <w:rPr>
          <w:rFonts w:ascii="Times New Roman" w:hAnsi="Times New Roman" w:cs="Times New Roman"/>
          <w:b/>
          <w:color w:val="000000" w:themeColor="text1"/>
          <w:sz w:val="28"/>
          <w:szCs w:val="28"/>
        </w:rPr>
        <w:t xml:space="preserve">, </w:t>
      </w:r>
      <w:hyperlink r:id="rId25" w:history="1">
        <w:r w:rsidRPr="0045722A">
          <w:rPr>
            <w:rStyle w:val="af"/>
            <w:rFonts w:ascii="Times New Roman" w:hAnsi="Times New Roman" w:cs="Times New Roman"/>
            <w:b w:val="0"/>
            <w:color w:val="000000" w:themeColor="text1"/>
            <w:sz w:val="28"/>
            <w:szCs w:val="28"/>
          </w:rPr>
          <w:t>4.1</w:t>
        </w:r>
      </w:hyperlink>
      <w:r w:rsidRPr="008B71C6">
        <w:rPr>
          <w:rFonts w:ascii="Times New Roman" w:hAnsi="Times New Roman" w:cs="Times New Roman"/>
          <w:sz w:val="28"/>
          <w:szCs w:val="28"/>
        </w:rPr>
        <w:t xml:space="preserve"> Федерального закона от 29 декабря 2004 г. № 191-ФЗ «О введении в действие Градостроительного кодекса Российской Федерации», </w:t>
      </w:r>
      <w:hyperlink r:id="rId26" w:history="1">
        <w:r w:rsidRPr="0045722A">
          <w:rPr>
            <w:rStyle w:val="af"/>
            <w:rFonts w:ascii="Times New Roman" w:hAnsi="Times New Roman" w:cs="Times New Roman"/>
            <w:b w:val="0"/>
            <w:color w:val="000000" w:themeColor="text1"/>
            <w:sz w:val="28"/>
            <w:szCs w:val="28"/>
          </w:rPr>
          <w:t>ст. 39</w:t>
        </w:r>
      </w:hyperlink>
      <w:r w:rsidRPr="008B71C6">
        <w:rPr>
          <w:rFonts w:ascii="Times New Roman" w:hAnsi="Times New Roman" w:cs="Times New Roman"/>
          <w:sz w:val="28"/>
          <w:szCs w:val="28"/>
        </w:rPr>
        <w:t xml:space="preserve"> Градостроительного кодекса РФ в течение 25 календарных дней со дня опубликования извещения об их проведении до дня опубликования заключения о результатах таких публичных слушаний, общественных обсуждений.</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12.29. Общественные обсуждения или публичные слушания по проектам решений о предоставлении разрешения на отклонение от предельных параметров разрешенного строительства проводится с учетом положений ст.40 Градостроительного кодекса РФ </w:t>
      </w: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 xml:space="preserve">12.30. Общественные обсуждения или публичные слушания по проекту планировки территории и проекту межевания территории проводятся с учетом положений </w:t>
      </w:r>
      <w:hyperlink r:id="rId27" w:history="1">
        <w:r w:rsidRPr="0045722A">
          <w:rPr>
            <w:rStyle w:val="af"/>
            <w:rFonts w:ascii="Times New Roman" w:hAnsi="Times New Roman" w:cs="Times New Roman"/>
            <w:b w:val="0"/>
            <w:color w:val="000000" w:themeColor="text1"/>
            <w:sz w:val="28"/>
            <w:szCs w:val="28"/>
          </w:rPr>
          <w:t>ст.46</w:t>
        </w:r>
      </w:hyperlink>
      <w:r w:rsidRPr="008B71C6">
        <w:rPr>
          <w:rFonts w:ascii="Times New Roman" w:hAnsi="Times New Roman" w:cs="Times New Roman"/>
          <w:sz w:val="28"/>
          <w:szCs w:val="28"/>
        </w:rPr>
        <w:t xml:space="preserve"> Градостроительного кодекса РФ в двухмесячный срок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общественных обсуждений.</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b/>
          <w:sz w:val="28"/>
          <w:szCs w:val="28"/>
        </w:rPr>
      </w:pPr>
      <w:r w:rsidRPr="008B71C6">
        <w:rPr>
          <w:rFonts w:ascii="Times New Roman" w:hAnsi="Times New Roman" w:cs="Times New Roman"/>
          <w:b/>
          <w:sz w:val="28"/>
          <w:szCs w:val="28"/>
        </w:rPr>
        <w:t>13. Особенности проведения публичных слушаний по проекту бюджета и отчета о его исполнении</w:t>
      </w:r>
    </w:p>
    <w:p w:rsidR="008B71C6" w:rsidRPr="008B71C6" w:rsidRDefault="008B71C6" w:rsidP="008B71C6">
      <w:pPr>
        <w:spacing w:line="240" w:lineRule="auto"/>
        <w:ind w:firstLine="567"/>
        <w:jc w:val="both"/>
        <w:rPr>
          <w:rFonts w:ascii="Times New Roman" w:hAnsi="Times New Roman" w:cs="Times New Roman"/>
          <w:b/>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r w:rsidRPr="008B71C6">
        <w:rPr>
          <w:rFonts w:ascii="Times New Roman" w:hAnsi="Times New Roman" w:cs="Times New Roman"/>
          <w:sz w:val="28"/>
          <w:szCs w:val="28"/>
        </w:rPr>
        <w:t>13.1. Особенности проведения публичных слушаний по проекту бюджета и отчета о его исполнении определяются нормативными правовыми актами органов местного самоуправления согласно требованиям бюджетного законодательства Российской Федерации.</w:t>
      </w: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Default="008B71C6"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Default="0045722A" w:rsidP="008B71C6">
      <w:pPr>
        <w:spacing w:line="240" w:lineRule="auto"/>
        <w:ind w:firstLine="567"/>
        <w:jc w:val="both"/>
        <w:rPr>
          <w:rFonts w:ascii="Times New Roman" w:hAnsi="Times New Roman" w:cs="Times New Roman"/>
          <w:sz w:val="28"/>
          <w:szCs w:val="28"/>
        </w:rPr>
      </w:pPr>
    </w:p>
    <w:p w:rsidR="0045722A" w:rsidRPr="008B71C6" w:rsidRDefault="0045722A"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ind w:firstLine="567"/>
        <w:jc w:val="both"/>
        <w:rPr>
          <w:rFonts w:ascii="Times New Roman" w:hAnsi="Times New Roman" w:cs="Times New Roman"/>
          <w:sz w:val="28"/>
          <w:szCs w:val="28"/>
        </w:rPr>
      </w:pPr>
    </w:p>
    <w:p w:rsidR="008B71C6" w:rsidRPr="008B71C6" w:rsidRDefault="008B71C6" w:rsidP="008B71C6">
      <w:pPr>
        <w:spacing w:line="240" w:lineRule="auto"/>
        <w:jc w:val="both"/>
        <w:rPr>
          <w:rFonts w:ascii="Times New Roman" w:hAnsi="Times New Roman" w:cs="Times New Roman"/>
          <w:sz w:val="28"/>
          <w:szCs w:val="28"/>
        </w:rPr>
      </w:pP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Приложение 1</w:t>
      </w: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к Положению</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Оповещение</w:t>
      </w: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о начале публичных слушаний</w:t>
      </w:r>
    </w:p>
    <w:p w:rsidR="008B71C6" w:rsidRDefault="008B71C6" w:rsidP="0045722A">
      <w:pPr>
        <w:spacing w:line="240" w:lineRule="auto"/>
        <w:ind w:firstLine="567"/>
        <w:jc w:val="both"/>
        <w:rPr>
          <w:rFonts w:ascii="Times New Roman" w:hAnsi="Times New Roman" w:cs="Times New Roman"/>
          <w:sz w:val="24"/>
          <w:szCs w:val="24"/>
        </w:rPr>
      </w:pPr>
    </w:p>
    <w:p w:rsidR="0045722A" w:rsidRPr="0045722A" w:rsidRDefault="0045722A"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В  соответствии  с  ______  от  _________________  N  ___________ "О</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назначении публичных слушаний по проекту:________________________________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информация о проекте, подлежащем рассмотрению на публичных слушаниях,</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перечень информационных материалов к такому проекту публичные слушания назначены на ____________________ с ____________ часов</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до _______ часов в здании _____________________, расположенном по адресу:____________________________________________________________________.     </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Экспозиция  проекта  проходит  в  здании  _______________________ по адресу: _______________________________ с _____________ по 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Консультации  по экспозиции проекта проводятся в 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с _______ часов по __________ часов. дни недели</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ab/>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Организатора  с______________ по ______________ в будние дни с ________ часов по _______часов в здании ___________________ по адресу: __________________________; а также посредством записи в книге (журнале) учета посетителей экспозиции проекта, подлежащего рассмотрению на публичных слушаниях.</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_____________________________________________________ </w:t>
      </w:r>
      <w:r w:rsidRPr="0045722A">
        <w:rPr>
          <w:rFonts w:ascii="Times New Roman" w:hAnsi="Times New Roman" w:cs="Times New Roman"/>
          <w:sz w:val="24"/>
          <w:szCs w:val="24"/>
        </w:rPr>
        <w:tab/>
        <w:t>Участники  публичных  слушаний  обязаны  иметь  при  себе документы, удостоверяющие    личность,    документы,    подтверждающие    полномочия представителя,  и  документы, устанавливающие или удостоверяющие их права на  земельные  участки,  объекты  капитального  строительства, помещения, являющиеся частью указанных объектов капитального строительства.</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lastRenderedPageBreak/>
        <w:t>Приложение 2</w:t>
      </w: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к Положению</w:t>
      </w:r>
    </w:p>
    <w:p w:rsidR="008B71C6" w:rsidRDefault="008B71C6" w:rsidP="0045722A">
      <w:pPr>
        <w:spacing w:line="240" w:lineRule="auto"/>
        <w:ind w:firstLine="567"/>
        <w:jc w:val="both"/>
        <w:rPr>
          <w:rFonts w:ascii="Times New Roman" w:hAnsi="Times New Roman" w:cs="Times New Roman"/>
          <w:sz w:val="24"/>
          <w:szCs w:val="24"/>
        </w:rPr>
      </w:pPr>
    </w:p>
    <w:p w:rsidR="0045722A" w:rsidRPr="0045722A" w:rsidRDefault="0045722A"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Протокол</w:t>
      </w: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публичных слушаний</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"___" ____________ 20__ г.</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_______ проведены публичные слушания в соответствии с постановлением_________ от ________ N _____ о назначении публичных слушаний по проекту:___________________________________________________________________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информация о проекте, подлежащем рассмотрению на</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публичных слушаниях,</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перечень информационных материалов к такому проекту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публичные  слушания  проведены "___" ____________ 20__ с _______ часов до______часов в здании _________________________, расположенном по адресу:____________________________________________________________________.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 xml:space="preserve">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Оповещение о начале публичных слушаний опубликовано в ______________ "___" ______________ 20___ г. N _________; размещено на официальном сайте "___" ____________ 20___ г.</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Организатора с ______________ по__________________  в  будние  дни  с  ________  часов по _______ часов в здании ___________________ по адресу: __________________________; а также посредством   записи  в  книге  (журнале)  учета  посетителей  экспозиции проекта,    подлежащего   рассмотрению  на  публичных  слушаниях  (нужное подчеркнуть).</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В   период  проведения  публичных  слушаний  были  поданы  следующие замечания и предложения от участников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1)  от  участников  публичных  слушаний,  постоянно  проживающих  на территории, в пределах которой проводятся публичные слушания:_________________________________________________________________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2) от иных участников публичных слушаний:</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Председательствующий</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на собрании участников публичных слушаний       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Секретарь собрания участников</w:t>
      </w:r>
    </w:p>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публичных слушаний (представитель Организатора) _________________________</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lastRenderedPageBreak/>
        <w:t>Приложение</w:t>
      </w:r>
    </w:p>
    <w:p w:rsidR="008B71C6" w:rsidRPr="0045722A" w:rsidRDefault="008B71C6" w:rsidP="0045722A">
      <w:pPr>
        <w:spacing w:line="240" w:lineRule="auto"/>
        <w:ind w:firstLine="567"/>
        <w:jc w:val="right"/>
        <w:rPr>
          <w:rFonts w:ascii="Times New Roman" w:hAnsi="Times New Roman" w:cs="Times New Roman"/>
          <w:sz w:val="24"/>
          <w:szCs w:val="24"/>
        </w:rPr>
      </w:pPr>
      <w:r w:rsidRPr="0045722A">
        <w:rPr>
          <w:rFonts w:ascii="Times New Roman" w:hAnsi="Times New Roman" w:cs="Times New Roman"/>
          <w:sz w:val="24"/>
          <w:szCs w:val="24"/>
        </w:rPr>
        <w:t>к протоколу</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Список</w:t>
      </w:r>
    </w:p>
    <w:p w:rsidR="008B71C6" w:rsidRPr="0045722A" w:rsidRDefault="008B71C6" w:rsidP="0045722A">
      <w:pPr>
        <w:spacing w:line="240" w:lineRule="auto"/>
        <w:ind w:firstLine="567"/>
        <w:jc w:val="center"/>
        <w:rPr>
          <w:rFonts w:ascii="Times New Roman" w:hAnsi="Times New Roman" w:cs="Times New Roman"/>
          <w:b/>
          <w:sz w:val="28"/>
          <w:szCs w:val="28"/>
        </w:rPr>
      </w:pPr>
      <w:r w:rsidRPr="0045722A">
        <w:rPr>
          <w:rFonts w:ascii="Times New Roman" w:hAnsi="Times New Roman" w:cs="Times New Roman"/>
          <w:b/>
          <w:sz w:val="28"/>
          <w:szCs w:val="28"/>
        </w:rPr>
        <w:t>участников публичных слушаний</w:t>
      </w:r>
    </w:p>
    <w:p w:rsidR="008B71C6" w:rsidRPr="0045722A" w:rsidRDefault="008B71C6" w:rsidP="0045722A">
      <w:pPr>
        <w:spacing w:line="240" w:lineRule="auto"/>
        <w:ind w:firstLine="567"/>
        <w:jc w:val="center"/>
        <w:rPr>
          <w:rFonts w:ascii="Times New Roman" w:hAnsi="Times New Roman" w:cs="Times New Roman"/>
          <w:b/>
          <w:sz w:val="28"/>
          <w:szCs w:val="28"/>
        </w:rPr>
      </w:pPr>
    </w:p>
    <w:p w:rsidR="008B71C6" w:rsidRPr="0045722A" w:rsidRDefault="008B71C6" w:rsidP="0045722A">
      <w:pPr>
        <w:spacing w:line="240" w:lineRule="auto"/>
        <w:ind w:firstLine="567"/>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6"/>
        <w:gridCol w:w="9615"/>
      </w:tblGrid>
      <w:tr w:rsidR="008B71C6" w:rsidRPr="0045722A" w:rsidTr="0095482A">
        <w:tc>
          <w:tcPr>
            <w:tcW w:w="817" w:type="dxa"/>
            <w:shd w:val="clear" w:color="auto" w:fill="auto"/>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N п/п</w:t>
            </w:r>
            <w:r w:rsidRPr="0045722A">
              <w:rPr>
                <w:rFonts w:ascii="Times New Roman" w:hAnsi="Times New Roman" w:cs="Times New Roman"/>
                <w:sz w:val="24"/>
                <w:szCs w:val="24"/>
              </w:rPr>
              <w:tab/>
            </w:r>
          </w:p>
        </w:tc>
        <w:tc>
          <w:tcPr>
            <w:tcW w:w="9939" w:type="dxa"/>
            <w:shd w:val="clear" w:color="auto" w:fill="auto"/>
          </w:tcPr>
          <w:p w:rsidR="008B71C6" w:rsidRPr="0045722A" w:rsidRDefault="008B71C6" w:rsidP="0045722A">
            <w:pPr>
              <w:spacing w:line="240" w:lineRule="auto"/>
              <w:ind w:firstLine="567"/>
              <w:jc w:val="both"/>
              <w:rPr>
                <w:rFonts w:ascii="Times New Roman" w:hAnsi="Times New Roman" w:cs="Times New Roman"/>
                <w:sz w:val="24"/>
                <w:szCs w:val="24"/>
              </w:rPr>
            </w:pPr>
            <w:r w:rsidRPr="0045722A">
              <w:rPr>
                <w:rFonts w:ascii="Times New Roman" w:hAnsi="Times New Roman" w:cs="Times New Roman"/>
                <w:sz w:val="24"/>
                <w:szCs w:val="24"/>
              </w:rPr>
              <w:t>Сведения об участниках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8B71C6" w:rsidRPr="0045722A" w:rsidRDefault="008B71C6" w:rsidP="0045722A">
            <w:pPr>
              <w:spacing w:line="240" w:lineRule="auto"/>
              <w:jc w:val="both"/>
              <w:rPr>
                <w:rFonts w:ascii="Times New Roman" w:hAnsi="Times New Roman" w:cs="Times New Roman"/>
                <w:sz w:val="24"/>
                <w:szCs w:val="24"/>
              </w:rPr>
            </w:pPr>
          </w:p>
        </w:tc>
      </w:tr>
      <w:tr w:rsidR="008B71C6" w:rsidRPr="0045722A" w:rsidTr="0095482A">
        <w:tc>
          <w:tcPr>
            <w:tcW w:w="817" w:type="dxa"/>
            <w:shd w:val="clear" w:color="auto" w:fill="auto"/>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1.</w:t>
            </w:r>
          </w:p>
        </w:tc>
        <w:tc>
          <w:tcPr>
            <w:tcW w:w="9939" w:type="dxa"/>
            <w:shd w:val="clear" w:color="auto" w:fill="auto"/>
          </w:tcPr>
          <w:p w:rsidR="008B71C6" w:rsidRPr="0045722A" w:rsidRDefault="008B71C6" w:rsidP="0045722A">
            <w:pPr>
              <w:spacing w:line="240" w:lineRule="auto"/>
              <w:jc w:val="both"/>
              <w:rPr>
                <w:rFonts w:ascii="Times New Roman" w:hAnsi="Times New Roman" w:cs="Times New Roman"/>
                <w:sz w:val="24"/>
                <w:szCs w:val="24"/>
              </w:rPr>
            </w:pPr>
          </w:p>
        </w:tc>
      </w:tr>
    </w:tbl>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698"/>
        <w:jc w:val="right"/>
        <w:rPr>
          <w:rFonts w:ascii="Times New Roman" w:hAnsi="Times New Roman" w:cs="Times New Roman"/>
          <w:bCs/>
          <w:sz w:val="24"/>
          <w:szCs w:val="24"/>
        </w:rPr>
      </w:pPr>
      <w:r w:rsidRPr="0045722A">
        <w:rPr>
          <w:rFonts w:ascii="Times New Roman" w:hAnsi="Times New Roman" w:cs="Times New Roman"/>
          <w:bCs/>
          <w:sz w:val="24"/>
          <w:szCs w:val="24"/>
        </w:rPr>
        <w:lastRenderedPageBreak/>
        <w:t>Приложение 3</w:t>
      </w:r>
    </w:p>
    <w:p w:rsidR="008B71C6" w:rsidRPr="0045722A" w:rsidRDefault="008B71C6" w:rsidP="0045722A">
      <w:pPr>
        <w:spacing w:line="240" w:lineRule="auto"/>
        <w:ind w:firstLine="698"/>
        <w:jc w:val="right"/>
        <w:rPr>
          <w:rFonts w:ascii="Times New Roman" w:hAnsi="Times New Roman" w:cs="Times New Roman"/>
          <w:sz w:val="24"/>
          <w:szCs w:val="24"/>
        </w:rPr>
      </w:pPr>
      <w:r w:rsidRPr="0045722A">
        <w:rPr>
          <w:rFonts w:ascii="Times New Roman" w:hAnsi="Times New Roman" w:cs="Times New Roman"/>
          <w:bCs/>
          <w:sz w:val="24"/>
          <w:szCs w:val="24"/>
        </w:rPr>
        <w:t xml:space="preserve">к </w:t>
      </w:r>
      <w:hyperlink w:anchor="sub_1000" w:history="1">
        <w:r w:rsidRPr="0045722A">
          <w:rPr>
            <w:rFonts w:ascii="Times New Roman" w:hAnsi="Times New Roman" w:cs="Times New Roman"/>
            <w:sz w:val="24"/>
            <w:szCs w:val="24"/>
          </w:rPr>
          <w:t>Положению</w:t>
        </w:r>
      </w:hyperlink>
    </w:p>
    <w:p w:rsidR="008B71C6" w:rsidRDefault="008B71C6" w:rsidP="0045722A">
      <w:pPr>
        <w:spacing w:line="240" w:lineRule="auto"/>
        <w:jc w:val="both"/>
        <w:rPr>
          <w:rFonts w:ascii="Times New Roman" w:hAnsi="Times New Roman" w:cs="Times New Roman"/>
          <w:sz w:val="24"/>
          <w:szCs w:val="24"/>
        </w:rPr>
      </w:pPr>
    </w:p>
    <w:p w:rsidR="0045722A" w:rsidRPr="0045722A" w:rsidRDefault="0045722A"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center"/>
        <w:rPr>
          <w:rFonts w:ascii="Times New Roman" w:hAnsi="Times New Roman" w:cs="Times New Roman"/>
          <w:sz w:val="28"/>
          <w:szCs w:val="28"/>
        </w:rPr>
      </w:pPr>
      <w:r w:rsidRPr="0045722A">
        <w:rPr>
          <w:rFonts w:ascii="Times New Roman" w:hAnsi="Times New Roman" w:cs="Times New Roman"/>
          <w:b/>
          <w:bCs/>
          <w:sz w:val="28"/>
          <w:szCs w:val="28"/>
        </w:rPr>
        <w:t>Заключение</w:t>
      </w:r>
    </w:p>
    <w:p w:rsidR="008B71C6" w:rsidRPr="0045722A" w:rsidRDefault="008B71C6" w:rsidP="0045722A">
      <w:pPr>
        <w:spacing w:line="240" w:lineRule="auto"/>
        <w:jc w:val="center"/>
        <w:rPr>
          <w:rFonts w:ascii="Times New Roman" w:hAnsi="Times New Roman" w:cs="Times New Roman"/>
          <w:sz w:val="28"/>
          <w:szCs w:val="28"/>
        </w:rPr>
      </w:pPr>
      <w:r w:rsidRPr="0045722A">
        <w:rPr>
          <w:rFonts w:ascii="Times New Roman" w:hAnsi="Times New Roman" w:cs="Times New Roman"/>
          <w:b/>
          <w:bCs/>
          <w:sz w:val="28"/>
          <w:szCs w:val="28"/>
        </w:rPr>
        <w:t>о результатах публичных слушаний</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 ___________ 20___ г.</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Публичные слушания по проекту _______________________________________________________________________________________________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проводились "___" ___________ 20___ г. с ________ часов до ________ часов в здании _______________________________________ расположенном по адресу:________________________________________________________________________.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В публичных слушаниях приняло участие ________________ человек.</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 xml:space="preserve"> По  результатам  публичных  слушаний  составлен  протокол  публичных слушаний N _____________ от ______________________, на основании которого подготовлено заключение о результатах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В  период  проведения  публичных  слушаний  были  поданы замечания и предложения от участников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1)  от  участников  публичных  слушаний,  постоянно  проживающих  на территории,  в  пределах  которой  проводятся  публичные слушания: ______ предложений и замечаний;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 xml:space="preserve">2)  от иных участников публичных слушаний: ___________ предложений и замечаний.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ab/>
        <w:t>Рекомендации  Организатора о целесообразности или нецелесообразности учета внесенных участниками публичных слушаний предложений и замечаний:</w:t>
      </w:r>
    </w:p>
    <w:p w:rsidR="008B71C6" w:rsidRPr="0045722A" w:rsidRDefault="008B71C6" w:rsidP="0045722A">
      <w:pPr>
        <w:spacing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5040"/>
        <w:gridCol w:w="4620"/>
      </w:tblGrid>
      <w:tr w:rsidR="008B71C6" w:rsidRPr="0045722A" w:rsidTr="0095482A">
        <w:tblPrEx>
          <w:tblCellMar>
            <w:top w:w="0" w:type="dxa"/>
            <w:bottom w:w="0" w:type="dxa"/>
          </w:tblCellMar>
        </w:tblPrEx>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N п/п</w:t>
            </w:r>
          </w:p>
        </w:tc>
        <w:tc>
          <w:tcPr>
            <w:tcW w:w="5040" w:type="dxa"/>
            <w:tcBorders>
              <w:top w:val="single" w:sz="4" w:space="0" w:color="auto"/>
              <w:left w:val="single" w:sz="4" w:space="0" w:color="auto"/>
              <w:bottom w:val="single" w:sz="4" w:space="0" w:color="auto"/>
              <w:right w:val="nil"/>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Содержание предложения (замечания)</w:t>
            </w:r>
          </w:p>
        </w:tc>
        <w:tc>
          <w:tcPr>
            <w:tcW w:w="4620" w:type="dxa"/>
            <w:tcBorders>
              <w:top w:val="single" w:sz="4" w:space="0" w:color="auto"/>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Рекомендации Организатора</w:t>
            </w:r>
          </w:p>
        </w:tc>
      </w:tr>
      <w:tr w:rsidR="008B71C6" w:rsidRPr="0045722A" w:rsidTr="0095482A">
        <w:tblPrEx>
          <w:tblCellMar>
            <w:top w:w="0" w:type="dxa"/>
            <w:bottom w:w="0" w:type="dxa"/>
          </w:tblCellMar>
        </w:tblPrEx>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c>
          <w:tcPr>
            <w:tcW w:w="5040" w:type="dxa"/>
            <w:tcBorders>
              <w:top w:val="nil"/>
              <w:left w:val="single" w:sz="4" w:space="0" w:color="auto"/>
              <w:bottom w:val="single" w:sz="4" w:space="0" w:color="auto"/>
              <w:right w:val="nil"/>
            </w:tcBorders>
          </w:tcPr>
          <w:p w:rsidR="008B71C6" w:rsidRPr="0045722A" w:rsidRDefault="008B71C6" w:rsidP="0045722A">
            <w:pPr>
              <w:spacing w:line="240" w:lineRule="auto"/>
              <w:jc w:val="both"/>
              <w:rPr>
                <w:rFonts w:ascii="Times New Roman" w:hAnsi="Times New Roman" w:cs="Times New Roman"/>
                <w:sz w:val="24"/>
                <w:szCs w:val="24"/>
              </w:rPr>
            </w:pPr>
          </w:p>
        </w:tc>
        <w:tc>
          <w:tcPr>
            <w:tcW w:w="4620" w:type="dxa"/>
            <w:tcBorders>
              <w:top w:val="nil"/>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r>
    </w:tbl>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Выводы по результатам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Направить проект ______________________ на утверждение/на доработку.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(нужное подчеркнуть)</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Председатель ____________________.</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698"/>
        <w:jc w:val="right"/>
        <w:rPr>
          <w:rFonts w:ascii="Times New Roman" w:hAnsi="Times New Roman" w:cs="Times New Roman"/>
          <w:sz w:val="24"/>
          <w:szCs w:val="24"/>
        </w:rPr>
      </w:pPr>
      <w:bookmarkStart w:id="0" w:name="sub_1400"/>
      <w:r w:rsidRPr="0045722A">
        <w:rPr>
          <w:rFonts w:ascii="Times New Roman" w:hAnsi="Times New Roman" w:cs="Times New Roman"/>
          <w:bCs/>
          <w:sz w:val="24"/>
          <w:szCs w:val="24"/>
        </w:rPr>
        <w:lastRenderedPageBreak/>
        <w:t>Приложение 4</w:t>
      </w:r>
      <w:r w:rsidRPr="0045722A">
        <w:rPr>
          <w:rFonts w:ascii="Times New Roman" w:hAnsi="Times New Roman" w:cs="Times New Roman"/>
          <w:bCs/>
          <w:sz w:val="24"/>
          <w:szCs w:val="24"/>
        </w:rPr>
        <w:br/>
        <w:t xml:space="preserve">к </w:t>
      </w:r>
      <w:hyperlink w:anchor="sub_1000" w:history="1">
        <w:r w:rsidRPr="0045722A">
          <w:rPr>
            <w:rFonts w:ascii="Times New Roman" w:hAnsi="Times New Roman" w:cs="Times New Roman"/>
            <w:sz w:val="24"/>
            <w:szCs w:val="24"/>
          </w:rPr>
          <w:t>Положению</w:t>
        </w:r>
      </w:hyperlink>
    </w:p>
    <w:bookmarkEnd w:id="0"/>
    <w:p w:rsidR="008B71C6" w:rsidRDefault="008B71C6" w:rsidP="0045722A">
      <w:pPr>
        <w:spacing w:line="240" w:lineRule="auto"/>
        <w:jc w:val="both"/>
        <w:rPr>
          <w:rFonts w:ascii="Times New Roman" w:hAnsi="Times New Roman" w:cs="Times New Roman"/>
          <w:sz w:val="24"/>
          <w:szCs w:val="24"/>
        </w:rPr>
      </w:pPr>
    </w:p>
    <w:p w:rsidR="0045722A" w:rsidRPr="0045722A" w:rsidRDefault="0045722A"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center"/>
        <w:rPr>
          <w:rFonts w:ascii="Times New Roman" w:hAnsi="Times New Roman" w:cs="Times New Roman"/>
          <w:sz w:val="28"/>
          <w:szCs w:val="28"/>
        </w:rPr>
      </w:pPr>
      <w:r w:rsidRPr="0045722A">
        <w:rPr>
          <w:rFonts w:ascii="Times New Roman" w:hAnsi="Times New Roman" w:cs="Times New Roman"/>
          <w:b/>
          <w:bCs/>
          <w:sz w:val="28"/>
          <w:szCs w:val="28"/>
        </w:rPr>
        <w:t>Оповещение</w:t>
      </w:r>
    </w:p>
    <w:p w:rsidR="008B71C6" w:rsidRPr="0045722A" w:rsidRDefault="008B71C6" w:rsidP="0045722A">
      <w:pPr>
        <w:spacing w:line="240" w:lineRule="auto"/>
        <w:jc w:val="center"/>
        <w:rPr>
          <w:rFonts w:ascii="Times New Roman" w:hAnsi="Times New Roman" w:cs="Times New Roman"/>
          <w:sz w:val="28"/>
          <w:szCs w:val="28"/>
        </w:rPr>
      </w:pPr>
      <w:r w:rsidRPr="0045722A">
        <w:rPr>
          <w:rFonts w:ascii="Times New Roman" w:hAnsi="Times New Roman" w:cs="Times New Roman"/>
          <w:b/>
          <w:bCs/>
          <w:sz w:val="28"/>
          <w:szCs w:val="28"/>
        </w:rPr>
        <w:t>о начале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p>
    <w:p w:rsidR="00F113A4"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 соответствии с ____________ от __________________ N ____________ </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 назначении общественных обсуждений по проекту: 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информация о проекте, подлежащем рассмотрению на общественных обсуждениях,</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перечень информационных материалов к такому проекту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общественные обсуждения проводятся с "__" ______ 20__ по "__" ______ 20__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на официальном сайте по адресу: 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Экспозиция  проекта  проходит  в  здании  _______________________ по</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адресу: __________ с _____________ по 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Консультации  по экспозиции проекта проводятся в _________________ с</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 часов по __________ часов.</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дни недели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Предложения    и   замечания,  касающиеся  проекта,  можно  подавать</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посредством    официального   сайта  ___  муниципального  образования,  в</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письменной форме в адрес Организатора с ______________ по 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в будние дни с ________ часов по _______ часов в здании  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 адресу: _________________________________________; а также посредством</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записи  в  книге  (журнале)   учета   посетителей   экспозиции   проекта,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подлежащего рассмотрению на общественных обсуждениях.</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Проект,  подлежащий  рассмотрению  на  общественных  обсуждениях,  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информационные  материалы  к  нему  размещены  на  официальном  сайте  по</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следующему адресу: 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Участники    общественных  обсуждений  обязаны  указывать  следующие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сведения:</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фамилию,  имя,  отчество  (при  наличии), дату рождения, адрес места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жительства  (регистрации), реквизиты документа, удостоверяющего личность,</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для    физических    лиц,   наименование,  основной  государственный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регистрационный  номер,  место нахождения и адрес - для юридических лиц 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документы,  устанавливающие  или  удостоверяющие  их  права  на земельные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участки,    объекты  капитального  строительства,  помещения,  являющиеся</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частью указанных объектов капитального строительства.</w:t>
      </w: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8B71C6" w:rsidRPr="0045722A" w:rsidRDefault="008B71C6" w:rsidP="00F113A4">
      <w:pPr>
        <w:spacing w:line="240" w:lineRule="auto"/>
        <w:ind w:firstLine="698"/>
        <w:jc w:val="right"/>
        <w:rPr>
          <w:rFonts w:ascii="Times New Roman" w:hAnsi="Times New Roman" w:cs="Times New Roman"/>
          <w:sz w:val="24"/>
          <w:szCs w:val="24"/>
        </w:rPr>
      </w:pPr>
      <w:bookmarkStart w:id="1" w:name="sub_1500"/>
      <w:r w:rsidRPr="0045722A">
        <w:rPr>
          <w:rFonts w:ascii="Times New Roman" w:hAnsi="Times New Roman" w:cs="Times New Roman"/>
          <w:bCs/>
          <w:sz w:val="24"/>
          <w:szCs w:val="24"/>
        </w:rPr>
        <w:lastRenderedPageBreak/>
        <w:t>Приложение 5</w:t>
      </w:r>
      <w:r w:rsidRPr="0045722A">
        <w:rPr>
          <w:rFonts w:ascii="Times New Roman" w:hAnsi="Times New Roman" w:cs="Times New Roman"/>
          <w:bCs/>
          <w:sz w:val="24"/>
          <w:szCs w:val="24"/>
        </w:rPr>
        <w:br/>
        <w:t xml:space="preserve">к </w:t>
      </w:r>
      <w:hyperlink w:anchor="sub_1000" w:history="1">
        <w:r w:rsidRPr="0045722A">
          <w:rPr>
            <w:rFonts w:ascii="Times New Roman" w:hAnsi="Times New Roman" w:cs="Times New Roman"/>
            <w:sz w:val="24"/>
            <w:szCs w:val="24"/>
          </w:rPr>
          <w:t>Положению</w:t>
        </w:r>
      </w:hyperlink>
    </w:p>
    <w:bookmarkEnd w:id="1"/>
    <w:p w:rsidR="008B71C6" w:rsidRDefault="008B71C6" w:rsidP="0045722A">
      <w:pPr>
        <w:spacing w:line="240" w:lineRule="auto"/>
        <w:jc w:val="both"/>
        <w:rPr>
          <w:rFonts w:ascii="Times New Roman" w:hAnsi="Times New Roman" w:cs="Times New Roman"/>
          <w:sz w:val="24"/>
          <w:szCs w:val="24"/>
        </w:rPr>
      </w:pPr>
    </w:p>
    <w:p w:rsidR="00F113A4" w:rsidRPr="0045722A" w:rsidRDefault="00F113A4" w:rsidP="0045722A">
      <w:pPr>
        <w:spacing w:line="240" w:lineRule="auto"/>
        <w:jc w:val="both"/>
        <w:rPr>
          <w:rFonts w:ascii="Times New Roman" w:hAnsi="Times New Roman" w:cs="Times New Roman"/>
          <w:sz w:val="24"/>
          <w:szCs w:val="24"/>
        </w:rPr>
      </w:pP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Протокол</w:t>
      </w: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 ___________ 20___ г.</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_________________ проведены общественные обсуждения в соответствии с</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__________ от __________________ N ____________ о назначении общественных</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обсуждений по проекту: 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информация о проекте, подлежащем рассмотрению на общественных обсуждениях,</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перечень информационных материалов к такому проекту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общественные обсуждения проведены в период с "__" _________ 20___ по "__"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 20__ на официальном сайте по адресу: 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Оповещение о начале общественных обсуждений опубликовано в 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 ________________ 20 г. N  _________; размещено на официальном сайте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 _______ 20__ г.</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Предложения    и    замечания,    касающиеся  проекта,  были  поданы</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посредством официального сайта ____________ муниципального образования, в</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письменной форме в адрес Организатора с ______________ по 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в будние дни - с _______ часов по _______ часов в здании 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по адресу: __________________________; а также посредством записи в книге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(журнале) учета посетителей экспозиции проекта,  подлежащего рассмотрению</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на общественных обсуждениях (нужное подчеркнуть).</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  период  проведения  общественных обсуждений были поданы следующие</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замечания и предложения от участников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1)  от  участников  общественных обсуждений постоянно проживающих на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территории, в пределах которой проводятся общественные обсуждения:</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_________________________________________________________________________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2) от иных участников общественных обсуждений: _____________________</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Председатель _____________________ _____________________</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F113A4">
      <w:pPr>
        <w:spacing w:line="240" w:lineRule="auto"/>
        <w:ind w:firstLine="698"/>
        <w:jc w:val="right"/>
        <w:rPr>
          <w:rFonts w:ascii="Times New Roman" w:hAnsi="Times New Roman" w:cs="Times New Roman"/>
          <w:sz w:val="24"/>
          <w:szCs w:val="24"/>
        </w:rPr>
      </w:pPr>
      <w:bookmarkStart w:id="2" w:name="sub_1510"/>
      <w:r w:rsidRPr="0045722A">
        <w:rPr>
          <w:rFonts w:ascii="Times New Roman" w:hAnsi="Times New Roman" w:cs="Times New Roman"/>
          <w:bCs/>
          <w:sz w:val="24"/>
          <w:szCs w:val="24"/>
        </w:rPr>
        <w:t>Приложение</w:t>
      </w:r>
      <w:r w:rsidRPr="0045722A">
        <w:rPr>
          <w:rFonts w:ascii="Times New Roman" w:hAnsi="Times New Roman" w:cs="Times New Roman"/>
          <w:bCs/>
          <w:sz w:val="24"/>
          <w:szCs w:val="24"/>
        </w:rPr>
        <w:br/>
        <w:t xml:space="preserve">к </w:t>
      </w:r>
      <w:hyperlink w:anchor="sub_1500" w:history="1">
        <w:r w:rsidRPr="0045722A">
          <w:rPr>
            <w:rFonts w:ascii="Times New Roman" w:hAnsi="Times New Roman" w:cs="Times New Roman"/>
            <w:sz w:val="24"/>
            <w:szCs w:val="24"/>
          </w:rPr>
          <w:t>протоколу</w:t>
        </w:r>
      </w:hyperlink>
      <w:r w:rsidRPr="0045722A">
        <w:rPr>
          <w:rFonts w:ascii="Times New Roman" w:hAnsi="Times New Roman" w:cs="Times New Roman"/>
          <w:bCs/>
          <w:sz w:val="24"/>
          <w:szCs w:val="24"/>
        </w:rPr>
        <w:br/>
        <w:t>общественных обсуждений</w:t>
      </w:r>
    </w:p>
    <w:bookmarkEnd w:id="2"/>
    <w:p w:rsidR="008B71C6" w:rsidRDefault="008B71C6" w:rsidP="0045722A">
      <w:pPr>
        <w:spacing w:line="240" w:lineRule="auto"/>
        <w:jc w:val="both"/>
        <w:rPr>
          <w:rFonts w:ascii="Times New Roman" w:hAnsi="Times New Roman" w:cs="Times New Roman"/>
          <w:sz w:val="24"/>
          <w:szCs w:val="24"/>
        </w:rPr>
      </w:pPr>
    </w:p>
    <w:p w:rsidR="00F113A4" w:rsidRPr="0045722A" w:rsidRDefault="00F113A4" w:rsidP="0045722A">
      <w:pPr>
        <w:spacing w:line="240" w:lineRule="auto"/>
        <w:jc w:val="both"/>
        <w:rPr>
          <w:rFonts w:ascii="Times New Roman" w:hAnsi="Times New Roman" w:cs="Times New Roman"/>
          <w:sz w:val="24"/>
          <w:szCs w:val="24"/>
        </w:rPr>
      </w:pP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Список</w:t>
      </w: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участников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9660"/>
      </w:tblGrid>
      <w:tr w:rsidR="008B71C6" w:rsidRPr="0045722A" w:rsidTr="0095482A">
        <w:tblPrEx>
          <w:tblCellMar>
            <w:top w:w="0" w:type="dxa"/>
            <w:bottom w:w="0" w:type="dxa"/>
          </w:tblCellMar>
        </w:tblPrEx>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N п/п</w:t>
            </w:r>
          </w:p>
        </w:tc>
        <w:tc>
          <w:tcPr>
            <w:tcW w:w="9660" w:type="dxa"/>
            <w:tcBorders>
              <w:top w:val="single" w:sz="4" w:space="0" w:color="auto"/>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tc>
      </w:tr>
      <w:tr w:rsidR="008B71C6" w:rsidRPr="0045722A" w:rsidTr="0095482A">
        <w:tblPrEx>
          <w:tblCellMar>
            <w:top w:w="0" w:type="dxa"/>
            <w:bottom w:w="0" w:type="dxa"/>
          </w:tblCellMar>
        </w:tblPrEx>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1</w:t>
            </w:r>
          </w:p>
        </w:tc>
        <w:tc>
          <w:tcPr>
            <w:tcW w:w="9660" w:type="dxa"/>
            <w:tcBorders>
              <w:top w:val="nil"/>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r>
    </w:tbl>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ind w:firstLine="698"/>
        <w:jc w:val="both"/>
        <w:rPr>
          <w:rFonts w:ascii="Times New Roman" w:hAnsi="Times New Roman" w:cs="Times New Roman"/>
          <w:b/>
          <w:bCs/>
          <w:sz w:val="24"/>
          <w:szCs w:val="24"/>
        </w:rPr>
      </w:pPr>
      <w:bookmarkStart w:id="3" w:name="sub_1600"/>
    </w:p>
    <w:p w:rsidR="008B71C6" w:rsidRDefault="008B71C6"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Default="00F113A4" w:rsidP="0045722A">
      <w:pPr>
        <w:spacing w:line="240" w:lineRule="auto"/>
        <w:ind w:firstLine="698"/>
        <w:jc w:val="both"/>
        <w:rPr>
          <w:rFonts w:ascii="Times New Roman" w:hAnsi="Times New Roman" w:cs="Times New Roman"/>
          <w:b/>
          <w:bCs/>
          <w:sz w:val="24"/>
          <w:szCs w:val="24"/>
        </w:rPr>
      </w:pPr>
    </w:p>
    <w:p w:rsidR="00F113A4" w:rsidRPr="0045722A" w:rsidRDefault="00F113A4" w:rsidP="0045722A">
      <w:pPr>
        <w:spacing w:line="240" w:lineRule="auto"/>
        <w:ind w:firstLine="698"/>
        <w:jc w:val="both"/>
        <w:rPr>
          <w:rFonts w:ascii="Times New Roman" w:hAnsi="Times New Roman" w:cs="Times New Roman"/>
          <w:b/>
          <w:bCs/>
          <w:sz w:val="24"/>
          <w:szCs w:val="24"/>
        </w:rPr>
      </w:pPr>
    </w:p>
    <w:p w:rsidR="008B71C6" w:rsidRDefault="008B71C6" w:rsidP="00F113A4">
      <w:pPr>
        <w:spacing w:line="240" w:lineRule="auto"/>
        <w:ind w:firstLine="698"/>
        <w:jc w:val="right"/>
        <w:rPr>
          <w:rFonts w:ascii="Times New Roman" w:hAnsi="Times New Roman" w:cs="Times New Roman"/>
          <w:bCs/>
          <w:sz w:val="24"/>
          <w:szCs w:val="24"/>
        </w:rPr>
      </w:pPr>
      <w:r w:rsidRPr="0045722A">
        <w:rPr>
          <w:rFonts w:ascii="Times New Roman" w:hAnsi="Times New Roman" w:cs="Times New Roman"/>
          <w:bCs/>
          <w:sz w:val="24"/>
          <w:szCs w:val="24"/>
        </w:rPr>
        <w:lastRenderedPageBreak/>
        <w:t>Приложение 6</w:t>
      </w:r>
      <w:r w:rsidRPr="0045722A">
        <w:rPr>
          <w:rFonts w:ascii="Times New Roman" w:hAnsi="Times New Roman" w:cs="Times New Roman"/>
          <w:bCs/>
          <w:sz w:val="24"/>
          <w:szCs w:val="24"/>
        </w:rPr>
        <w:br/>
        <w:t xml:space="preserve">к </w:t>
      </w:r>
      <w:hyperlink w:anchor="sub_1000" w:history="1">
        <w:r w:rsidRPr="0045722A">
          <w:rPr>
            <w:rFonts w:ascii="Times New Roman" w:hAnsi="Times New Roman" w:cs="Times New Roman"/>
            <w:sz w:val="24"/>
            <w:szCs w:val="24"/>
          </w:rPr>
          <w:t>Положению</w:t>
        </w:r>
      </w:hyperlink>
      <w:bookmarkEnd w:id="3"/>
    </w:p>
    <w:p w:rsidR="00F113A4" w:rsidRDefault="00F113A4" w:rsidP="00F113A4">
      <w:pPr>
        <w:spacing w:line="240" w:lineRule="auto"/>
        <w:ind w:firstLine="698"/>
        <w:jc w:val="right"/>
        <w:rPr>
          <w:rFonts w:ascii="Times New Roman" w:hAnsi="Times New Roman" w:cs="Times New Roman"/>
          <w:bCs/>
          <w:sz w:val="24"/>
          <w:szCs w:val="24"/>
        </w:rPr>
      </w:pPr>
    </w:p>
    <w:p w:rsidR="00F113A4" w:rsidRPr="0045722A" w:rsidRDefault="00F113A4" w:rsidP="00F113A4">
      <w:pPr>
        <w:spacing w:line="240" w:lineRule="auto"/>
        <w:ind w:firstLine="698"/>
        <w:jc w:val="right"/>
        <w:rPr>
          <w:rFonts w:ascii="Times New Roman" w:hAnsi="Times New Roman" w:cs="Times New Roman"/>
          <w:sz w:val="24"/>
          <w:szCs w:val="24"/>
        </w:rPr>
      </w:pPr>
    </w:p>
    <w:p w:rsidR="008B71C6" w:rsidRPr="00F113A4" w:rsidRDefault="008B71C6" w:rsidP="00F113A4">
      <w:pPr>
        <w:spacing w:line="240" w:lineRule="auto"/>
        <w:jc w:val="center"/>
        <w:rPr>
          <w:rFonts w:ascii="Times New Roman" w:hAnsi="Times New Roman" w:cs="Times New Roman"/>
          <w:sz w:val="28"/>
          <w:szCs w:val="28"/>
        </w:rPr>
      </w:pPr>
      <w:r w:rsidRPr="00F113A4">
        <w:rPr>
          <w:rFonts w:ascii="Times New Roman" w:hAnsi="Times New Roman" w:cs="Times New Roman"/>
          <w:b/>
          <w:bCs/>
          <w:sz w:val="28"/>
          <w:szCs w:val="28"/>
        </w:rPr>
        <w:t>Заключение</w:t>
      </w:r>
    </w:p>
    <w:p w:rsidR="008B71C6" w:rsidRPr="0045722A" w:rsidRDefault="008B71C6" w:rsidP="00F113A4">
      <w:pPr>
        <w:spacing w:line="240" w:lineRule="auto"/>
        <w:jc w:val="center"/>
        <w:rPr>
          <w:rFonts w:ascii="Times New Roman" w:hAnsi="Times New Roman" w:cs="Times New Roman"/>
          <w:sz w:val="24"/>
          <w:szCs w:val="24"/>
        </w:rPr>
      </w:pPr>
      <w:r w:rsidRPr="00F113A4">
        <w:rPr>
          <w:rFonts w:ascii="Times New Roman" w:hAnsi="Times New Roman" w:cs="Times New Roman"/>
          <w:b/>
          <w:bCs/>
          <w:sz w:val="28"/>
          <w:szCs w:val="28"/>
        </w:rPr>
        <w:t>о результатах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 ___________ 20___ г.</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Общественные обсуждения по проекту _________________________________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проводились в  период  с  "___" _________ 20___ по "___"_________ 20__ на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официальном сайте по адресу: _______________________.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 общественных обсуждениях приняло участие __________ человек.</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По    результатам    общественных    обсуждений  составлен  протокол</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общественных  обсуждений  N  _______  от  _________________, на основании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которого подготовлено заключение о результатах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  период проведения общественных обсуждений были поданы замечания 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предложения от участников общественных обсуждений: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1)  от  участников общественных обсуждений, постоянно проживающих на</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территории,    в  пределах  которой  проводятся  общественных  обсуждения</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_______ предложений и замечаний;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2)    от    иных    участников  общественных  обсуждений:  _________</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предложений и замечаний.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Рекомендации  Организатора о целесообразности или нецелесообразности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учета    внесенных  участниками  общественных  обсуждений  предложений  и</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замечаний:</w:t>
      </w:r>
    </w:p>
    <w:p w:rsidR="008B71C6" w:rsidRPr="0045722A" w:rsidRDefault="008B71C6" w:rsidP="0045722A">
      <w:pPr>
        <w:spacing w:line="240" w:lineRule="auto"/>
        <w:jc w:val="both"/>
        <w:rPr>
          <w:rFonts w:ascii="Times New Roman"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4900"/>
        <w:gridCol w:w="4760"/>
      </w:tblGrid>
      <w:tr w:rsidR="008B71C6" w:rsidRPr="0045722A" w:rsidTr="0095482A">
        <w:tblPrEx>
          <w:tblCellMar>
            <w:top w:w="0" w:type="dxa"/>
            <w:bottom w:w="0" w:type="dxa"/>
          </w:tblCellMar>
        </w:tblPrEx>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N п/п</w:t>
            </w:r>
          </w:p>
        </w:tc>
        <w:tc>
          <w:tcPr>
            <w:tcW w:w="4900" w:type="dxa"/>
            <w:tcBorders>
              <w:top w:val="single" w:sz="4" w:space="0" w:color="auto"/>
              <w:left w:val="single" w:sz="4" w:space="0" w:color="auto"/>
              <w:bottom w:val="single" w:sz="4" w:space="0" w:color="auto"/>
              <w:right w:val="nil"/>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Содержание предложения (замечания)</w:t>
            </w:r>
          </w:p>
        </w:tc>
        <w:tc>
          <w:tcPr>
            <w:tcW w:w="4760" w:type="dxa"/>
            <w:tcBorders>
              <w:top w:val="single" w:sz="4" w:space="0" w:color="auto"/>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Рекомендации Организатора</w:t>
            </w:r>
          </w:p>
        </w:tc>
      </w:tr>
      <w:tr w:rsidR="008B71C6" w:rsidRPr="0045722A" w:rsidTr="0095482A">
        <w:tblPrEx>
          <w:tblCellMar>
            <w:top w:w="0" w:type="dxa"/>
            <w:bottom w:w="0" w:type="dxa"/>
          </w:tblCellMar>
        </w:tblPrEx>
        <w:tc>
          <w:tcPr>
            <w:tcW w:w="560" w:type="dxa"/>
            <w:tcBorders>
              <w:top w:val="single" w:sz="4" w:space="0" w:color="auto"/>
              <w:bottom w:val="single" w:sz="4" w:space="0" w:color="auto"/>
              <w:right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c>
          <w:tcPr>
            <w:tcW w:w="4900" w:type="dxa"/>
            <w:tcBorders>
              <w:top w:val="nil"/>
              <w:left w:val="single" w:sz="4" w:space="0" w:color="auto"/>
              <w:bottom w:val="single" w:sz="4" w:space="0" w:color="auto"/>
              <w:right w:val="nil"/>
            </w:tcBorders>
          </w:tcPr>
          <w:p w:rsidR="008B71C6" w:rsidRPr="0045722A" w:rsidRDefault="008B71C6" w:rsidP="0045722A">
            <w:pPr>
              <w:spacing w:line="240" w:lineRule="auto"/>
              <w:jc w:val="both"/>
              <w:rPr>
                <w:rFonts w:ascii="Times New Roman" w:hAnsi="Times New Roman" w:cs="Times New Roman"/>
                <w:sz w:val="24"/>
                <w:szCs w:val="24"/>
              </w:rPr>
            </w:pPr>
          </w:p>
        </w:tc>
        <w:tc>
          <w:tcPr>
            <w:tcW w:w="4760" w:type="dxa"/>
            <w:tcBorders>
              <w:top w:val="nil"/>
              <w:left w:val="single" w:sz="4" w:space="0" w:color="auto"/>
              <w:bottom w:val="single" w:sz="4" w:space="0" w:color="auto"/>
            </w:tcBorders>
          </w:tcPr>
          <w:p w:rsidR="008B71C6" w:rsidRPr="0045722A" w:rsidRDefault="008B71C6" w:rsidP="0045722A">
            <w:pPr>
              <w:spacing w:line="240" w:lineRule="auto"/>
              <w:jc w:val="both"/>
              <w:rPr>
                <w:rFonts w:ascii="Times New Roman" w:hAnsi="Times New Roman" w:cs="Times New Roman"/>
                <w:sz w:val="24"/>
                <w:szCs w:val="24"/>
              </w:rPr>
            </w:pPr>
          </w:p>
        </w:tc>
      </w:tr>
    </w:tbl>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Выводы по результатам публичных слушаний:</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Направить проект ______________________ на утверждение/на доработку.</w:t>
      </w: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 xml:space="preserve">                      (нужное подчеркнуть)</w:t>
      </w:r>
    </w:p>
    <w:p w:rsidR="008B71C6" w:rsidRDefault="008B71C6" w:rsidP="0045722A">
      <w:pPr>
        <w:spacing w:line="240" w:lineRule="auto"/>
        <w:jc w:val="both"/>
        <w:rPr>
          <w:rFonts w:ascii="Times New Roman" w:hAnsi="Times New Roman" w:cs="Times New Roman"/>
          <w:sz w:val="24"/>
          <w:szCs w:val="24"/>
        </w:rPr>
      </w:pPr>
    </w:p>
    <w:p w:rsidR="00F113A4" w:rsidRDefault="00F113A4" w:rsidP="0045722A">
      <w:pPr>
        <w:spacing w:line="240" w:lineRule="auto"/>
        <w:jc w:val="both"/>
        <w:rPr>
          <w:rFonts w:ascii="Times New Roman" w:hAnsi="Times New Roman" w:cs="Times New Roman"/>
          <w:sz w:val="24"/>
          <w:szCs w:val="24"/>
        </w:rPr>
      </w:pPr>
    </w:p>
    <w:p w:rsidR="00F113A4" w:rsidRPr="0045722A" w:rsidRDefault="00F113A4"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r w:rsidRPr="0045722A">
        <w:rPr>
          <w:rFonts w:ascii="Times New Roman" w:hAnsi="Times New Roman" w:cs="Times New Roman"/>
          <w:sz w:val="24"/>
          <w:szCs w:val="24"/>
        </w:rPr>
        <w:t>Председатель</w:t>
      </w: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jc w:val="both"/>
        <w:rPr>
          <w:rFonts w:ascii="Times New Roman" w:hAnsi="Times New Roman" w:cs="Times New Roman"/>
          <w:sz w:val="24"/>
          <w:szCs w:val="24"/>
        </w:rPr>
      </w:pPr>
    </w:p>
    <w:p w:rsidR="008B71C6" w:rsidRPr="0045722A" w:rsidRDefault="008B71C6" w:rsidP="0045722A">
      <w:pPr>
        <w:spacing w:line="240" w:lineRule="auto"/>
        <w:ind w:firstLine="567"/>
        <w:jc w:val="both"/>
        <w:rPr>
          <w:rFonts w:ascii="Times New Roman" w:hAnsi="Times New Roman" w:cs="Times New Roman"/>
          <w:sz w:val="24"/>
          <w:szCs w:val="24"/>
        </w:rPr>
      </w:pPr>
    </w:p>
    <w:p w:rsidR="00F470F5" w:rsidRPr="0045722A" w:rsidRDefault="00F470F5" w:rsidP="0045722A">
      <w:pPr>
        <w:widowControl w:val="0"/>
        <w:autoSpaceDE w:val="0"/>
        <w:autoSpaceDN w:val="0"/>
        <w:adjustRightInd w:val="0"/>
        <w:spacing w:line="240" w:lineRule="auto"/>
        <w:jc w:val="both"/>
        <w:rPr>
          <w:rFonts w:ascii="Times New Roman" w:hAnsi="Times New Roman" w:cs="Times New Roman"/>
          <w:bCs/>
          <w:sz w:val="24"/>
          <w:szCs w:val="24"/>
        </w:rPr>
      </w:pPr>
    </w:p>
    <w:sectPr w:rsidR="00F470F5" w:rsidRPr="0045722A" w:rsidSect="00692E0D">
      <w:headerReference w:type="default" r:id="rId2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4CF" w:rsidRDefault="00F644CF" w:rsidP="00BA42D2">
      <w:pPr>
        <w:spacing w:line="240" w:lineRule="auto"/>
      </w:pPr>
      <w:r>
        <w:separator/>
      </w:r>
    </w:p>
  </w:endnote>
  <w:endnote w:type="continuationSeparator" w:id="1">
    <w:p w:rsidR="00F644CF" w:rsidRDefault="00F644CF" w:rsidP="00BA42D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4CF" w:rsidRDefault="00F644CF" w:rsidP="00BA42D2">
      <w:pPr>
        <w:spacing w:line="240" w:lineRule="auto"/>
      </w:pPr>
      <w:r>
        <w:separator/>
      </w:r>
    </w:p>
  </w:footnote>
  <w:footnote w:type="continuationSeparator" w:id="1">
    <w:p w:rsidR="00F644CF" w:rsidRDefault="00F644CF" w:rsidP="00BA42D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521814"/>
    </w:sdtPr>
    <w:sdtContent>
      <w:p w:rsidR="00BA42D2" w:rsidRDefault="00C226B4">
        <w:pPr>
          <w:pStyle w:val="a9"/>
          <w:jc w:val="center"/>
        </w:pPr>
        <w:fldSimple w:instr=" PAGE   \* MERGEFORMAT ">
          <w:r w:rsidR="00F113A4">
            <w:rPr>
              <w:noProof/>
            </w:rPr>
            <w:t>2</w:t>
          </w:r>
        </w:fldSimple>
      </w:p>
    </w:sdtContent>
  </w:sdt>
  <w:p w:rsidR="00BA42D2" w:rsidRDefault="00BA42D2">
    <w:pPr>
      <w:pStyle w:val="a9"/>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94A8C"/>
    <w:rsid w:val="000B5EF3"/>
    <w:rsid w:val="00130E7D"/>
    <w:rsid w:val="001A0C53"/>
    <w:rsid w:val="002D6D1C"/>
    <w:rsid w:val="00304B97"/>
    <w:rsid w:val="003D30F9"/>
    <w:rsid w:val="00441340"/>
    <w:rsid w:val="00444927"/>
    <w:rsid w:val="004541EA"/>
    <w:rsid w:val="0045722A"/>
    <w:rsid w:val="004D538B"/>
    <w:rsid w:val="004F661C"/>
    <w:rsid w:val="00526626"/>
    <w:rsid w:val="00540BD9"/>
    <w:rsid w:val="00541A16"/>
    <w:rsid w:val="00570122"/>
    <w:rsid w:val="00592EB3"/>
    <w:rsid w:val="00692E0D"/>
    <w:rsid w:val="00696A95"/>
    <w:rsid w:val="00797866"/>
    <w:rsid w:val="00896235"/>
    <w:rsid w:val="008A3D5E"/>
    <w:rsid w:val="008B71C6"/>
    <w:rsid w:val="00996712"/>
    <w:rsid w:val="00B247D6"/>
    <w:rsid w:val="00B47771"/>
    <w:rsid w:val="00B66CE9"/>
    <w:rsid w:val="00B84626"/>
    <w:rsid w:val="00BA42D2"/>
    <w:rsid w:val="00C226B4"/>
    <w:rsid w:val="00DC55C3"/>
    <w:rsid w:val="00DD45C3"/>
    <w:rsid w:val="00E3234E"/>
    <w:rsid w:val="00E75B88"/>
    <w:rsid w:val="00F10A1A"/>
    <w:rsid w:val="00F113A4"/>
    <w:rsid w:val="00F20F82"/>
    <w:rsid w:val="00F470F5"/>
    <w:rsid w:val="00F644CF"/>
    <w:rsid w:val="00F8707D"/>
    <w:rsid w:val="00FC69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Subtitle"/>
    <w:basedOn w:val="a"/>
    <w:link w:val="a6"/>
    <w:qFormat/>
    <w:rsid w:val="00E75B88"/>
    <w:pPr>
      <w:spacing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rsid w:val="00E75B88"/>
    <w:rPr>
      <w:rFonts w:ascii="Impact" w:eastAsia="Times New Roman" w:hAnsi="Impact" w:cs="Times New Roman"/>
      <w:sz w:val="28"/>
      <w:szCs w:val="20"/>
    </w:rPr>
  </w:style>
  <w:style w:type="paragraph" w:customStyle="1" w:styleId="ConsPlusNormal">
    <w:name w:val="ConsPlusNormal"/>
    <w:rsid w:val="00E75B88"/>
    <w:pPr>
      <w:widowControl w:val="0"/>
      <w:autoSpaceDE w:val="0"/>
      <w:autoSpaceDN w:val="0"/>
      <w:adjustRightInd w:val="0"/>
      <w:spacing w:line="240" w:lineRule="auto"/>
      <w:ind w:firstLine="720"/>
    </w:pPr>
    <w:rPr>
      <w:rFonts w:ascii="Arial" w:eastAsia="Times New Roman" w:hAnsi="Arial" w:cs="Arial"/>
      <w:sz w:val="20"/>
      <w:szCs w:val="20"/>
    </w:rPr>
  </w:style>
  <w:style w:type="paragraph" w:styleId="a7">
    <w:name w:val="Balloon Text"/>
    <w:basedOn w:val="a"/>
    <w:link w:val="a8"/>
    <w:semiHidden/>
    <w:rsid w:val="00FC69D6"/>
    <w:pPr>
      <w:spacing w:line="240" w:lineRule="auto"/>
    </w:pPr>
    <w:rPr>
      <w:rFonts w:ascii="Tahoma" w:eastAsia="Times New Roman" w:hAnsi="Tahoma" w:cs="Tahoma"/>
      <w:sz w:val="16"/>
      <w:szCs w:val="16"/>
    </w:rPr>
  </w:style>
  <w:style w:type="character" w:customStyle="1" w:styleId="a8">
    <w:name w:val="Текст выноски Знак"/>
    <w:basedOn w:val="a0"/>
    <w:link w:val="a7"/>
    <w:semiHidden/>
    <w:rsid w:val="00FC69D6"/>
    <w:rPr>
      <w:rFonts w:ascii="Tahoma" w:eastAsia="Times New Roman" w:hAnsi="Tahoma" w:cs="Tahoma"/>
      <w:sz w:val="16"/>
      <w:szCs w:val="16"/>
    </w:rPr>
  </w:style>
  <w:style w:type="paragraph" w:customStyle="1" w:styleId="ConsNormal">
    <w:name w:val="ConsNormal"/>
    <w:rsid w:val="00BA42D2"/>
    <w:pPr>
      <w:widowControl w:val="0"/>
      <w:autoSpaceDE w:val="0"/>
      <w:autoSpaceDN w:val="0"/>
      <w:adjustRightInd w:val="0"/>
      <w:spacing w:line="240" w:lineRule="auto"/>
      <w:ind w:right="19772" w:firstLine="720"/>
    </w:pPr>
    <w:rPr>
      <w:rFonts w:ascii="Arial" w:eastAsia="Times New Roman" w:hAnsi="Arial" w:cs="Arial"/>
      <w:sz w:val="32"/>
      <w:szCs w:val="32"/>
    </w:rPr>
  </w:style>
  <w:style w:type="paragraph" w:customStyle="1" w:styleId="ConsTitle">
    <w:name w:val="ConsTitle"/>
    <w:rsid w:val="00BA42D2"/>
    <w:pPr>
      <w:widowControl w:val="0"/>
      <w:autoSpaceDE w:val="0"/>
      <w:autoSpaceDN w:val="0"/>
      <w:adjustRightInd w:val="0"/>
      <w:spacing w:line="240" w:lineRule="auto"/>
      <w:ind w:right="19772"/>
    </w:pPr>
    <w:rPr>
      <w:rFonts w:ascii="Arial" w:eastAsia="Times New Roman" w:hAnsi="Arial" w:cs="Arial"/>
      <w:b/>
      <w:bCs/>
      <w:sz w:val="32"/>
      <w:szCs w:val="32"/>
    </w:rPr>
  </w:style>
  <w:style w:type="paragraph" w:styleId="a9">
    <w:name w:val="header"/>
    <w:basedOn w:val="a"/>
    <w:link w:val="aa"/>
    <w:uiPriority w:val="99"/>
    <w:unhideWhenUsed/>
    <w:rsid w:val="00BA42D2"/>
    <w:pPr>
      <w:tabs>
        <w:tab w:val="center" w:pos="4677"/>
        <w:tab w:val="right" w:pos="9355"/>
      </w:tabs>
      <w:spacing w:line="240" w:lineRule="auto"/>
    </w:pPr>
  </w:style>
  <w:style w:type="character" w:customStyle="1" w:styleId="aa">
    <w:name w:val="Верхний колонтитул Знак"/>
    <w:basedOn w:val="a0"/>
    <w:link w:val="a9"/>
    <w:uiPriority w:val="99"/>
    <w:rsid w:val="00BA42D2"/>
  </w:style>
  <w:style w:type="paragraph" w:styleId="ab">
    <w:name w:val="footer"/>
    <w:basedOn w:val="a"/>
    <w:link w:val="ac"/>
    <w:uiPriority w:val="99"/>
    <w:semiHidden/>
    <w:unhideWhenUsed/>
    <w:rsid w:val="00BA42D2"/>
    <w:pPr>
      <w:tabs>
        <w:tab w:val="center" w:pos="4677"/>
        <w:tab w:val="right" w:pos="9355"/>
      </w:tabs>
      <w:spacing w:line="240" w:lineRule="auto"/>
    </w:pPr>
  </w:style>
  <w:style w:type="character" w:customStyle="1" w:styleId="ac">
    <w:name w:val="Нижний колонтитул Знак"/>
    <w:basedOn w:val="a0"/>
    <w:link w:val="ab"/>
    <w:uiPriority w:val="99"/>
    <w:semiHidden/>
    <w:rsid w:val="00BA42D2"/>
  </w:style>
  <w:style w:type="paragraph" w:styleId="ad">
    <w:name w:val="Body Text Indent"/>
    <w:basedOn w:val="a"/>
    <w:link w:val="ae"/>
    <w:rsid w:val="00692E0D"/>
    <w:pPr>
      <w:spacing w:line="240" w:lineRule="auto"/>
      <w:ind w:firstLine="851"/>
    </w:pPr>
    <w:rPr>
      <w:rFonts w:ascii="Times New Roman" w:eastAsia="Times New Roman" w:hAnsi="Times New Roman" w:cs="Times New Roman"/>
      <w:sz w:val="28"/>
      <w:szCs w:val="20"/>
    </w:rPr>
  </w:style>
  <w:style w:type="character" w:customStyle="1" w:styleId="ae">
    <w:name w:val="Основной текст с отступом Знак"/>
    <w:basedOn w:val="a0"/>
    <w:link w:val="ad"/>
    <w:rsid w:val="00692E0D"/>
    <w:rPr>
      <w:rFonts w:ascii="Times New Roman" w:eastAsia="Times New Roman" w:hAnsi="Times New Roman" w:cs="Times New Roman"/>
      <w:sz w:val="28"/>
      <w:szCs w:val="20"/>
    </w:rPr>
  </w:style>
  <w:style w:type="character" w:customStyle="1" w:styleId="af">
    <w:name w:val="Гипертекстовая ссылка"/>
    <w:uiPriority w:val="99"/>
    <w:rsid w:val="008B71C6"/>
    <w:rPr>
      <w:b/>
      <w:bCs/>
      <w:color w:val="106BBE"/>
    </w:rPr>
  </w:style>
  <w:style w:type="paragraph" w:customStyle="1" w:styleId="s1">
    <w:name w:val="s_1"/>
    <w:basedOn w:val="a"/>
    <w:rsid w:val="008B71C6"/>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Hyperlink"/>
    <w:uiPriority w:val="99"/>
    <w:semiHidden/>
    <w:unhideWhenUsed/>
    <w:rsid w:val="008B71C6"/>
    <w:rPr>
      <w:color w:val="0000FF"/>
      <w:u w:val="single"/>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ome.garant.ru/" TargetMode="External"/><Relationship Id="rId13" Type="http://schemas.openxmlformats.org/officeDocument/2006/relationships/hyperlink" Target="http://home.garant.ru/" TargetMode="External"/><Relationship Id="rId18" Type="http://schemas.openxmlformats.org/officeDocument/2006/relationships/hyperlink" Target="http://home.garant.ru/" TargetMode="External"/><Relationship Id="rId26" Type="http://schemas.openxmlformats.org/officeDocument/2006/relationships/hyperlink" Target="http://municipal.garant.ru/document?id=12038258&amp;sub=39" TargetMode="External"/><Relationship Id="rId3" Type="http://schemas.openxmlformats.org/officeDocument/2006/relationships/webSettings" Target="webSettings.xml"/><Relationship Id="rId21" Type="http://schemas.openxmlformats.org/officeDocument/2006/relationships/hyperlink" Target="http://municipal.garant.ru/document?id=12038258&amp;sub=31" TargetMode="External"/><Relationship Id="rId7" Type="http://schemas.openxmlformats.org/officeDocument/2006/relationships/hyperlink" Target="http://home.garant.ru/" TargetMode="External"/><Relationship Id="rId12" Type="http://schemas.openxmlformats.org/officeDocument/2006/relationships/hyperlink" Target="http://home.garant.ru/" TargetMode="External"/><Relationship Id="rId17" Type="http://schemas.openxmlformats.org/officeDocument/2006/relationships/hyperlink" Target="http://home.garant.ru/" TargetMode="External"/><Relationship Id="rId25" Type="http://schemas.openxmlformats.org/officeDocument/2006/relationships/hyperlink" Target="http://municipal.garant.ru/document?id=12038257&amp;sub=19" TargetMode="External"/><Relationship Id="rId2" Type="http://schemas.openxmlformats.org/officeDocument/2006/relationships/settings" Target="settings.xml"/><Relationship Id="rId16" Type="http://schemas.openxmlformats.org/officeDocument/2006/relationships/hyperlink" Target="http://home.garant.ru/" TargetMode="External"/><Relationship Id="rId20" Type="http://schemas.openxmlformats.org/officeDocument/2006/relationships/hyperlink" Target="http://municipal.garant.ru/document?id=12038258&amp;sub=28"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municipal.garant.ru/document?id=86367&amp;sub=0" TargetMode="External"/><Relationship Id="rId11" Type="http://schemas.openxmlformats.org/officeDocument/2006/relationships/hyperlink" Target="http://home.garant.ru/" TargetMode="External"/><Relationship Id="rId24" Type="http://schemas.openxmlformats.org/officeDocument/2006/relationships/hyperlink" Target="http://municipal.garant.ru/document?id=12038257&amp;sub=4" TargetMode="External"/><Relationship Id="rId5" Type="http://schemas.openxmlformats.org/officeDocument/2006/relationships/endnotes" Target="endnotes.xml"/><Relationship Id="rId15" Type="http://schemas.openxmlformats.org/officeDocument/2006/relationships/hyperlink" Target="http://home.garant.ru/" TargetMode="External"/><Relationship Id="rId23" Type="http://schemas.openxmlformats.org/officeDocument/2006/relationships/hyperlink" Target="http://municipal.garant.ru/document?id=12038258&amp;sub=39" TargetMode="External"/><Relationship Id="rId28" Type="http://schemas.openxmlformats.org/officeDocument/2006/relationships/header" Target="header1.xml"/><Relationship Id="rId10" Type="http://schemas.openxmlformats.org/officeDocument/2006/relationships/hyperlink" Target="http://home.garant.ru/" TargetMode="External"/><Relationship Id="rId19" Type="http://schemas.openxmlformats.org/officeDocument/2006/relationships/hyperlink" Target="http://home.garant.ru/" TargetMode="External"/><Relationship Id="rId4" Type="http://schemas.openxmlformats.org/officeDocument/2006/relationships/footnotes" Target="footnotes.xml"/><Relationship Id="rId9" Type="http://schemas.openxmlformats.org/officeDocument/2006/relationships/hyperlink" Target="http://home.garant.ru/" TargetMode="External"/><Relationship Id="rId14" Type="http://schemas.openxmlformats.org/officeDocument/2006/relationships/hyperlink" Target="http://home.garant.ru/" TargetMode="External"/><Relationship Id="rId22" Type="http://schemas.openxmlformats.org/officeDocument/2006/relationships/hyperlink" Target="http://municipal.garant.ru/document?id=12038258&amp;sub=0" TargetMode="External"/><Relationship Id="rId27" Type="http://schemas.openxmlformats.org/officeDocument/2006/relationships/hyperlink" Target="http://municipal.garant.ru/document?id=12038258&amp;sub=4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24</Pages>
  <Words>7790</Words>
  <Characters>44406</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cp:revision>
  <cp:lastPrinted>2020-07-30T07:41:00Z</cp:lastPrinted>
  <dcterms:created xsi:type="dcterms:W3CDTF">2017-03-28T11:49:00Z</dcterms:created>
  <dcterms:modified xsi:type="dcterms:W3CDTF">2020-09-22T08:45:00Z</dcterms:modified>
</cp:coreProperties>
</file>