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978" w:rsidRDefault="00582978" w:rsidP="00582978">
      <w:pPr>
        <w:pStyle w:val="a4"/>
        <w:rPr>
          <w:caps/>
          <w:sz w:val="28"/>
        </w:rPr>
      </w:pPr>
      <w:r>
        <w:rPr>
          <w:sz w:val="28"/>
          <w:szCs w:val="28"/>
          <w:lang w:eastAsia="ar-SA"/>
        </w:rPr>
        <w:t xml:space="preserve">  </w:t>
      </w:r>
      <w:r>
        <w:rPr>
          <w:caps/>
          <w:sz w:val="28"/>
        </w:rPr>
        <w:t xml:space="preserve">СОВЕТ ДЕПУТАТОВ </w:t>
      </w:r>
    </w:p>
    <w:p w:rsidR="00582978" w:rsidRDefault="00582978" w:rsidP="00582978">
      <w:pPr>
        <w:pStyle w:val="a4"/>
        <w:rPr>
          <w:caps/>
          <w:sz w:val="28"/>
        </w:rPr>
      </w:pPr>
      <w:r>
        <w:rPr>
          <w:caps/>
          <w:sz w:val="28"/>
        </w:rPr>
        <w:t>АНДРЕЕВСКОГО СЕЛЬСКОГО ПОСЕЛЕНИЯ Темниковского МУНИЦИПАЛЬНОГО РАЙОНА Республики мордовия</w:t>
      </w:r>
    </w:p>
    <w:p w:rsidR="00582978" w:rsidRDefault="00582978" w:rsidP="00582978">
      <w:pPr>
        <w:jc w:val="center"/>
        <w:rPr>
          <w:i/>
          <w:color w:val="000000"/>
        </w:rPr>
      </w:pPr>
      <w:r>
        <w:pict>
          <v:line id="_x0000_s1026" style="position:absolute;left:0;text-align:left;z-index:251660288" from="29.45pt,9.65pt" to="475.85pt,9.65pt" o:allowincell="f" strokeweight="3.5pt">
            <v:stroke linestyle="thickThin"/>
          </v:line>
        </w:pict>
      </w:r>
    </w:p>
    <w:p w:rsidR="00582978" w:rsidRDefault="00582978" w:rsidP="00582978">
      <w:pPr>
        <w:pStyle w:val="a6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ул. Молодежная, д. 10,  д. Андреевка, 431237, тел. 2-76-19,</w:t>
      </w:r>
    </w:p>
    <w:p w:rsidR="00582978" w:rsidRDefault="00582978" w:rsidP="00582978">
      <w:pPr>
        <w:pStyle w:val="a6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факс 2-76-19,  </w:t>
      </w:r>
      <w:proofErr w:type="spellStart"/>
      <w:r>
        <w:rPr>
          <w:rFonts w:ascii="Times New Roman" w:hAnsi="Times New Roman"/>
          <w:b/>
          <w:sz w:val="20"/>
          <w:szCs w:val="20"/>
          <w:lang w:val="en-US"/>
        </w:rPr>
        <w:t>andreevka</w:t>
      </w:r>
      <w:proofErr w:type="spellEnd"/>
      <w:r>
        <w:rPr>
          <w:rFonts w:ascii="Times New Roman" w:hAnsi="Times New Roman"/>
          <w:b/>
          <w:sz w:val="20"/>
          <w:szCs w:val="20"/>
        </w:rPr>
        <w:t>.</w:t>
      </w:r>
      <w:proofErr w:type="spellStart"/>
      <w:r>
        <w:rPr>
          <w:rFonts w:ascii="Times New Roman" w:hAnsi="Times New Roman"/>
          <w:b/>
          <w:sz w:val="20"/>
          <w:szCs w:val="20"/>
          <w:lang w:val="en-US"/>
        </w:rPr>
        <w:t>adm</w:t>
      </w:r>
      <w:proofErr w:type="spellEnd"/>
      <w:r>
        <w:rPr>
          <w:rFonts w:ascii="Times New Roman" w:hAnsi="Times New Roman"/>
          <w:b/>
          <w:sz w:val="20"/>
          <w:szCs w:val="20"/>
        </w:rPr>
        <w:t>1@</w:t>
      </w:r>
      <w:r>
        <w:rPr>
          <w:rFonts w:ascii="Times New Roman" w:hAnsi="Times New Roman"/>
          <w:b/>
          <w:sz w:val="20"/>
          <w:szCs w:val="20"/>
          <w:lang w:val="en-US"/>
        </w:rPr>
        <w:t>mail</w:t>
      </w:r>
      <w:r>
        <w:rPr>
          <w:rFonts w:ascii="Times New Roman" w:hAnsi="Times New Roman"/>
          <w:b/>
          <w:sz w:val="20"/>
          <w:szCs w:val="20"/>
        </w:rPr>
        <w:t>.</w:t>
      </w:r>
      <w:proofErr w:type="spellStart"/>
      <w:r>
        <w:rPr>
          <w:rFonts w:ascii="Times New Roman" w:hAnsi="Times New Roman"/>
          <w:b/>
          <w:sz w:val="20"/>
          <w:szCs w:val="20"/>
          <w:lang w:val="en-US"/>
        </w:rPr>
        <w:t>ru</w:t>
      </w:r>
      <w:proofErr w:type="spellEnd"/>
    </w:p>
    <w:p w:rsidR="00582978" w:rsidRDefault="00582978" w:rsidP="00582978">
      <w:pPr>
        <w:pStyle w:val="a6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расчетный счет 4020481010000000385, ИНН 1319109082, КПП 131901001</w:t>
      </w:r>
    </w:p>
    <w:p w:rsidR="00582978" w:rsidRDefault="00582978" w:rsidP="00582978">
      <w:pPr>
        <w:pStyle w:val="a6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БИК 048952001, ОГРН 1021300834103, ОКПО 1663783, ОКОПФ 81</w:t>
      </w:r>
    </w:p>
    <w:p w:rsidR="00582978" w:rsidRDefault="00582978" w:rsidP="00582978">
      <w:pPr>
        <w:pStyle w:val="a6"/>
        <w:rPr>
          <w:rFonts w:ascii="Times New Roman" w:hAnsi="Times New Roman"/>
          <w:b/>
          <w:sz w:val="20"/>
          <w:szCs w:val="20"/>
          <w:lang w:eastAsia="ar-SA"/>
        </w:rPr>
      </w:pPr>
    </w:p>
    <w:p w:rsidR="00582978" w:rsidRDefault="00582978" w:rsidP="00582978">
      <w:pPr>
        <w:pStyle w:val="a6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                         Решение</w:t>
      </w:r>
    </w:p>
    <w:p w:rsidR="00582978" w:rsidRDefault="00582978" w:rsidP="00582978">
      <w:pPr>
        <w:pStyle w:val="a6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4564" w:type="pct"/>
        <w:tblCellMar>
          <w:left w:w="70" w:type="dxa"/>
          <w:right w:w="70" w:type="dxa"/>
        </w:tblCellMar>
        <w:tblLook w:val="04A0"/>
      </w:tblPr>
      <w:tblGrid>
        <w:gridCol w:w="8667"/>
      </w:tblGrid>
      <w:tr w:rsidR="00582978" w:rsidTr="00582978">
        <w:trPr>
          <w:trHeight w:val="935"/>
        </w:trPr>
        <w:tc>
          <w:tcPr>
            <w:tcW w:w="5000" w:type="pct"/>
            <w:hideMark/>
          </w:tcPr>
          <w:p w:rsidR="00582978" w:rsidRDefault="005829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Первой  сессии Совета депутатов Андреевского сельского поселения Темниковского муниципального района Республики Мордовия пятого созыва</w:t>
            </w:r>
          </w:p>
        </w:tc>
      </w:tr>
    </w:tbl>
    <w:p w:rsidR="00582978" w:rsidRDefault="00582978" w:rsidP="00582978">
      <w:pPr>
        <w:rPr>
          <w:rFonts w:ascii="Times New Roman" w:hAnsi="Times New Roman" w:cs="Times New Roman"/>
          <w:b/>
          <w:sz w:val="28"/>
          <w:szCs w:val="28"/>
          <w:u w:val="single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№   3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u w:val="single"/>
          <w:lang w:eastAsia="ar-SA"/>
        </w:rPr>
        <w:t>13.02.2013г</w:t>
      </w:r>
    </w:p>
    <w:p w:rsidR="00582978" w:rsidRDefault="00582978" w:rsidP="005829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статье 24 правил                                       землепользования и застройки Андреевского сельского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поселения  Темниковского муниципального района Республики Мордовия</w:t>
      </w:r>
    </w:p>
    <w:p w:rsidR="00582978" w:rsidRDefault="00582978" w:rsidP="0058297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3"/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9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rFonts w:ascii="Times New Roman" w:hAnsi="Times New Roman" w:cs="Times New Roman"/>
            <w:sz w:val="28"/>
            <w:szCs w:val="28"/>
          </w:rPr>
          <w:t>2003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N 131-ФЗ "Об общих принципах организации местного самоуправления в Российской Федерации", </w:t>
      </w:r>
      <w:hyperlink r:id="rId5" w:history="1">
        <w:r>
          <w:rPr>
            <w:rStyle w:val="a9"/>
            <w:sz w:val="28"/>
            <w:szCs w:val="28"/>
          </w:rPr>
          <w:t>статьями 31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>
          <w:rPr>
            <w:rStyle w:val="a9"/>
            <w:sz w:val="28"/>
            <w:szCs w:val="28"/>
          </w:rPr>
          <w:t>32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>
          <w:rPr>
            <w:rStyle w:val="a9"/>
            <w:sz w:val="28"/>
            <w:szCs w:val="28"/>
          </w:rPr>
          <w:t>33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 от 29.12.2004 г. N 190-ФЗ, с учетом протокола публичных слушаний по вопросу внесения изменений в </w:t>
      </w:r>
      <w:hyperlink r:id="rId8" w:history="1">
        <w:r>
          <w:rPr>
            <w:rStyle w:val="a9"/>
            <w:sz w:val="28"/>
            <w:szCs w:val="28"/>
          </w:rPr>
          <w:t>Правила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Андреевского  сельского поселения Темниковского муниципального района Республики Мордовия, утвержденные </w:t>
      </w:r>
      <w:hyperlink r:id="rId9" w:history="1">
        <w:r>
          <w:rPr>
            <w:rStyle w:val="a9"/>
            <w:sz w:val="28"/>
            <w:szCs w:val="28"/>
          </w:rPr>
          <w:t>решением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от 13 февраля </w:t>
      </w:r>
      <w:smartTag w:uri="urn:schemas-microsoft-com:office:smarttags" w:element="metricconverter">
        <w:smartTagPr>
          <w:attr w:name="ProductID" w:val="2013 г"/>
        </w:smartTagPr>
        <w:r>
          <w:rPr>
            <w:rFonts w:ascii="Times New Roman" w:hAnsi="Times New Roman" w:cs="Times New Roman"/>
            <w:sz w:val="28"/>
            <w:szCs w:val="28"/>
          </w:rPr>
          <w:t>2013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         N  3 (далее - Правила), проведенных 28 января </w:t>
      </w:r>
      <w:smartTag w:uri="urn:schemas-microsoft-com:office:smarttags" w:element="metricconverter">
        <w:smartTagPr>
          <w:attr w:name="ProductID" w:val="2013 г"/>
        </w:smartTagPr>
        <w:r>
          <w:rPr>
            <w:rFonts w:ascii="Times New Roman" w:hAnsi="Times New Roman" w:cs="Times New Roman"/>
            <w:sz w:val="28"/>
            <w:szCs w:val="28"/>
          </w:rPr>
          <w:t>2013 г</w:t>
        </w:r>
      </w:smartTag>
      <w:r>
        <w:rPr>
          <w:rFonts w:ascii="Times New Roman" w:hAnsi="Times New Roman" w:cs="Times New Roman"/>
          <w:sz w:val="28"/>
          <w:szCs w:val="28"/>
        </w:rPr>
        <w:t>., заключения о результатах публичных слушаний, в целях более рационального использования территории Совет депутатов Андреевского сельского поселения  решил:</w:t>
      </w:r>
    </w:p>
    <w:p w:rsidR="00582978" w:rsidRDefault="00582978" w:rsidP="0058297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</w:t>
      </w:r>
      <w:hyperlink r:id="rId10" w:history="1">
        <w:r>
          <w:rPr>
            <w:rStyle w:val="a9"/>
            <w:sz w:val="28"/>
            <w:szCs w:val="28"/>
          </w:rPr>
          <w:t>Правила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Андреевского сельского поселения, утвержденные решением Совета депутатов Андреевского сельского поселения от 25 мая </w:t>
      </w:r>
      <w:smartTag w:uri="urn:schemas-microsoft-com:office:smarttags" w:element="metricconverter">
        <w:smartTagPr>
          <w:attr w:name="ProductID" w:val="2011 г"/>
        </w:smartTagPr>
        <w:r>
          <w:rPr>
            <w:rFonts w:ascii="Times New Roman" w:hAnsi="Times New Roman" w:cs="Times New Roman"/>
            <w:sz w:val="28"/>
            <w:szCs w:val="28"/>
          </w:rPr>
          <w:t>2011 г</w:t>
        </w:r>
      </w:smartTag>
      <w:r>
        <w:rPr>
          <w:rFonts w:ascii="Times New Roman" w:hAnsi="Times New Roman" w:cs="Times New Roman"/>
          <w:sz w:val="28"/>
          <w:szCs w:val="28"/>
        </w:rPr>
        <w:t>. N 78 (далее - Правила), следующие изменения:</w:t>
      </w:r>
    </w:p>
    <w:p w:rsidR="00582978" w:rsidRDefault="00582978" w:rsidP="0058297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Статью 24 добавить разделом «Основные виды разрешенного использования земельных участков для сельских населенных пунктов Андреевского сельского поселения» изложив его в следующей редакции.</w:t>
      </w:r>
    </w:p>
    <w:p w:rsidR="00582978" w:rsidRDefault="00582978" w:rsidP="00582978">
      <w:pPr>
        <w:ind w:firstLine="720"/>
        <w:jc w:val="both"/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8"/>
        <w:gridCol w:w="1743"/>
        <w:gridCol w:w="956"/>
        <w:gridCol w:w="850"/>
        <w:gridCol w:w="1418"/>
        <w:gridCol w:w="4252"/>
      </w:tblGrid>
      <w:tr w:rsidR="00582978" w:rsidTr="00582978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№ п.п.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основного вида разрешенного использования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Предельный минимальный размер земельного участка</w:t>
            </w:r>
          </w:p>
          <w:p w:rsidR="00582978" w:rsidRDefault="0058297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 кв.м.)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Предельный максимальный размер земельного участка </w:t>
            </w:r>
          </w:p>
          <w:p w:rsidR="00582978" w:rsidRDefault="0058297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 кв.м.)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ст. Федеральных законов устанавливающих вид разрешенного использования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Содержание вида разрешенного использования</w:t>
            </w:r>
          </w:p>
        </w:tc>
      </w:tr>
      <w:tr w:rsidR="00582978" w:rsidTr="00582978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индивидуального жилищного строительства (для ИЖС)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27, 28 Земельного кодекса РФ.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Индивидуальное жилищное строительство (ИЖС)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 — форма обеспечения граждан жилищем путем строительства домов на праве личной собственности, выполняемого при непосредственном участии граждан или за их счет (СП 30-102-99). Объект индивидуального жилищного строительства — отдельно стоящий жилой дом с количеством этажей не более</w:t>
            </w:r>
            <w:proofErr w:type="gram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</w:t>
            </w:r>
            <w:proofErr w:type="gram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чем три, предназначенный для проживания одной семьи (</w:t>
            </w:r>
            <w:hyperlink r:id="rId11" w:tooltip="Градостроительный кодекс Российской Федерации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0B0080"/>
                  <w:shd w:val="clear" w:color="auto" w:fill="FFFFFF"/>
                </w:rPr>
                <w:t>ГрКРФ</w:t>
              </w:r>
              <w:proofErr w:type="spellEnd"/>
            </w:hyperlink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). Обычно с возможностью</w:t>
            </w:r>
            <w:r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hyperlink r:id="rId12" w:tooltip="Регистрационный учёт в Российской Федерации" w:history="1">
              <w:r>
                <w:rPr>
                  <w:rStyle w:val="a3"/>
                  <w:rFonts w:ascii="Times New Roman" w:hAnsi="Times New Roman" w:cs="Times New Roman"/>
                  <w:color w:val="0B0080"/>
                  <w:shd w:val="clear" w:color="auto" w:fill="FFFFFF"/>
                </w:rPr>
                <w:t>регистрации по месту жительства</w:t>
              </w:r>
            </w:hyperlink>
            <w:r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на</w:t>
            </w:r>
            <w:r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hyperlink r:id="rId13" w:tooltip="Земельный участок" w:history="1">
              <w:r>
                <w:rPr>
                  <w:rStyle w:val="a3"/>
                  <w:rFonts w:ascii="Times New Roman" w:hAnsi="Times New Roman" w:cs="Times New Roman"/>
                  <w:color w:val="0B0080"/>
                  <w:shd w:val="clear" w:color="auto" w:fill="FFFFFF"/>
                </w:rPr>
                <w:t>землях</w:t>
              </w:r>
            </w:hyperlink>
            <w:r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 разрешенным видом использования «для ИЖС» (в</w:t>
            </w:r>
            <w:r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hyperlink r:id="rId14" w:tooltip="Город" w:history="1">
              <w:r>
                <w:rPr>
                  <w:rStyle w:val="a3"/>
                  <w:rFonts w:ascii="Times New Roman" w:hAnsi="Times New Roman" w:cs="Times New Roman"/>
                  <w:color w:val="0B0080"/>
                  <w:shd w:val="clear" w:color="auto" w:fill="FFFFFF"/>
                </w:rPr>
                <w:t>городах</w:t>
              </w:r>
            </w:hyperlink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</w:t>
            </w:r>
            <w:r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hyperlink r:id="rId15" w:tooltip="Посёлок городского типа" w:history="1">
              <w:r>
                <w:rPr>
                  <w:rStyle w:val="a3"/>
                  <w:rFonts w:ascii="Times New Roman" w:hAnsi="Times New Roman" w:cs="Times New Roman"/>
                  <w:color w:val="0B0080"/>
                  <w:shd w:val="clear" w:color="auto" w:fill="FFFFFF"/>
                </w:rPr>
                <w:t>рабочих поселках</w:t>
              </w:r>
            </w:hyperlink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</w:t>
            </w:r>
            <w:r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hyperlink r:id="rId16" w:tooltip="Сельское поселение" w:history="1">
              <w:r>
                <w:rPr>
                  <w:rStyle w:val="a3"/>
                  <w:rFonts w:ascii="Times New Roman" w:hAnsi="Times New Roman" w:cs="Times New Roman"/>
                  <w:color w:val="0B0080"/>
                  <w:shd w:val="clear" w:color="auto" w:fill="FFFFFF"/>
                </w:rPr>
                <w:t>сельской местности</w:t>
              </w:r>
            </w:hyperlink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). К прочим объектам индивидуального жилищного строительства относятся также пристройки, надстройки к ним, мансардные этажи, хозяйственные и прочие постройки на участке домовладения, в том числе усадебные жилые дома</w:t>
            </w:r>
          </w:p>
        </w:tc>
      </w:tr>
      <w:tr w:rsidR="00582978" w:rsidTr="00582978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размещения многоквартирного жилого дома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35 Земельного кодекса РФ, ст. 46.1 Градостроительного кодекса РФ, Жилищный кодекс РФ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  <w:color w:val="4A3203"/>
                <w:shd w:val="clear" w:color="auto" w:fill="FBEDC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Многоквартирным домом</w:t>
            </w:r>
            <w:r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признается совокупность двух и более квартир, имеющих самостоятельные выходы либо на земельный участок, прилегающий к жилому дому, либо в помещения общего пользования в таком доме. Многоквартирный дом содержит в себе элементы общего имущества собственников помещений в таком доме в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соответствии с жилищным законодательством.</w:t>
            </w:r>
            <w:hyperlink r:id="rId17" w:anchor="cite_note-1" w:history="1">
              <w:r>
                <w:rPr>
                  <w:rStyle w:val="a3"/>
                  <w:rFonts w:ascii="Times New Roman" w:hAnsi="Times New Roman" w:cs="Times New Roman"/>
                  <w:color w:val="0B0080"/>
                  <w:shd w:val="clear" w:color="auto" w:fill="FFFFFF"/>
                  <w:vertAlign w:val="superscript"/>
                </w:rPr>
                <w:t>[1]</w:t>
              </w:r>
            </w:hyperlink>
          </w:p>
        </w:tc>
      </w:tr>
      <w:tr w:rsidR="00582978" w:rsidTr="00582978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индивидуального гаражного строительства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27 Земельного кодекса РФ,</w:t>
            </w:r>
          </w:p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п. 8 ст. 3 Федерального закона N 93-ФЗ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A3203"/>
                <w:shd w:val="clear" w:color="auto" w:fill="FBEDC2"/>
              </w:rPr>
              <w:t>Земельные участки, предоставленные для гаражного строительства, используются для возведения построек, необходимых для хранения и обслуживания автомобилей, других сре</w:t>
            </w:r>
            <w:proofErr w:type="gramStart"/>
            <w:r>
              <w:rPr>
                <w:rFonts w:ascii="Times New Roman" w:hAnsi="Times New Roman" w:cs="Times New Roman"/>
                <w:color w:val="4A3203"/>
                <w:shd w:val="clear" w:color="auto" w:fill="FBEDC2"/>
              </w:rPr>
              <w:t>дств тр</w:t>
            </w:r>
            <w:proofErr w:type="gramEnd"/>
            <w:r>
              <w:rPr>
                <w:rFonts w:ascii="Times New Roman" w:hAnsi="Times New Roman" w:cs="Times New Roman"/>
                <w:color w:val="4A3203"/>
                <w:shd w:val="clear" w:color="auto" w:fill="FBEDC2"/>
              </w:rPr>
              <w:t>анспорта.</w:t>
            </w:r>
            <w:r>
              <w:rPr>
                <w:rFonts w:ascii="Times New Roman" w:hAnsi="Times New Roman" w:cs="Times New Roman"/>
                <w:color w:val="4A3203"/>
              </w:rPr>
              <w:br/>
            </w:r>
            <w:r>
              <w:rPr>
                <w:rFonts w:ascii="Times New Roman" w:hAnsi="Times New Roman" w:cs="Times New Roman"/>
                <w:color w:val="4A3203"/>
                <w:shd w:val="clear" w:color="auto" w:fill="FBEDC2"/>
              </w:rPr>
              <w:t xml:space="preserve">Земли для кооперативного гаражного строительства состоят из земель общего пользования, находящихся в пользовании гаражно-строительных кооперативов, и из земель, находящихся в пожизненном наследуемом владении членов этих кооперативов </w:t>
            </w:r>
          </w:p>
        </w:tc>
      </w:tr>
      <w:tr w:rsidR="00582978" w:rsidTr="00582978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ведения личного подсобного хозяйства (Приусадебный участок)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№112-ФЗ «О личном подсобном хозяйстве»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978" w:rsidRDefault="00582978">
            <w:pPr>
              <w:pStyle w:val="ConsPlusNormal"/>
              <w:widowControl/>
              <w:spacing w:line="276" w:lineRule="auto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 могут использоваться земельный участок в границах населенного пункта (приусадебный земельный участок) и земельный участок за пределами границ населенного пункта (полевой земельный участок).</w:t>
            </w:r>
          </w:p>
          <w:p w:rsidR="00582978" w:rsidRDefault="00582978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(п. 1 в ред. Федерального закона от 22.07.2008 N 141-ФЗ)</w:t>
            </w:r>
          </w:p>
          <w:p w:rsidR="00582978" w:rsidRDefault="00582978">
            <w:pPr>
              <w:pStyle w:val="ConsPlusNormal"/>
              <w:widowControl/>
              <w:spacing w:line="276" w:lineRule="auto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 Приусадебный земельный участок используется для производства сельскохозяйственной продукции, а также для возведения жилого дома, производственных, бытовых и иных зданий, строений, сооружений с соблюдением градостроительных регламентов, строительных, экологических, санитарно-гигиенических, противопожарных и иных правил и нормативов.</w:t>
            </w:r>
          </w:p>
          <w:p w:rsidR="00582978" w:rsidRDefault="00582978">
            <w:pPr>
              <w:pStyle w:val="ConsPlusNormal"/>
              <w:widowControl/>
              <w:spacing w:line="276" w:lineRule="auto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 Полевой земельный участок используется исключительно для производства сельскохозяйственной продукции без права возведения на нем зданий и строений.</w:t>
            </w:r>
          </w:p>
          <w:p w:rsidR="00582978" w:rsidRDefault="00582978">
            <w:pPr>
              <w:rPr>
                <w:rFonts w:ascii="Times New Roman" w:hAnsi="Times New Roman" w:cs="Times New Roman"/>
                <w:color w:val="4A3203"/>
                <w:shd w:val="clear" w:color="auto" w:fill="FBEDC2"/>
              </w:rPr>
            </w:pPr>
          </w:p>
        </w:tc>
      </w:tr>
      <w:tr w:rsidR="00582978" w:rsidTr="00582978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Для огородничества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292929"/>
                <w:shd w:val="clear" w:color="auto" w:fill="FFFFFF"/>
              </w:rPr>
              <w:t xml:space="preserve">ЗК РФ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>
                <w:rPr>
                  <w:rFonts w:ascii="Times New Roman" w:hAnsi="Times New Roman" w:cs="Times New Roman"/>
                  <w:color w:val="292929"/>
                  <w:shd w:val="clear" w:color="auto" w:fill="FFFFFF"/>
                </w:rPr>
                <w:t>2001 г</w:t>
              </w:r>
            </w:smartTag>
            <w:r>
              <w:rPr>
                <w:rFonts w:ascii="Times New Roman" w:hAnsi="Times New Roman" w:cs="Times New Roman"/>
                <w:color w:val="292929"/>
                <w:shd w:val="clear" w:color="auto" w:fill="FFFFFF"/>
              </w:rPr>
              <w:t xml:space="preserve">. N 136-ФЗ &lt;*&gt; и Федерального закона от </w:t>
            </w:r>
            <w:r>
              <w:rPr>
                <w:rFonts w:ascii="Times New Roman" w:hAnsi="Times New Roman" w:cs="Times New Roman"/>
                <w:color w:val="292929"/>
                <w:shd w:val="clear" w:color="auto" w:fill="FFFFFF"/>
              </w:rPr>
              <w:lastRenderedPageBreak/>
              <w:t xml:space="preserve">15 апреля </w:t>
            </w:r>
            <w:smartTag w:uri="urn:schemas-microsoft-com:office:smarttags" w:element="metricconverter">
              <w:smartTagPr>
                <w:attr w:name="ProductID" w:val="1998 г"/>
              </w:smartTagPr>
              <w:r>
                <w:rPr>
                  <w:rFonts w:ascii="Times New Roman" w:hAnsi="Times New Roman" w:cs="Times New Roman"/>
                  <w:color w:val="292929"/>
                  <w:shd w:val="clear" w:color="auto" w:fill="FFFFFF"/>
                </w:rPr>
                <w:t>1998 г</w:t>
              </w:r>
            </w:smartTag>
            <w:r>
              <w:rPr>
                <w:rFonts w:ascii="Times New Roman" w:hAnsi="Times New Roman" w:cs="Times New Roman"/>
                <w:color w:val="292929"/>
                <w:shd w:val="clear" w:color="auto" w:fill="FFFFFF"/>
              </w:rPr>
              <w:t>. N 66-ФЗ "О садоводческих, огороднических и дачных некоммерческих объединениях граждан" &lt;**&gt;</w:t>
            </w:r>
            <w:r>
              <w:rPr>
                <w:rStyle w:val="apple-converted-space"/>
                <w:rFonts w:ascii="Times New Roman" w:hAnsi="Times New Roman" w:cs="Times New Roman"/>
                <w:color w:val="292929"/>
                <w:shd w:val="clear" w:color="auto" w:fill="FFFFFF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Style w:val="aa"/>
                <w:b/>
                <w:bCs/>
                <w:color w:val="4A3203"/>
                <w:shd w:val="clear" w:color="auto" w:fill="FBEDC2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огородный земельный участок - земельный участок, предоставленный гражданину или приобретенный им для выращивания ягодных, овощных, бахчевых или иных сельскохозяйственных культур и картофеля (с правом или без права возведения некапитального жилого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строения и хозяйственных строений и сооружений в зависимости от разрешенного использования земельного участка, определенного при зонировании территории);</w:t>
            </w:r>
          </w:p>
        </w:tc>
      </w:tr>
      <w:tr w:rsidR="00582978" w:rsidTr="00582978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садоводства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pStyle w:val="a6"/>
              <w:spacing w:line="276" w:lineRule="auto"/>
            </w:pPr>
            <w:r>
              <w:rPr>
                <w:shd w:val="clear" w:color="auto" w:fill="FFFFFF"/>
              </w:rPr>
              <w:t xml:space="preserve">ЗК РФ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>
                <w:rPr>
                  <w:shd w:val="clear" w:color="auto" w:fill="FFFFFF"/>
                </w:rPr>
                <w:t>2001 г</w:t>
              </w:r>
            </w:smartTag>
            <w:r>
              <w:rPr>
                <w:shd w:val="clear" w:color="auto" w:fill="FFFFFF"/>
              </w:rPr>
              <w:t xml:space="preserve">. N 136-ФЗ  Федерального закона от 15 апреля </w:t>
            </w:r>
            <w:smartTag w:uri="urn:schemas-microsoft-com:office:smarttags" w:element="metricconverter">
              <w:smartTagPr>
                <w:attr w:name="ProductID" w:val="1998 г"/>
              </w:smartTagPr>
              <w:r>
                <w:rPr>
                  <w:shd w:val="clear" w:color="auto" w:fill="FFFFFF"/>
                </w:rPr>
                <w:t>1998 г</w:t>
              </w:r>
            </w:smartTag>
            <w:r>
              <w:rPr>
                <w:shd w:val="clear" w:color="auto" w:fill="FFFFFF"/>
              </w:rPr>
              <w:t xml:space="preserve">. N 66-ФЗ "О садоводческих, огороднических и дачных некоммерческих объединениях граждан"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Style w:val="aa"/>
                <w:b/>
                <w:bCs/>
                <w:color w:val="4A3203"/>
                <w:shd w:val="clear" w:color="auto" w:fill="FBEDC2"/>
              </w:rPr>
            </w:pPr>
            <w:r>
              <w:rPr>
                <w:rFonts w:ascii="Times New Roman" w:hAnsi="Times New Roman" w:cs="Times New Roman"/>
                <w:color w:val="000000"/>
              </w:rPr>
              <w:t>садовый земельный участок - земельный участок, предоставленный гражданину или приобретенный им для выращивания плодовых, ягодных, овощных, бахчевых или иных сельскохозяйственных культур и картофеля, а также для отдыха (с правом возведения жилого строения без права регистрации проживания в нем и хозяйственных строений и сооружений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);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  <w:proofErr w:type="gramEnd"/>
          </w:p>
        </w:tc>
      </w:tr>
      <w:tr w:rsidR="00582978" w:rsidTr="00582978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дачного строительства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pStyle w:val="a6"/>
              <w:spacing w:line="276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ЗК РФ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>
                <w:rPr>
                  <w:shd w:val="clear" w:color="auto" w:fill="FFFFFF"/>
                </w:rPr>
                <w:t>2001 г</w:t>
              </w:r>
            </w:smartTag>
            <w:r>
              <w:rPr>
                <w:shd w:val="clear" w:color="auto" w:fill="FFFFFF"/>
              </w:rPr>
              <w:t xml:space="preserve">. N 136-ФЗ Федерального закона от 15 апреля </w:t>
            </w:r>
            <w:smartTag w:uri="urn:schemas-microsoft-com:office:smarttags" w:element="metricconverter">
              <w:smartTagPr>
                <w:attr w:name="ProductID" w:val="1998 г"/>
              </w:smartTagPr>
              <w:r>
                <w:rPr>
                  <w:shd w:val="clear" w:color="auto" w:fill="FFFFFF"/>
                </w:rPr>
                <w:t>1998 г</w:t>
              </w:r>
            </w:smartTag>
            <w:r>
              <w:rPr>
                <w:shd w:val="clear" w:color="auto" w:fill="FFFFFF"/>
              </w:rPr>
              <w:t xml:space="preserve">. N 66-ФЗ "О садоводческих, огороднических и дачных некоммерческих </w:t>
            </w:r>
            <w:r>
              <w:rPr>
                <w:shd w:val="clear" w:color="auto" w:fill="FFFFFF"/>
              </w:rPr>
              <w:lastRenderedPageBreak/>
              <w:t>объединениях граждан"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978" w:rsidRDefault="00582978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lastRenderedPageBreak/>
              <w:t>дачный земельный участок - земельный участок, предоставленный гражданину или приобретенный им в целях отдыха (с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сооружений, а также с правом выращивания плодовых, ягодных, овощных, бахчевых или иных сельскохозяйственных культур и картофеля);</w:t>
            </w:r>
            <w:proofErr w:type="gramEnd"/>
          </w:p>
        </w:tc>
      </w:tr>
    </w:tbl>
    <w:p w:rsidR="00582978" w:rsidRDefault="00582978" w:rsidP="0058297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2978" w:rsidRDefault="00582978" w:rsidP="0058297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 момента его подписания.</w:t>
      </w:r>
    </w:p>
    <w:tbl>
      <w:tblPr>
        <w:tblW w:w="0" w:type="auto"/>
        <w:tblInd w:w="108" w:type="dxa"/>
        <w:tblLook w:val="04A0"/>
      </w:tblPr>
      <w:tblGrid>
        <w:gridCol w:w="6274"/>
        <w:gridCol w:w="3189"/>
      </w:tblGrid>
      <w:tr w:rsidR="00582978" w:rsidTr="00582978">
        <w:tc>
          <w:tcPr>
            <w:tcW w:w="6274" w:type="dxa"/>
            <w:vAlign w:val="bottom"/>
            <w:hideMark/>
          </w:tcPr>
          <w:bookmarkEnd w:id="0"/>
          <w:p w:rsidR="00582978" w:rsidRDefault="00582978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582978" w:rsidRDefault="00582978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сельского поселения</w:t>
            </w:r>
          </w:p>
        </w:tc>
        <w:tc>
          <w:tcPr>
            <w:tcW w:w="3189" w:type="dxa"/>
            <w:vAlign w:val="bottom"/>
            <w:hideMark/>
          </w:tcPr>
          <w:p w:rsidR="00582978" w:rsidRDefault="00582978">
            <w:pPr>
              <w:pStyle w:val="a7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 В Максимова</w:t>
            </w:r>
          </w:p>
        </w:tc>
      </w:tr>
    </w:tbl>
    <w:p w:rsidR="00582978" w:rsidRDefault="00582978" w:rsidP="00582978">
      <w:pPr>
        <w:jc w:val="both"/>
        <w:rPr>
          <w:rFonts w:ascii="Times New Roman" w:hAnsi="Times New Roman" w:cs="Times New Roman"/>
        </w:rPr>
      </w:pPr>
    </w:p>
    <w:p w:rsidR="00582978" w:rsidRDefault="00582978" w:rsidP="00582978">
      <w:pPr>
        <w:ind w:firstLine="720"/>
        <w:jc w:val="both"/>
        <w:rPr>
          <w:rFonts w:ascii="Times New Roman" w:hAnsi="Times New Roman" w:cs="Times New Roman"/>
          <w:lang w:val="en-US"/>
        </w:rPr>
      </w:pPr>
    </w:p>
    <w:p w:rsidR="00582978" w:rsidRDefault="00582978" w:rsidP="00582978">
      <w:pPr>
        <w:ind w:firstLine="720"/>
        <w:jc w:val="both"/>
        <w:rPr>
          <w:rFonts w:ascii="Times New Roman" w:hAnsi="Times New Roman" w:cs="Times New Roman"/>
        </w:rPr>
      </w:pPr>
    </w:p>
    <w:p w:rsidR="00AD2AF9" w:rsidRDefault="00AD2AF9"/>
    <w:sectPr w:rsidR="00AD2A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2978"/>
    <w:rsid w:val="00582978"/>
    <w:rsid w:val="00AD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582978"/>
    <w:rPr>
      <w:color w:val="0000FF"/>
      <w:u w:val="single"/>
    </w:rPr>
  </w:style>
  <w:style w:type="paragraph" w:styleId="a4">
    <w:name w:val="Subtitle"/>
    <w:basedOn w:val="a"/>
    <w:link w:val="a5"/>
    <w:qFormat/>
    <w:rsid w:val="0058297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rsid w:val="00582978"/>
    <w:rPr>
      <w:rFonts w:ascii="Times New Roman" w:eastAsia="Times New Roman" w:hAnsi="Times New Roman" w:cs="Times New Roman"/>
      <w:b/>
      <w:sz w:val="32"/>
      <w:szCs w:val="20"/>
    </w:rPr>
  </w:style>
  <w:style w:type="paragraph" w:styleId="a6">
    <w:name w:val="No Spacing"/>
    <w:uiPriority w:val="1"/>
    <w:qFormat/>
    <w:rsid w:val="00582978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7">
    <w:name w:val="Нормальный (таблица)"/>
    <w:basedOn w:val="a"/>
    <w:next w:val="a"/>
    <w:rsid w:val="0058297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rsid w:val="005829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58297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9">
    <w:name w:val="Гипертекстовая ссылка"/>
    <w:basedOn w:val="a0"/>
    <w:rsid w:val="00582978"/>
    <w:rPr>
      <w:rFonts w:ascii="Times New Roman" w:hAnsi="Times New Roman" w:cs="Times New Roman" w:hint="default"/>
      <w:color w:val="008000"/>
    </w:rPr>
  </w:style>
  <w:style w:type="character" w:customStyle="1" w:styleId="apple-converted-space">
    <w:name w:val="apple-converted-space"/>
    <w:basedOn w:val="a0"/>
    <w:rsid w:val="00582978"/>
  </w:style>
  <w:style w:type="character" w:styleId="aa">
    <w:name w:val="Emphasis"/>
    <w:basedOn w:val="a0"/>
    <w:qFormat/>
    <w:rsid w:val="0058297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30168.100000/" TargetMode="External"/><Relationship Id="rId13" Type="http://schemas.openxmlformats.org/officeDocument/2006/relationships/hyperlink" Target="http://ru.wikipedia.org/wiki/%D0%97%D0%B5%D0%BC%D0%B5%D0%BB%D1%8C%D0%BD%D1%8B%D0%B9_%D1%83%D1%87%D0%B0%D1%81%D1%82%D0%BE%D0%BA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12038258.33/" TargetMode="External"/><Relationship Id="rId12" Type="http://schemas.openxmlformats.org/officeDocument/2006/relationships/hyperlink" Target="http://ru.wikipedia.org/wiki/%D0%A0%D0%B5%D0%B3%D0%B8%D1%81%D1%82%D1%80%D0%B0%D1%86%D0%B8%D0%BE%D0%BD%D0%BD%D1%8B%D0%B9_%D1%83%D1%87%D1%91%D1%82_%D0%B2_%D0%A0%D0%BE%D1%81%D1%81%D0%B8%D0%B9%D1%81%D0%BA%D0%BE%D0%B9_%D0%A4%D0%B5%D0%B4%D0%B5%D1%80%D0%B0%D1%86%D0%B8%D0%B8" TargetMode="External"/><Relationship Id="rId17" Type="http://schemas.openxmlformats.org/officeDocument/2006/relationships/hyperlink" Target="http://ru.wikipedia.org/wiki/%D0%9C%D0%BD%D0%BE%D0%B3%D0%BE%D0%BA%D0%B2%D0%B0%D1%80%D1%82%D0%B8%D1%80%D0%BD%D1%8B%D0%B9_%D0%B4%D0%BE%D0%BC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ru.wikipedia.org/wiki/%D0%A1%D0%B5%D0%BB%D1%8C%D1%81%D0%BA%D0%BE%D0%B5_%D0%BF%D0%BE%D1%81%D0%B5%D0%BB%D0%B5%D0%BD%D0%B8%D0%B5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38258.32/" TargetMode="External"/><Relationship Id="rId11" Type="http://schemas.openxmlformats.org/officeDocument/2006/relationships/hyperlink" Target="http://ru.wikipedia.org/wiki/%D0%93%D1%80%D0%B0%D0%B4%D0%BE%D1%81%D1%82%D1%80%D0%BE%D0%B8%D1%82%D0%B5%D0%BB%D1%8C%D0%BD%D1%8B%D0%B9_%D0%BA%D0%BE%D0%B4%D0%B5%D0%BA%D1%81_%D0%A0%D0%BE%D1%81%D1%81%D0%B8%D0%B9%D1%81%D0%BA%D0%BE%D0%B9_%D0%A4%D0%B5%D0%B4%D0%B5%D1%80%D0%B0%D1%86%D0%B8%D0%B8" TargetMode="External"/><Relationship Id="rId5" Type="http://schemas.openxmlformats.org/officeDocument/2006/relationships/hyperlink" Target="garantf1://12038258.31/" TargetMode="External"/><Relationship Id="rId15" Type="http://schemas.openxmlformats.org/officeDocument/2006/relationships/hyperlink" Target="http://ru.wikipedia.org/wiki/%D0%9F%D0%BE%D1%81%D1%91%D0%BB%D0%BE%D0%BA_%D0%B3%D0%BE%D1%80%D0%BE%D0%B4%D1%81%D0%BA%D0%BE%D0%B3%D0%BE_%D1%82%D0%B8%D0%BF%D0%B0" TargetMode="External"/><Relationship Id="rId10" Type="http://schemas.openxmlformats.org/officeDocument/2006/relationships/hyperlink" Target="garantf1://8830168.100000/" TargetMode="External"/><Relationship Id="rId19" Type="http://schemas.openxmlformats.org/officeDocument/2006/relationships/theme" Target="theme/theme1.xml"/><Relationship Id="rId4" Type="http://schemas.openxmlformats.org/officeDocument/2006/relationships/hyperlink" Target="garantf1://86367.0/" TargetMode="External"/><Relationship Id="rId9" Type="http://schemas.openxmlformats.org/officeDocument/2006/relationships/hyperlink" Target="garantf1://8830168.0/" TargetMode="External"/><Relationship Id="rId14" Type="http://schemas.openxmlformats.org/officeDocument/2006/relationships/hyperlink" Target="http://ru.wikipedia.org/wiki/%D0%93%D0%BE%D1%80%D0%BE%D0%B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1305</Words>
  <Characters>7441</Characters>
  <Application>Microsoft Office Word</Application>
  <DocSecurity>0</DocSecurity>
  <Lines>62</Lines>
  <Paragraphs>17</Paragraphs>
  <ScaleCrop>false</ScaleCrop>
  <Company/>
  <LinksUpToDate>false</LinksUpToDate>
  <CharactersWithSpaces>8729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2013-04-04T05:45:00Z</dcterms:created>
  <dcterms:modified xsi:type="dcterms:W3CDTF">2013-04-04T05:46:00Z</dcterms:modified>
</cp:coreProperties>
</file>