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FAE" w:rsidRPr="00915953" w:rsidRDefault="00967FAE" w:rsidP="00967F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15953">
        <w:rPr>
          <w:rFonts w:ascii="Times New Roman" w:hAnsi="Times New Roman"/>
          <w:sz w:val="28"/>
          <w:szCs w:val="28"/>
          <w:lang w:eastAsia="ru-RU"/>
        </w:rPr>
        <w:t>Информационный  бюллетень</w:t>
      </w:r>
      <w:proofErr w:type="gramEnd"/>
    </w:p>
    <w:p w:rsidR="00967FAE" w:rsidRPr="00915953" w:rsidRDefault="00967FAE" w:rsidP="00967F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915953">
        <w:rPr>
          <w:rFonts w:ascii="Times New Roman" w:hAnsi="Times New Roman"/>
          <w:sz w:val="28"/>
          <w:szCs w:val="28"/>
          <w:lang w:eastAsia="ru-RU"/>
        </w:rPr>
        <w:t>Русско-</w:t>
      </w:r>
      <w:proofErr w:type="spellStart"/>
      <w:proofErr w:type="gramStart"/>
      <w:r w:rsidRPr="00915953">
        <w:rPr>
          <w:rFonts w:ascii="Times New Roman" w:hAnsi="Times New Roman"/>
          <w:sz w:val="28"/>
          <w:szCs w:val="28"/>
          <w:lang w:eastAsia="ru-RU"/>
        </w:rPr>
        <w:t>Тювеевского</w:t>
      </w:r>
      <w:proofErr w:type="spell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сельского</w:t>
      </w:r>
      <w:proofErr w:type="gram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поселения</w:t>
      </w:r>
    </w:p>
    <w:p w:rsidR="00967FAE" w:rsidRPr="00915953" w:rsidRDefault="00967FAE" w:rsidP="00967F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91595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муниципального</w:t>
      </w:r>
      <w:proofErr w:type="gram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района</w:t>
      </w:r>
    </w:p>
    <w:p w:rsidR="00967FAE" w:rsidRPr="00915953" w:rsidRDefault="00967FAE" w:rsidP="00967F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15953">
        <w:rPr>
          <w:rFonts w:ascii="Times New Roman" w:hAnsi="Times New Roman"/>
          <w:sz w:val="28"/>
          <w:szCs w:val="28"/>
          <w:lang w:eastAsia="ru-RU"/>
        </w:rPr>
        <w:t>Республики  Мордовия</w:t>
      </w:r>
      <w:proofErr w:type="gramEnd"/>
      <w:r w:rsidRPr="00915953">
        <w:rPr>
          <w:rFonts w:ascii="Times New Roman" w:hAnsi="Times New Roman"/>
          <w:sz w:val="28"/>
          <w:szCs w:val="28"/>
          <w:lang w:eastAsia="ru-RU"/>
        </w:rPr>
        <w:t>.</w:t>
      </w:r>
    </w:p>
    <w:p w:rsidR="00967FAE" w:rsidRPr="00915953" w:rsidRDefault="00967FAE" w:rsidP="00967FAE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15953">
        <w:rPr>
          <w:rFonts w:ascii="Times New Roman" w:hAnsi="Times New Roman"/>
          <w:sz w:val="28"/>
          <w:szCs w:val="28"/>
          <w:lang w:eastAsia="ru-RU"/>
        </w:rPr>
        <w:tab/>
      </w:r>
    </w:p>
    <w:p w:rsidR="00967FAE" w:rsidRPr="00915953" w:rsidRDefault="00967FAE" w:rsidP="00967FAE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15953">
        <w:rPr>
          <w:rFonts w:ascii="Times New Roman" w:hAnsi="Times New Roman"/>
          <w:sz w:val="28"/>
          <w:szCs w:val="28"/>
          <w:lang w:eastAsia="ru-RU"/>
        </w:rPr>
        <w:t>Является  официальным</w:t>
      </w:r>
      <w:proofErr w:type="gram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печатным изданием</w:t>
      </w:r>
    </w:p>
    <w:p w:rsidR="00967FAE" w:rsidRPr="00915953" w:rsidRDefault="00967FAE" w:rsidP="00967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15953">
        <w:rPr>
          <w:rFonts w:ascii="Times New Roman" w:hAnsi="Times New Roman"/>
          <w:sz w:val="28"/>
          <w:szCs w:val="28"/>
          <w:lang w:eastAsia="ru-RU"/>
        </w:rPr>
        <w:t>Русско-</w:t>
      </w:r>
      <w:proofErr w:type="spellStart"/>
      <w:proofErr w:type="gramStart"/>
      <w:r w:rsidRPr="00915953">
        <w:rPr>
          <w:rFonts w:ascii="Times New Roman" w:hAnsi="Times New Roman"/>
          <w:sz w:val="28"/>
          <w:szCs w:val="28"/>
          <w:lang w:eastAsia="ru-RU"/>
        </w:rPr>
        <w:t>Тювеевского</w:t>
      </w:r>
      <w:proofErr w:type="spell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сельского</w:t>
      </w:r>
      <w:proofErr w:type="gram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поселения</w:t>
      </w:r>
    </w:p>
    <w:p w:rsidR="00967FAE" w:rsidRPr="00915953" w:rsidRDefault="00967FAE" w:rsidP="00967FAE">
      <w:pPr>
        <w:widowControl w:val="0"/>
        <w:suppressAutoHyphens/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91595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муниципального</w:t>
      </w:r>
      <w:proofErr w:type="gramEnd"/>
      <w:r w:rsidRPr="00915953">
        <w:rPr>
          <w:rFonts w:ascii="Times New Roman" w:hAnsi="Times New Roman"/>
          <w:sz w:val="28"/>
          <w:szCs w:val="28"/>
          <w:lang w:eastAsia="ru-RU"/>
        </w:rPr>
        <w:t xml:space="preserve">  района .</w:t>
      </w:r>
    </w:p>
    <w:p w:rsidR="00967FAE" w:rsidRPr="00915953" w:rsidRDefault="00967FAE" w:rsidP="00967FAE">
      <w:pPr>
        <w:widowControl w:val="0"/>
        <w:suppressAutoHyphens/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15953">
        <w:rPr>
          <w:rFonts w:ascii="Times New Roman" w:hAnsi="Times New Roman"/>
          <w:sz w:val="28"/>
          <w:szCs w:val="28"/>
          <w:lang w:eastAsia="ru-RU"/>
        </w:rPr>
        <w:t>24.12.2020 г.                                                                                                  №</w:t>
      </w:r>
      <w:r>
        <w:rPr>
          <w:rFonts w:ascii="Times New Roman" w:eastAsia="Lucida Sans Unicode" w:hAnsi="Times New Roman"/>
          <w:sz w:val="28"/>
          <w:szCs w:val="28"/>
          <w:lang w:eastAsia="ru-RU"/>
        </w:rPr>
        <w:t>89</w:t>
      </w:r>
    </w:p>
    <w:p w:rsidR="00967FAE" w:rsidRPr="00915953" w:rsidRDefault="00967FAE" w:rsidP="00967FAE">
      <w:pPr>
        <w:widowControl w:val="0"/>
        <w:suppressAutoHyphens/>
        <w:spacing w:after="12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15953">
        <w:rPr>
          <w:rFonts w:ascii="Times New Roman" w:hAnsi="Times New Roman"/>
          <w:sz w:val="28"/>
          <w:szCs w:val="28"/>
          <w:lang w:eastAsia="ru-RU"/>
        </w:rPr>
        <w:t>ИНФОРМАЦИЯ</w:t>
      </w:r>
    </w:p>
    <w:p w:rsidR="00967FAE" w:rsidRDefault="00967FAE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ED066B">
        <w:rPr>
          <w:rFonts w:ascii="Times New Roman" w:hAnsi="Times New Roman"/>
          <w:sz w:val="28"/>
          <w:szCs w:val="28"/>
        </w:rPr>
        <w:t>остаточно большое количество преступных деяний относятся к преступлениям экстремисткой направленности. Таковыми могут быть и деяния, предусмотренные статьями 148,149, 205-214, 275-282.2, 357, 360 УК РФ.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Если же преступление совершено по мотивам политической, идеологической, национальной или религиозной ненависти или вражды, то данное обстоятельств является отягчающим и влечёт за собой усиление уголовной ответственности, а вышеуказанные мотивы в ряде статей УК РФ являются квалифицирующими признаками и также отягчают ответственность.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Наиболее распространённой является экстремистская деятельность, связанная с массовым распространением экстремистских материалов, особенно в сети Интернет.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Экстремистскими материалами признаются предназначенные для обнародования документы либо информация на иных носителях, призывающие к осуществлению экстремистской деятельности либо обосновывающие или оправдывающие необходимость осуществления такой деятельности, в том числе труды руководителей национал-социалистской рабочей партии Германии, фашистской партии Италии, публикации, обосновывающие или оправдывающие национальное и (или) расовое превосходство либо оправдывающие практику совершения военных или иных преступлений, направленных на полное или частичное уничтожение какой-либо этнической, социальной, расовой, национальной или религиозной группы.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Такие материалы признаются экстремистскими судом по месту их обнаружения. Федеральный список экстремистских материалов размещается на сайте Министерства юстиции России. За производство и распространение экстремистских материалов предусмотрена административная ответственность по ст.29.29 Кодекса об административных правонарушениях Российской Федерации.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Также Кодекс Российской Федерации об административных правонарушениях (от 30 декабря 2001 г. № 195-ФЗ) предусматривает ответственность за: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 xml:space="preserve">— противоправные действия, которые могут носить экстремистский </w:t>
      </w:r>
      <w:proofErr w:type="gramStart"/>
      <w:r w:rsidRPr="00ED066B">
        <w:rPr>
          <w:rFonts w:ascii="Times New Roman" w:hAnsi="Times New Roman"/>
          <w:sz w:val="28"/>
          <w:szCs w:val="28"/>
        </w:rPr>
        <w:t>характер</w:t>
      </w:r>
      <w:proofErr w:type="gramEnd"/>
      <w:r w:rsidRPr="00ED066B">
        <w:rPr>
          <w:rFonts w:ascii="Times New Roman" w:hAnsi="Times New Roman"/>
          <w:sz w:val="28"/>
          <w:szCs w:val="28"/>
        </w:rPr>
        <w:t xml:space="preserve"> или исходить из экстремистских побуждений, такие как: нарушение </w:t>
      </w:r>
      <w:r w:rsidRPr="00ED066B">
        <w:rPr>
          <w:rFonts w:ascii="Times New Roman" w:hAnsi="Times New Roman"/>
          <w:sz w:val="28"/>
          <w:szCs w:val="28"/>
        </w:rPr>
        <w:lastRenderedPageBreak/>
        <w:t>законодательства о свободе совести, свободе вероисповедания и о религиозных объединениях (ст. 5.26 Ко АП РФ);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— пропаганду и публичное демонстрирование нацистской атрибутики или символики либо публичное демонстрирование атрибутики или символики экстремистских организаций (ст. 20.3 КоАП РФ);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В Российской Федерации запрещается использование в любой форме нацистской символики, как оскорбляющей многонациональный народ и память о понесенных в Великой Отечественной войне жертвах.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Так, в ст. 6 Федерального закона от 19 мая 1995 г. № 80-ФЗ «Об увековечении Победы советского народа в Великой Отечественной Войне 1941 — 1945 годов» запрещается пропаганда либо публичное демонстрирование атрибутики или символики организаций, сотрудничавших с группами, организациями, движениями или лицами, признанными преступными либо виновными в совершении преступлений в соответствии с приговором Международного военного трибунала для суда и наказания главных военных преступников европейских стран оси (Нюрнбергского трибунала) либо приговорами национальных, военных или оккупационных трибуналов, основанными на приговоре Международного военного трибунала для суда и наказания главных военных преступников европейских стран оси (Нюрнбергского трибунала) либо вынесенными в период Великой Отечественной войны, Второй мировой войны.</w:t>
      </w:r>
    </w:p>
    <w:p w:rsidR="00E16BA1" w:rsidRPr="00ED066B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>Запрещается пропаганда либо публичное демонстрирование атрибутики или символики организаций (в том числе иностранных или международных), отрицающих факты и выводы, установленные приговором Международного военного трибунала для суда и наказания главных военных преступников европейских стран оси (Нюрнбергского трибунала) либо приговорами национальных, военных или оккупационных трибуналов, основанными на приговоре Международного военного трибунала для суда и наказания главных военных преступников европейских стран оси (Нюрнбергского трибунала) либо вынесенными в период Великой Отечественной войны, Второй мировой войны.</w:t>
      </w:r>
    </w:p>
    <w:p w:rsidR="00E16BA1" w:rsidRDefault="00E16BA1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066B">
        <w:rPr>
          <w:rFonts w:ascii="Times New Roman" w:hAnsi="Times New Roman"/>
          <w:sz w:val="28"/>
          <w:szCs w:val="28"/>
        </w:rPr>
        <w:t xml:space="preserve">По фактам совершения преступлений и правонарушений экстремистского характера можно обратиться в органы прокуратуры, следственного комитета, внутренних дел, федеральной службы безопасности. </w:t>
      </w:r>
    </w:p>
    <w:p w:rsidR="00967FAE" w:rsidRDefault="00967FAE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67FAE" w:rsidRPr="00967FAE" w:rsidRDefault="00967FAE" w:rsidP="00967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gramStart"/>
      <w:r w:rsidRPr="00967FAE">
        <w:rPr>
          <w:rFonts w:ascii="Times New Roman" w:eastAsia="Times New Roman" w:hAnsi="Times New Roman"/>
          <w:sz w:val="28"/>
          <w:szCs w:val="28"/>
          <w:lang w:eastAsia="ru-RU"/>
        </w:rPr>
        <w:t>Ин</w:t>
      </w:r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>формационный  бюллетень</w:t>
      </w:r>
      <w:proofErr w:type="gramEnd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Русско-</w:t>
      </w:r>
      <w:proofErr w:type="spellStart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>Тювеевского</w:t>
      </w:r>
      <w:proofErr w:type="spellEnd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сельского  поселения </w:t>
      </w:r>
      <w:proofErr w:type="spellStart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>Темниковского</w:t>
      </w:r>
      <w:proofErr w:type="spellEnd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района Республики Мордовия № 89</w:t>
      </w:r>
      <w:bookmarkStart w:id="0" w:name="_GoBack"/>
      <w:bookmarkEnd w:id="0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от 24.12.2020 года.</w:t>
      </w:r>
    </w:p>
    <w:p w:rsidR="00967FAE" w:rsidRPr="00967FAE" w:rsidRDefault="00967FAE" w:rsidP="00967F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>Учредитель: Совет депутатов Русско-</w:t>
      </w:r>
      <w:proofErr w:type="spellStart"/>
      <w:proofErr w:type="gramStart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>Тювеевского</w:t>
      </w:r>
      <w:proofErr w:type="spellEnd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сельского</w:t>
      </w:r>
      <w:proofErr w:type="gramEnd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поселения </w:t>
      </w:r>
      <w:proofErr w:type="spellStart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>Темниковского</w:t>
      </w:r>
      <w:proofErr w:type="spellEnd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 Республики 10 </w:t>
      </w:r>
      <w:proofErr w:type="spellStart"/>
      <w:r w:rsidRPr="00967FAE">
        <w:rPr>
          <w:rFonts w:ascii="Times New Roman" w:eastAsia="Times New Roman" w:hAnsi="Times New Roman" w:cs="Arial"/>
          <w:sz w:val="28"/>
          <w:szCs w:val="28"/>
          <w:lang w:eastAsia="ru-RU"/>
        </w:rPr>
        <w:t>экз</w:t>
      </w:r>
      <w:proofErr w:type="spellEnd"/>
    </w:p>
    <w:p w:rsidR="00967FAE" w:rsidRPr="00ED066B" w:rsidRDefault="00967FAE" w:rsidP="00ED066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967FAE" w:rsidRPr="00ED066B" w:rsidSect="00ED066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14D"/>
    <w:rsid w:val="0001614D"/>
    <w:rsid w:val="00800E03"/>
    <w:rsid w:val="0080716D"/>
    <w:rsid w:val="00827A9A"/>
    <w:rsid w:val="00925AB3"/>
    <w:rsid w:val="00967FAE"/>
    <w:rsid w:val="00AD7ABB"/>
    <w:rsid w:val="00C02C44"/>
    <w:rsid w:val="00E16BA1"/>
    <w:rsid w:val="00ED066B"/>
    <w:rsid w:val="00FE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C26753-494D-44F8-BBF7-368714F3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A9A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мой</cp:lastModifiedBy>
  <cp:revision>2</cp:revision>
  <cp:lastPrinted>2020-12-24T11:48:00Z</cp:lastPrinted>
  <dcterms:created xsi:type="dcterms:W3CDTF">2020-12-24T13:49:00Z</dcterms:created>
  <dcterms:modified xsi:type="dcterms:W3CDTF">2020-12-24T13:49:00Z</dcterms:modified>
</cp:coreProperties>
</file>