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D39" w:rsidRPr="00D44EF5" w:rsidRDefault="00041D39" w:rsidP="00041D39">
      <w:pPr>
        <w:jc w:val="center"/>
        <w:rPr>
          <w:b/>
          <w:sz w:val="28"/>
          <w:szCs w:val="28"/>
        </w:rPr>
      </w:pPr>
      <w:r w:rsidRPr="00D44EF5">
        <w:rPr>
          <w:b/>
          <w:sz w:val="28"/>
          <w:szCs w:val="28"/>
        </w:rPr>
        <w:t>Доходы населения</w:t>
      </w:r>
    </w:p>
    <w:p w:rsidR="00041D39" w:rsidRPr="00D44EF5" w:rsidRDefault="00041D39" w:rsidP="00041D39">
      <w:pPr>
        <w:jc w:val="center"/>
        <w:rPr>
          <w:b/>
          <w:sz w:val="28"/>
          <w:szCs w:val="28"/>
        </w:rPr>
      </w:pPr>
    </w:p>
    <w:p w:rsidR="00041D39" w:rsidRPr="00D44EF5" w:rsidRDefault="00041D39" w:rsidP="00041D39">
      <w:pPr>
        <w:ind w:firstLine="708"/>
        <w:jc w:val="both"/>
        <w:rPr>
          <w:sz w:val="28"/>
          <w:szCs w:val="28"/>
        </w:rPr>
      </w:pPr>
      <w:r w:rsidRPr="00D44EF5">
        <w:rPr>
          <w:sz w:val="28"/>
          <w:szCs w:val="28"/>
        </w:rPr>
        <w:t>Заработная плата является основным источником доходов населения. По итогам  2020 г</w:t>
      </w:r>
      <w:r w:rsidR="008E0301">
        <w:rPr>
          <w:sz w:val="28"/>
          <w:szCs w:val="28"/>
        </w:rPr>
        <w:t>ода</w:t>
      </w:r>
      <w:r w:rsidRPr="00D44EF5">
        <w:rPr>
          <w:sz w:val="28"/>
          <w:szCs w:val="28"/>
        </w:rPr>
        <w:t xml:space="preserve"> среднемесячная номинальная начисленная заработная плата по крупным и средним пред</w:t>
      </w:r>
      <w:r>
        <w:rPr>
          <w:sz w:val="28"/>
          <w:szCs w:val="28"/>
        </w:rPr>
        <w:t>приятиям составила 25878,3 руб.</w:t>
      </w:r>
      <w:r w:rsidRPr="00D44EF5">
        <w:rPr>
          <w:sz w:val="28"/>
          <w:szCs w:val="28"/>
        </w:rPr>
        <w:t>, темп роста к соответствующему периоду 2019 г. – 111,2 процента. В том числе:</w:t>
      </w:r>
    </w:p>
    <w:p w:rsidR="00041D39" w:rsidRPr="00D44EF5" w:rsidRDefault="00041D39" w:rsidP="00041D39">
      <w:pPr>
        <w:pStyle w:val="a3"/>
        <w:tabs>
          <w:tab w:val="left" w:pos="567"/>
        </w:tabs>
        <w:spacing w:after="0"/>
        <w:ind w:left="0" w:firstLine="720"/>
        <w:contextualSpacing/>
        <w:rPr>
          <w:sz w:val="28"/>
          <w:szCs w:val="28"/>
        </w:rPr>
      </w:pPr>
      <w:r w:rsidRPr="00D44EF5">
        <w:rPr>
          <w:sz w:val="28"/>
          <w:szCs w:val="28"/>
        </w:rPr>
        <w:t>- по промышленным предприятиям – 24253,5 руб. (</w:t>
      </w:r>
      <w:r w:rsidRPr="00D44EF5">
        <w:t>105,5%</w:t>
      </w:r>
      <w:r w:rsidRPr="00D44EF5">
        <w:rPr>
          <w:sz w:val="28"/>
          <w:szCs w:val="28"/>
        </w:rPr>
        <w:t>);</w:t>
      </w:r>
    </w:p>
    <w:p w:rsidR="00041D39" w:rsidRPr="00D44EF5" w:rsidRDefault="00041D39" w:rsidP="00041D39">
      <w:pPr>
        <w:pStyle w:val="a3"/>
        <w:tabs>
          <w:tab w:val="left" w:pos="567"/>
        </w:tabs>
        <w:spacing w:after="0"/>
        <w:ind w:left="0" w:firstLine="720"/>
        <w:contextualSpacing/>
        <w:rPr>
          <w:sz w:val="28"/>
          <w:szCs w:val="28"/>
        </w:rPr>
      </w:pPr>
      <w:r w:rsidRPr="00D44EF5">
        <w:rPr>
          <w:sz w:val="28"/>
          <w:szCs w:val="28"/>
        </w:rPr>
        <w:t>- по сельхозпредприятиям – 29381,0 руб. (</w:t>
      </w:r>
      <w:r w:rsidRPr="00D44EF5">
        <w:t>104,9%</w:t>
      </w:r>
      <w:r w:rsidRPr="00D44EF5">
        <w:rPr>
          <w:sz w:val="28"/>
          <w:szCs w:val="28"/>
        </w:rPr>
        <w:t>);</w:t>
      </w:r>
    </w:p>
    <w:p w:rsidR="00041D39" w:rsidRPr="00D44EF5" w:rsidRDefault="00041D39" w:rsidP="00041D39">
      <w:pPr>
        <w:pStyle w:val="a3"/>
        <w:tabs>
          <w:tab w:val="left" w:pos="567"/>
        </w:tabs>
        <w:spacing w:after="0"/>
        <w:ind w:left="0" w:firstLine="720"/>
        <w:contextualSpacing/>
        <w:rPr>
          <w:sz w:val="28"/>
          <w:szCs w:val="28"/>
        </w:rPr>
      </w:pPr>
      <w:r w:rsidRPr="00D44EF5">
        <w:rPr>
          <w:sz w:val="28"/>
          <w:szCs w:val="28"/>
        </w:rPr>
        <w:t>- в сфере здравоохранения - 30479 руб. (</w:t>
      </w:r>
      <w:r w:rsidRPr="00D44EF5">
        <w:t>131,6%</w:t>
      </w:r>
      <w:r w:rsidRPr="00D44EF5">
        <w:rPr>
          <w:sz w:val="28"/>
          <w:szCs w:val="28"/>
        </w:rPr>
        <w:t>);</w:t>
      </w:r>
    </w:p>
    <w:p w:rsidR="00041D39" w:rsidRPr="00D44EF5" w:rsidRDefault="00041D39" w:rsidP="00041D39">
      <w:pPr>
        <w:pStyle w:val="a3"/>
        <w:tabs>
          <w:tab w:val="left" w:pos="567"/>
        </w:tabs>
        <w:spacing w:after="0"/>
        <w:ind w:left="0" w:firstLine="720"/>
        <w:contextualSpacing/>
        <w:rPr>
          <w:sz w:val="28"/>
          <w:szCs w:val="28"/>
        </w:rPr>
      </w:pPr>
      <w:r w:rsidRPr="00D44EF5">
        <w:rPr>
          <w:sz w:val="28"/>
          <w:szCs w:val="28"/>
        </w:rPr>
        <w:t>- в сфере культуры – 25487,0 руб. (</w:t>
      </w:r>
      <w:r w:rsidRPr="00D44EF5">
        <w:t>103,0%</w:t>
      </w:r>
      <w:r w:rsidRPr="00D44EF5">
        <w:rPr>
          <w:sz w:val="28"/>
          <w:szCs w:val="28"/>
        </w:rPr>
        <w:t>);</w:t>
      </w:r>
    </w:p>
    <w:p w:rsidR="00041D39" w:rsidRPr="00D44EF5" w:rsidRDefault="00041D39" w:rsidP="00041D39">
      <w:pPr>
        <w:pStyle w:val="a3"/>
        <w:tabs>
          <w:tab w:val="left" w:pos="567"/>
        </w:tabs>
        <w:spacing w:after="0"/>
        <w:ind w:left="0" w:firstLine="720"/>
        <w:contextualSpacing/>
        <w:rPr>
          <w:sz w:val="28"/>
          <w:szCs w:val="28"/>
        </w:rPr>
      </w:pPr>
      <w:r w:rsidRPr="00D44EF5">
        <w:rPr>
          <w:sz w:val="28"/>
          <w:szCs w:val="28"/>
        </w:rPr>
        <w:t>- в сфере общего образования – 22049,0 руб. (</w:t>
      </w:r>
      <w:r w:rsidRPr="00D44EF5">
        <w:t>108,0%</w:t>
      </w:r>
      <w:r w:rsidRPr="00D44EF5">
        <w:rPr>
          <w:sz w:val="28"/>
          <w:szCs w:val="28"/>
        </w:rPr>
        <w:t>).</w:t>
      </w:r>
    </w:p>
    <w:p w:rsidR="00041D39" w:rsidRPr="00D44EF5" w:rsidRDefault="00041D39" w:rsidP="00041D39">
      <w:pPr>
        <w:ind w:firstLine="708"/>
        <w:jc w:val="both"/>
        <w:rPr>
          <w:sz w:val="28"/>
          <w:szCs w:val="28"/>
        </w:rPr>
      </w:pPr>
      <w:r w:rsidRPr="00D44EF5">
        <w:rPr>
          <w:sz w:val="28"/>
          <w:szCs w:val="28"/>
        </w:rPr>
        <w:t>Среднесписочная численность работников по крупным и средним предприятиям Темниковского муниципального района составила 1637 человек.</w:t>
      </w:r>
    </w:p>
    <w:p w:rsidR="00041D39" w:rsidRPr="00D44EF5" w:rsidRDefault="00041D39" w:rsidP="00041D39">
      <w:pPr>
        <w:tabs>
          <w:tab w:val="left" w:pos="567"/>
        </w:tabs>
        <w:ind w:firstLine="720"/>
        <w:jc w:val="both"/>
        <w:rPr>
          <w:sz w:val="28"/>
          <w:szCs w:val="28"/>
        </w:rPr>
      </w:pPr>
      <w:r w:rsidRPr="00D44EF5">
        <w:rPr>
          <w:sz w:val="28"/>
          <w:szCs w:val="28"/>
        </w:rPr>
        <w:t xml:space="preserve">Средний размер пенсии по району за </w:t>
      </w:r>
      <w:r w:rsidR="008E0301">
        <w:rPr>
          <w:sz w:val="28"/>
          <w:szCs w:val="28"/>
        </w:rPr>
        <w:t xml:space="preserve"> 2020 год</w:t>
      </w:r>
      <w:bookmarkStart w:id="0" w:name="_GoBack"/>
      <w:bookmarkEnd w:id="0"/>
      <w:r w:rsidRPr="00D44EF5">
        <w:rPr>
          <w:sz w:val="28"/>
          <w:szCs w:val="28"/>
        </w:rPr>
        <w:t xml:space="preserve"> составил                   1</w:t>
      </w:r>
      <w:r w:rsidR="008E0301">
        <w:rPr>
          <w:sz w:val="28"/>
          <w:szCs w:val="28"/>
        </w:rPr>
        <w:t>3</w:t>
      </w:r>
      <w:r w:rsidRPr="00D44EF5">
        <w:rPr>
          <w:sz w:val="28"/>
          <w:szCs w:val="28"/>
        </w:rPr>
        <w:t>823 рублей.</w:t>
      </w:r>
    </w:p>
    <w:p w:rsidR="00AE5C54" w:rsidRDefault="00AE5C54"/>
    <w:sectPr w:rsidR="00AE5C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D39"/>
    <w:rsid w:val="00041D39"/>
    <w:rsid w:val="008E0301"/>
    <w:rsid w:val="00AE5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D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41D3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041D3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D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41D3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041D3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2021-02-01T08:35:00Z</dcterms:created>
  <dcterms:modified xsi:type="dcterms:W3CDTF">2021-02-01T08:38:00Z</dcterms:modified>
</cp:coreProperties>
</file>