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192" w:rsidRDefault="000B7192" w:rsidP="000B7192">
      <w:pPr>
        <w:pStyle w:val="a6"/>
        <w:ind w:firstLine="709"/>
        <w:jc w:val="right"/>
        <w:rPr>
          <w:bCs w:val="0"/>
          <w:sz w:val="28"/>
          <w:szCs w:val="28"/>
        </w:rPr>
      </w:pPr>
      <w:r w:rsidRPr="000B7192">
        <w:rPr>
          <w:bCs w:val="0"/>
          <w:sz w:val="28"/>
          <w:szCs w:val="28"/>
        </w:rPr>
        <w:t>ПРОЕКТ</w:t>
      </w:r>
    </w:p>
    <w:p w:rsidR="000B7192" w:rsidRPr="009C6469" w:rsidRDefault="00B90A2F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0B7192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36582C" w:rsidRPr="00723A96" w:rsidRDefault="0036582C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B90A2F" w:rsidP="00B1497C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="00C76713">
        <w:rPr>
          <w:sz w:val="28"/>
          <w:szCs w:val="28"/>
        </w:rPr>
        <w:t>__________</w:t>
      </w:r>
      <w:r>
        <w:rPr>
          <w:sz w:val="28"/>
          <w:szCs w:val="28"/>
        </w:rPr>
        <w:t>»</w:t>
      </w:r>
      <w:r w:rsidR="000B7192">
        <w:rPr>
          <w:sz w:val="28"/>
          <w:szCs w:val="28"/>
        </w:rPr>
        <w:t>202</w:t>
      </w:r>
      <w:r w:rsidR="00603D4E">
        <w:rPr>
          <w:sz w:val="28"/>
          <w:szCs w:val="28"/>
        </w:rPr>
        <w:t>1</w:t>
      </w:r>
      <w:r w:rsidR="004D235F" w:rsidRPr="00586882">
        <w:rPr>
          <w:sz w:val="28"/>
          <w:szCs w:val="28"/>
        </w:rPr>
        <w:t xml:space="preserve">г.                                                               </w:t>
      </w:r>
      <w:r w:rsidR="00C76713">
        <w:rPr>
          <w:sz w:val="28"/>
          <w:szCs w:val="28"/>
        </w:rPr>
        <w:t xml:space="preserve">        </w:t>
      </w:r>
      <w:r w:rsidR="004D235F" w:rsidRPr="00586882">
        <w:rPr>
          <w:sz w:val="28"/>
          <w:szCs w:val="28"/>
        </w:rPr>
        <w:t xml:space="preserve">                 № </w:t>
      </w:r>
      <w:r w:rsidR="00C76713">
        <w:rPr>
          <w:sz w:val="28"/>
          <w:szCs w:val="28"/>
        </w:rPr>
        <w:t>_______</w:t>
      </w:r>
    </w:p>
    <w:p w:rsidR="009C6469" w:rsidRPr="00723A96" w:rsidRDefault="009C6469" w:rsidP="00B1497C">
      <w:pPr>
        <w:rPr>
          <w:sz w:val="22"/>
          <w:szCs w:val="22"/>
        </w:rPr>
      </w:pPr>
    </w:p>
    <w:p w:rsidR="00723A96" w:rsidRPr="00723A96" w:rsidRDefault="00723A96" w:rsidP="00B1497C">
      <w:pPr>
        <w:jc w:val="center"/>
        <w:rPr>
          <w:sz w:val="22"/>
          <w:szCs w:val="22"/>
        </w:rPr>
      </w:pPr>
    </w:p>
    <w:p w:rsidR="004D235F" w:rsidRPr="00586882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Андреевка</w:t>
      </w:r>
    </w:p>
    <w:p w:rsidR="004D235F" w:rsidRPr="00723A96" w:rsidRDefault="004D235F" w:rsidP="00B1497C">
      <w:pPr>
        <w:ind w:right="4890"/>
        <w:rPr>
          <w:b/>
          <w:bCs/>
          <w:sz w:val="22"/>
          <w:szCs w:val="22"/>
        </w:rPr>
      </w:pPr>
    </w:p>
    <w:p w:rsidR="009C6469" w:rsidRPr="00723A96" w:rsidRDefault="009C6469" w:rsidP="00B1497C">
      <w:pPr>
        <w:ind w:right="4890"/>
        <w:rPr>
          <w:b/>
          <w:bCs/>
          <w:sz w:val="22"/>
          <w:szCs w:val="22"/>
        </w:rPr>
      </w:pPr>
    </w:p>
    <w:p w:rsidR="00603D4E" w:rsidRDefault="00603D4E" w:rsidP="00603D4E">
      <w:pPr>
        <w:jc w:val="center"/>
        <w:rPr>
          <w:b/>
          <w:bCs/>
          <w:sz w:val="28"/>
          <w:szCs w:val="28"/>
        </w:rPr>
      </w:pPr>
      <w:r w:rsidRPr="006B2C2C">
        <w:rPr>
          <w:b/>
          <w:bCs/>
          <w:sz w:val="28"/>
          <w:szCs w:val="28"/>
        </w:rPr>
        <w:t xml:space="preserve">Об утверждении </w:t>
      </w:r>
      <w:r>
        <w:rPr>
          <w:b/>
          <w:bCs/>
          <w:sz w:val="28"/>
          <w:szCs w:val="28"/>
        </w:rPr>
        <w:t>с</w:t>
      </w:r>
      <w:r w:rsidRPr="00530E51">
        <w:rPr>
          <w:b/>
          <w:bCs/>
          <w:sz w:val="28"/>
          <w:szCs w:val="28"/>
        </w:rPr>
        <w:t>тоимост</w:t>
      </w:r>
      <w:r>
        <w:rPr>
          <w:b/>
          <w:bCs/>
          <w:sz w:val="28"/>
          <w:szCs w:val="28"/>
        </w:rPr>
        <w:t>и</w:t>
      </w:r>
      <w:r w:rsidRPr="00530E51">
        <w:rPr>
          <w:b/>
          <w:bCs/>
          <w:sz w:val="28"/>
          <w:szCs w:val="28"/>
        </w:rPr>
        <w:t xml:space="preserve"> услуг, предоставляемых согласно гарантированному перечню услуг по погребению</w:t>
      </w:r>
    </w:p>
    <w:p w:rsidR="00723A96" w:rsidRPr="00723A96" w:rsidRDefault="00723A96" w:rsidP="00723A96">
      <w:pPr>
        <w:jc w:val="center"/>
        <w:rPr>
          <w:b/>
          <w:bCs/>
          <w:sz w:val="20"/>
          <w:szCs w:val="20"/>
        </w:rPr>
      </w:pPr>
    </w:p>
    <w:p w:rsidR="00723A96" w:rsidRPr="00723A96" w:rsidRDefault="00723A96" w:rsidP="00723A96">
      <w:pPr>
        <w:jc w:val="center"/>
        <w:rPr>
          <w:b/>
          <w:bCs/>
          <w:sz w:val="20"/>
          <w:szCs w:val="20"/>
        </w:rPr>
      </w:pPr>
    </w:p>
    <w:p w:rsidR="00603D4E" w:rsidRDefault="00723A96" w:rsidP="00603D4E">
      <w:pPr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6B2C2C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 xml:space="preserve">пунктом 3 статьи 9 и пунктом 1 статьи 10 </w:t>
      </w:r>
      <w:r w:rsidRPr="006B2C2C">
        <w:rPr>
          <w:sz w:val="28"/>
          <w:szCs w:val="28"/>
        </w:rPr>
        <w:t>Федеральн</w:t>
      </w:r>
      <w:r>
        <w:rPr>
          <w:sz w:val="28"/>
          <w:szCs w:val="28"/>
        </w:rPr>
        <w:t>ого</w:t>
      </w:r>
      <w:r w:rsidRPr="006B2C2C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а</w:t>
      </w:r>
      <w:r w:rsidRPr="006B2C2C">
        <w:rPr>
          <w:sz w:val="28"/>
          <w:szCs w:val="28"/>
        </w:rPr>
        <w:t xml:space="preserve"> от 12 января 1996 г. № 8-ФЗ</w:t>
      </w:r>
      <w:r>
        <w:rPr>
          <w:sz w:val="28"/>
          <w:szCs w:val="28"/>
        </w:rPr>
        <w:t xml:space="preserve"> </w:t>
      </w:r>
      <w:r w:rsidRPr="006B2C2C">
        <w:rPr>
          <w:sz w:val="28"/>
          <w:szCs w:val="28"/>
        </w:rPr>
        <w:t>"О погребении и похоронном деле"</w:t>
      </w:r>
      <w:r>
        <w:rPr>
          <w:sz w:val="28"/>
          <w:szCs w:val="28"/>
        </w:rPr>
        <w:t xml:space="preserve">, </w:t>
      </w:r>
      <w:r w:rsidRPr="00623E20">
        <w:rPr>
          <w:sz w:val="28"/>
          <w:szCs w:val="28"/>
        </w:rPr>
        <w:t>Постановлением Правительства Российской Федерации от 29 января 2020 г. № 61 «Об утверждении коэффициента индексации выплат, пособий и компенсаций в 202</w:t>
      </w:r>
      <w:r w:rsidR="00603D4E">
        <w:rPr>
          <w:sz w:val="28"/>
          <w:szCs w:val="28"/>
        </w:rPr>
        <w:t>1</w:t>
      </w:r>
      <w:r w:rsidRPr="00623E20">
        <w:rPr>
          <w:sz w:val="28"/>
          <w:szCs w:val="28"/>
        </w:rPr>
        <w:t xml:space="preserve"> году»</w:t>
      </w:r>
      <w:r w:rsidRPr="00BB6B6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согласованию с </w:t>
      </w:r>
      <w:r w:rsidRPr="00BB6B61">
        <w:rPr>
          <w:sz w:val="28"/>
          <w:szCs w:val="28"/>
        </w:rPr>
        <w:t>Отделением Пенсионного фонда Российской Федерации</w:t>
      </w:r>
      <w:r>
        <w:rPr>
          <w:sz w:val="28"/>
          <w:szCs w:val="28"/>
        </w:rPr>
        <w:t xml:space="preserve"> по Республике Мордовия</w:t>
      </w:r>
      <w:r w:rsidRPr="008168A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Государственным учреждением - региональным отделением Фонда </w:t>
      </w:r>
      <w:r w:rsidRPr="008168AC">
        <w:rPr>
          <w:sz w:val="28"/>
          <w:szCs w:val="28"/>
        </w:rPr>
        <w:t>социального страхования Российской Федерации</w:t>
      </w:r>
      <w:r>
        <w:rPr>
          <w:sz w:val="28"/>
          <w:szCs w:val="28"/>
        </w:rPr>
        <w:t xml:space="preserve"> по Республике Мордовия и Республиканской службой по тарифам Республики Мордовия,</w:t>
      </w:r>
      <w:r w:rsidRPr="008168AC">
        <w:rPr>
          <w:sz w:val="28"/>
          <w:szCs w:val="28"/>
        </w:rPr>
        <w:t xml:space="preserve"> </w:t>
      </w:r>
      <w:r w:rsidRPr="009E59CA">
        <w:rPr>
          <w:sz w:val="28"/>
          <w:szCs w:val="28"/>
        </w:rPr>
        <w:t xml:space="preserve">Совет депутатов </w:t>
      </w:r>
      <w:r>
        <w:rPr>
          <w:sz w:val="28"/>
          <w:szCs w:val="28"/>
        </w:rPr>
        <w:t xml:space="preserve">Андреевского сельского поселения </w:t>
      </w:r>
      <w:r w:rsidRPr="009E59CA">
        <w:rPr>
          <w:sz w:val="28"/>
          <w:szCs w:val="28"/>
        </w:rPr>
        <w:t xml:space="preserve">Темниковского муниципального района Республики Мордовия </w:t>
      </w:r>
      <w:r>
        <w:rPr>
          <w:sz w:val="28"/>
          <w:szCs w:val="28"/>
        </w:rPr>
        <w:t>р е ш и л:</w:t>
      </w:r>
      <w:bookmarkStart w:id="0" w:name="sub_1"/>
      <w:r>
        <w:rPr>
          <w:sz w:val="28"/>
          <w:szCs w:val="28"/>
        </w:rPr>
        <w:t xml:space="preserve">                                                                                            </w:t>
      </w:r>
      <w:bookmarkEnd w:id="0"/>
    </w:p>
    <w:p w:rsidR="00603D4E" w:rsidRPr="00603D4E" w:rsidRDefault="00603D4E" w:rsidP="00603D4E">
      <w:pPr>
        <w:pStyle w:val="1"/>
        <w:spacing w:before="0" w:line="360" w:lineRule="auto"/>
        <w:ind w:firstLine="709"/>
        <w:jc w:val="both"/>
        <w:rPr>
          <w:b w:val="0"/>
          <w:color w:val="000000" w:themeColor="text1"/>
          <w:sz w:val="28"/>
          <w:szCs w:val="28"/>
        </w:rPr>
      </w:pPr>
      <w:r w:rsidRPr="00603D4E">
        <w:rPr>
          <w:b w:val="0"/>
          <w:color w:val="000000" w:themeColor="text1"/>
          <w:sz w:val="28"/>
          <w:szCs w:val="28"/>
        </w:rPr>
        <w:t>1</w:t>
      </w:r>
      <w:r>
        <w:rPr>
          <w:b w:val="0"/>
          <w:color w:val="000000" w:themeColor="text1"/>
          <w:sz w:val="28"/>
          <w:szCs w:val="28"/>
        </w:rPr>
        <w:t>.</w:t>
      </w:r>
      <w:r w:rsidRPr="00603D4E">
        <w:rPr>
          <w:b w:val="0"/>
          <w:color w:val="000000" w:themeColor="text1"/>
          <w:sz w:val="28"/>
          <w:szCs w:val="28"/>
        </w:rPr>
        <w:t>Утвердить стоимость услуг, предоставляемых согласно гарантированному перечню услуг по погребению изменение, согласно приложению 1.</w:t>
      </w:r>
    </w:p>
    <w:p w:rsidR="00603D4E" w:rsidRPr="00603D4E" w:rsidRDefault="00603D4E" w:rsidP="00603D4E">
      <w:pPr>
        <w:pStyle w:val="1"/>
        <w:spacing w:before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603D4E">
        <w:rPr>
          <w:b w:val="0"/>
          <w:color w:val="000000" w:themeColor="text1"/>
          <w:sz w:val="28"/>
          <w:szCs w:val="28"/>
        </w:rPr>
        <w:t>2</w:t>
      </w:r>
      <w:r>
        <w:rPr>
          <w:b w:val="0"/>
          <w:color w:val="000000" w:themeColor="text1"/>
          <w:sz w:val="28"/>
          <w:szCs w:val="28"/>
        </w:rPr>
        <w:t>.</w:t>
      </w:r>
      <w:r w:rsidRPr="00603D4E">
        <w:rPr>
          <w:b w:val="0"/>
          <w:color w:val="000000" w:themeColor="text1"/>
          <w:sz w:val="28"/>
          <w:szCs w:val="28"/>
        </w:rPr>
        <w:t>Настоящее решение вступает в силу со дня официального опубликования и распространяет свое действие на правоотношения, возникшие с 1 февраля 2021 года.</w:t>
      </w:r>
    </w:p>
    <w:p w:rsidR="00723A96" w:rsidRPr="006B2511" w:rsidRDefault="00723A96" w:rsidP="006B2511">
      <w:pPr>
        <w:jc w:val="both"/>
        <w:rPr>
          <w:color w:val="000000" w:themeColor="text1"/>
          <w:sz w:val="22"/>
          <w:szCs w:val="22"/>
        </w:rPr>
      </w:pPr>
    </w:p>
    <w:p w:rsidR="00723A96" w:rsidRDefault="00723A96" w:rsidP="006B2511">
      <w:pPr>
        <w:jc w:val="both"/>
        <w:rPr>
          <w:sz w:val="22"/>
          <w:szCs w:val="22"/>
        </w:rPr>
      </w:pPr>
    </w:p>
    <w:p w:rsidR="006B2511" w:rsidRDefault="006B2511" w:rsidP="006B2511">
      <w:pPr>
        <w:jc w:val="both"/>
        <w:rPr>
          <w:sz w:val="22"/>
          <w:szCs w:val="22"/>
        </w:rPr>
      </w:pPr>
    </w:p>
    <w:p w:rsidR="006B2511" w:rsidRPr="006B2511" w:rsidRDefault="006B2511" w:rsidP="006B2511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Глава Андреевского</w:t>
      </w:r>
    </w:p>
    <w:p w:rsidR="006B2511" w:rsidRDefault="006B2511" w:rsidP="006B2511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Т.В.Максимова</w:t>
      </w:r>
    </w:p>
    <w:p w:rsidR="00603D4E" w:rsidRDefault="00603D4E" w:rsidP="006B2511">
      <w:pPr>
        <w:jc w:val="right"/>
      </w:pPr>
    </w:p>
    <w:p w:rsidR="006B2511" w:rsidRPr="006B2511" w:rsidRDefault="006B2511" w:rsidP="006B2511">
      <w:pPr>
        <w:jc w:val="right"/>
      </w:pPr>
      <w:r w:rsidRPr="006B2511">
        <w:lastRenderedPageBreak/>
        <w:t>Приложение</w:t>
      </w:r>
    </w:p>
    <w:p w:rsidR="006B2511" w:rsidRPr="006B2511" w:rsidRDefault="006B2511" w:rsidP="006B2511">
      <w:pPr>
        <w:jc w:val="right"/>
      </w:pPr>
      <w:r w:rsidRPr="006B2511">
        <w:t>Утверждено</w:t>
      </w:r>
    </w:p>
    <w:p w:rsidR="006B2511" w:rsidRPr="006B2511" w:rsidRDefault="006B2511" w:rsidP="006B2511">
      <w:pPr>
        <w:jc w:val="right"/>
      </w:pPr>
      <w:r w:rsidRPr="006B2511">
        <w:t>Решением Совета депутатов</w:t>
      </w:r>
    </w:p>
    <w:p w:rsidR="006B2511" w:rsidRPr="006B2511" w:rsidRDefault="006B2511" w:rsidP="006B2511">
      <w:pPr>
        <w:jc w:val="right"/>
      </w:pPr>
      <w:r w:rsidRPr="006B2511">
        <w:t>Андреевского сельского поселения</w:t>
      </w:r>
    </w:p>
    <w:p w:rsidR="006B2511" w:rsidRPr="006B2511" w:rsidRDefault="006B2511" w:rsidP="006B2511">
      <w:pPr>
        <w:jc w:val="right"/>
      </w:pPr>
      <w:r w:rsidRPr="006B2511">
        <w:t>Темниковского муниципального района</w:t>
      </w:r>
    </w:p>
    <w:p w:rsidR="006B2511" w:rsidRDefault="006B2511" w:rsidP="006B2511">
      <w:pPr>
        <w:jc w:val="right"/>
      </w:pPr>
      <w:r w:rsidRPr="006B2511">
        <w:t>Республики Мордовия</w:t>
      </w:r>
    </w:p>
    <w:p w:rsidR="006B2511" w:rsidRDefault="006B2511" w:rsidP="006B2511">
      <w:pPr>
        <w:jc w:val="right"/>
      </w:pPr>
      <w:r>
        <w:t>от ________2021г № _______</w:t>
      </w:r>
    </w:p>
    <w:p w:rsidR="006B2511" w:rsidRPr="006B2511" w:rsidRDefault="006B2511" w:rsidP="006B2511">
      <w:pPr>
        <w:jc w:val="right"/>
      </w:pPr>
    </w:p>
    <w:p w:rsidR="006B2511" w:rsidRPr="00454672" w:rsidRDefault="006B2511" w:rsidP="006B2511">
      <w:r>
        <w:t xml:space="preserve"> </w:t>
      </w:r>
    </w:p>
    <w:p w:rsidR="006B2511" w:rsidRDefault="006B2511" w:rsidP="006B2511">
      <w:pPr>
        <w:jc w:val="center"/>
        <w:rPr>
          <w:b/>
          <w:bCs/>
          <w:color w:val="26282F"/>
          <w:sz w:val="28"/>
          <w:szCs w:val="28"/>
        </w:rPr>
      </w:pPr>
      <w:r w:rsidRPr="00530E51">
        <w:rPr>
          <w:b/>
          <w:bCs/>
          <w:color w:val="26282F"/>
          <w:sz w:val="28"/>
          <w:szCs w:val="28"/>
        </w:rPr>
        <w:t>Стоимость услуг, предоставляемых согласно гарантированному перечню услуг по погребению</w:t>
      </w:r>
    </w:p>
    <w:p w:rsidR="006B2511" w:rsidRPr="0053639C" w:rsidRDefault="006B2511" w:rsidP="006B2511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0"/>
        <w:gridCol w:w="2828"/>
        <w:gridCol w:w="3685"/>
        <w:gridCol w:w="1843"/>
        <w:gridCol w:w="1525"/>
      </w:tblGrid>
      <w:tr w:rsidR="006B2511" w:rsidRPr="006B2511" w:rsidTr="00EB1846">
        <w:tc>
          <w:tcPr>
            <w:tcW w:w="540" w:type="dxa"/>
            <w:shd w:val="clear" w:color="auto" w:fill="auto"/>
          </w:tcPr>
          <w:p w:rsidR="006B2511" w:rsidRPr="006B2511" w:rsidRDefault="006B2511" w:rsidP="00EB1846">
            <w:pPr>
              <w:jc w:val="center"/>
              <w:rPr>
                <w:lang w:eastAsia="en-US"/>
              </w:rPr>
            </w:pPr>
            <w:r w:rsidRPr="006B2511">
              <w:rPr>
                <w:lang w:eastAsia="en-US"/>
              </w:rPr>
              <w:t>№ п/п</w:t>
            </w:r>
          </w:p>
        </w:tc>
        <w:tc>
          <w:tcPr>
            <w:tcW w:w="2829" w:type="dxa"/>
            <w:shd w:val="clear" w:color="auto" w:fill="auto"/>
          </w:tcPr>
          <w:p w:rsidR="006B2511" w:rsidRPr="006B2511" w:rsidRDefault="006B2511" w:rsidP="00EB1846">
            <w:pPr>
              <w:jc w:val="center"/>
              <w:rPr>
                <w:lang w:eastAsia="en-US"/>
              </w:rPr>
            </w:pPr>
            <w:r w:rsidRPr="006B2511">
              <w:rPr>
                <w:lang w:eastAsia="en-US"/>
              </w:rPr>
              <w:t>Гарантированный перечень услуг по погребению</w:t>
            </w:r>
          </w:p>
        </w:tc>
        <w:tc>
          <w:tcPr>
            <w:tcW w:w="3685" w:type="dxa"/>
            <w:shd w:val="clear" w:color="auto" w:fill="auto"/>
          </w:tcPr>
          <w:p w:rsidR="006B2511" w:rsidRPr="006B2511" w:rsidRDefault="006B2511" w:rsidP="00EB1846">
            <w:pPr>
              <w:jc w:val="center"/>
              <w:rPr>
                <w:lang w:eastAsia="en-US"/>
              </w:rPr>
            </w:pPr>
            <w:r w:rsidRPr="006B2511">
              <w:rPr>
                <w:lang w:eastAsia="en-US"/>
              </w:rPr>
              <w:t>Требования к качеству и составу предоставляемых услуг</w:t>
            </w:r>
          </w:p>
        </w:tc>
        <w:tc>
          <w:tcPr>
            <w:tcW w:w="1843" w:type="dxa"/>
            <w:shd w:val="clear" w:color="auto" w:fill="auto"/>
          </w:tcPr>
          <w:p w:rsidR="006B2511" w:rsidRPr="006B2511" w:rsidRDefault="006B2511" w:rsidP="00EB1846">
            <w:pPr>
              <w:jc w:val="center"/>
              <w:rPr>
                <w:lang w:eastAsia="en-US"/>
              </w:rPr>
            </w:pPr>
            <w:r w:rsidRPr="006B2511">
              <w:rPr>
                <w:lang w:eastAsia="en-US"/>
              </w:rPr>
              <w:t>Единица измерения</w:t>
            </w:r>
          </w:p>
        </w:tc>
        <w:tc>
          <w:tcPr>
            <w:tcW w:w="1525" w:type="dxa"/>
            <w:shd w:val="clear" w:color="auto" w:fill="auto"/>
          </w:tcPr>
          <w:p w:rsidR="006B2511" w:rsidRPr="006B2511" w:rsidRDefault="006B2511" w:rsidP="00EB1846">
            <w:pPr>
              <w:jc w:val="center"/>
              <w:rPr>
                <w:lang w:eastAsia="en-US"/>
              </w:rPr>
            </w:pPr>
            <w:r w:rsidRPr="006B2511">
              <w:rPr>
                <w:lang w:eastAsia="en-US"/>
              </w:rPr>
              <w:t>Стоимость</w:t>
            </w:r>
          </w:p>
          <w:p w:rsidR="006B2511" w:rsidRPr="006B2511" w:rsidRDefault="006B2511" w:rsidP="00EB1846">
            <w:pPr>
              <w:jc w:val="center"/>
              <w:rPr>
                <w:lang w:eastAsia="en-US"/>
              </w:rPr>
            </w:pPr>
            <w:r w:rsidRPr="006B2511">
              <w:rPr>
                <w:lang w:eastAsia="en-US"/>
              </w:rPr>
              <w:t>(руб.)</w:t>
            </w:r>
          </w:p>
        </w:tc>
      </w:tr>
      <w:tr w:rsidR="006B2511" w:rsidRPr="006B2511" w:rsidTr="00EB1846">
        <w:tc>
          <w:tcPr>
            <w:tcW w:w="540" w:type="dxa"/>
            <w:shd w:val="clear" w:color="auto" w:fill="auto"/>
          </w:tcPr>
          <w:p w:rsidR="006B2511" w:rsidRPr="006B2511" w:rsidRDefault="006B2511" w:rsidP="00EB1846">
            <w:pPr>
              <w:jc w:val="center"/>
              <w:rPr>
                <w:lang w:eastAsia="en-US"/>
              </w:rPr>
            </w:pPr>
            <w:r w:rsidRPr="006B2511">
              <w:rPr>
                <w:lang w:eastAsia="en-US"/>
              </w:rPr>
              <w:t>1</w:t>
            </w:r>
          </w:p>
        </w:tc>
        <w:tc>
          <w:tcPr>
            <w:tcW w:w="2829" w:type="dxa"/>
            <w:shd w:val="clear" w:color="auto" w:fill="auto"/>
          </w:tcPr>
          <w:p w:rsidR="006B2511" w:rsidRPr="006B2511" w:rsidRDefault="006B2511" w:rsidP="00EB1846">
            <w:pPr>
              <w:jc w:val="center"/>
              <w:rPr>
                <w:lang w:eastAsia="en-US"/>
              </w:rPr>
            </w:pPr>
            <w:r w:rsidRPr="006B2511">
              <w:rPr>
                <w:lang w:eastAsia="en-US"/>
              </w:rPr>
              <w:t>2</w:t>
            </w:r>
          </w:p>
        </w:tc>
        <w:tc>
          <w:tcPr>
            <w:tcW w:w="3685" w:type="dxa"/>
            <w:shd w:val="clear" w:color="auto" w:fill="auto"/>
          </w:tcPr>
          <w:p w:rsidR="006B2511" w:rsidRPr="006B2511" w:rsidRDefault="006B2511" w:rsidP="00EB1846">
            <w:pPr>
              <w:jc w:val="center"/>
              <w:rPr>
                <w:lang w:eastAsia="en-US"/>
              </w:rPr>
            </w:pPr>
            <w:r w:rsidRPr="006B2511">
              <w:rPr>
                <w:lang w:eastAsia="en-US"/>
              </w:rPr>
              <w:t>3</w:t>
            </w:r>
          </w:p>
        </w:tc>
        <w:tc>
          <w:tcPr>
            <w:tcW w:w="1843" w:type="dxa"/>
            <w:shd w:val="clear" w:color="auto" w:fill="auto"/>
          </w:tcPr>
          <w:p w:rsidR="006B2511" w:rsidRPr="006B2511" w:rsidRDefault="006B2511" w:rsidP="00EB1846">
            <w:pPr>
              <w:jc w:val="center"/>
              <w:rPr>
                <w:lang w:eastAsia="en-US"/>
              </w:rPr>
            </w:pPr>
            <w:r w:rsidRPr="006B2511">
              <w:rPr>
                <w:lang w:eastAsia="en-US"/>
              </w:rPr>
              <w:t>4</w:t>
            </w:r>
          </w:p>
        </w:tc>
        <w:tc>
          <w:tcPr>
            <w:tcW w:w="1525" w:type="dxa"/>
            <w:shd w:val="clear" w:color="auto" w:fill="auto"/>
          </w:tcPr>
          <w:p w:rsidR="006B2511" w:rsidRPr="006B2511" w:rsidRDefault="006B2511" w:rsidP="00EB1846">
            <w:pPr>
              <w:jc w:val="center"/>
              <w:rPr>
                <w:lang w:eastAsia="en-US"/>
              </w:rPr>
            </w:pPr>
            <w:r w:rsidRPr="006B2511">
              <w:rPr>
                <w:lang w:eastAsia="en-US"/>
              </w:rPr>
              <w:t>5</w:t>
            </w:r>
          </w:p>
        </w:tc>
      </w:tr>
      <w:tr w:rsidR="006B2511" w:rsidRPr="006B2511" w:rsidTr="00EB1846">
        <w:tc>
          <w:tcPr>
            <w:tcW w:w="540" w:type="dxa"/>
            <w:shd w:val="clear" w:color="auto" w:fill="auto"/>
          </w:tcPr>
          <w:p w:rsidR="006B2511" w:rsidRPr="006B2511" w:rsidRDefault="006B2511" w:rsidP="00EB1846">
            <w:pPr>
              <w:rPr>
                <w:lang w:eastAsia="en-US"/>
              </w:rPr>
            </w:pPr>
            <w:r w:rsidRPr="006B2511">
              <w:rPr>
                <w:lang w:eastAsia="en-US"/>
              </w:rPr>
              <w:t>1.</w:t>
            </w:r>
          </w:p>
        </w:tc>
        <w:tc>
          <w:tcPr>
            <w:tcW w:w="2829" w:type="dxa"/>
            <w:shd w:val="clear" w:color="auto" w:fill="auto"/>
          </w:tcPr>
          <w:p w:rsidR="006B2511" w:rsidRPr="006B2511" w:rsidRDefault="006B2511" w:rsidP="00EB1846">
            <w:pPr>
              <w:rPr>
                <w:lang w:eastAsia="en-US"/>
              </w:rPr>
            </w:pPr>
            <w:r w:rsidRPr="006B2511">
              <w:rPr>
                <w:lang w:eastAsia="en-US"/>
              </w:rPr>
              <w:t>Оформление документов, необходимых для погребения</w:t>
            </w:r>
          </w:p>
        </w:tc>
        <w:tc>
          <w:tcPr>
            <w:tcW w:w="3685" w:type="dxa"/>
            <w:shd w:val="clear" w:color="auto" w:fill="auto"/>
          </w:tcPr>
          <w:p w:rsidR="006B2511" w:rsidRPr="006B2511" w:rsidRDefault="006B2511" w:rsidP="00EB1846">
            <w:pPr>
              <w:rPr>
                <w:lang w:eastAsia="en-US"/>
              </w:rPr>
            </w:pPr>
            <w:r w:rsidRPr="006B2511">
              <w:rPr>
                <w:lang w:eastAsia="en-US"/>
              </w:rPr>
              <w:t>оформление свидетельств о смерти</w:t>
            </w:r>
          </w:p>
        </w:tc>
        <w:tc>
          <w:tcPr>
            <w:tcW w:w="1843" w:type="dxa"/>
            <w:shd w:val="clear" w:color="auto" w:fill="auto"/>
          </w:tcPr>
          <w:p w:rsidR="006B2511" w:rsidRPr="006B2511" w:rsidRDefault="006B2511" w:rsidP="00EB1846">
            <w:pPr>
              <w:rPr>
                <w:lang w:eastAsia="en-US"/>
              </w:rPr>
            </w:pPr>
            <w:r w:rsidRPr="006B2511">
              <w:rPr>
                <w:lang w:eastAsia="en-US"/>
              </w:rPr>
              <w:t>1 оформление</w:t>
            </w:r>
          </w:p>
        </w:tc>
        <w:tc>
          <w:tcPr>
            <w:tcW w:w="1525" w:type="dxa"/>
            <w:shd w:val="clear" w:color="auto" w:fill="auto"/>
          </w:tcPr>
          <w:p w:rsidR="006B2511" w:rsidRPr="006B2511" w:rsidRDefault="006B2511" w:rsidP="00EB1846">
            <w:pPr>
              <w:rPr>
                <w:lang w:eastAsia="en-US"/>
              </w:rPr>
            </w:pPr>
            <w:r w:rsidRPr="006B2511">
              <w:rPr>
                <w:lang w:eastAsia="en-US"/>
              </w:rPr>
              <w:t>бесплатно</w:t>
            </w:r>
          </w:p>
        </w:tc>
      </w:tr>
      <w:tr w:rsidR="006B2511" w:rsidRPr="006B2511" w:rsidTr="00EB1846">
        <w:tc>
          <w:tcPr>
            <w:tcW w:w="540" w:type="dxa"/>
            <w:shd w:val="clear" w:color="auto" w:fill="auto"/>
          </w:tcPr>
          <w:p w:rsidR="006B2511" w:rsidRPr="006B2511" w:rsidRDefault="006B2511" w:rsidP="00EB1846">
            <w:pPr>
              <w:rPr>
                <w:lang w:eastAsia="en-US"/>
              </w:rPr>
            </w:pPr>
            <w:r w:rsidRPr="006B2511">
              <w:rPr>
                <w:lang w:eastAsia="en-US"/>
              </w:rPr>
              <w:t>2.</w:t>
            </w:r>
          </w:p>
        </w:tc>
        <w:tc>
          <w:tcPr>
            <w:tcW w:w="2829" w:type="dxa"/>
            <w:shd w:val="clear" w:color="auto" w:fill="auto"/>
          </w:tcPr>
          <w:p w:rsidR="006B2511" w:rsidRPr="006B2511" w:rsidRDefault="006B2511" w:rsidP="00EB1846">
            <w:pPr>
              <w:rPr>
                <w:lang w:eastAsia="en-US"/>
              </w:rPr>
            </w:pPr>
            <w:r w:rsidRPr="006B2511">
              <w:rPr>
                <w:lang w:eastAsia="en-US"/>
              </w:rPr>
              <w:t>Предоставление гроба и других предметов, необходимых для погребения</w:t>
            </w:r>
          </w:p>
        </w:tc>
        <w:tc>
          <w:tcPr>
            <w:tcW w:w="3685" w:type="dxa"/>
            <w:shd w:val="clear" w:color="auto" w:fill="auto"/>
          </w:tcPr>
          <w:p w:rsidR="006B2511" w:rsidRPr="006B2511" w:rsidRDefault="006B2511" w:rsidP="00EB1846">
            <w:pPr>
              <w:rPr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:rsidR="006B2511" w:rsidRPr="006B2511" w:rsidRDefault="006B2511" w:rsidP="00EB1846">
            <w:pPr>
              <w:rPr>
                <w:lang w:eastAsia="en-US"/>
              </w:rPr>
            </w:pPr>
            <w:r w:rsidRPr="006B2511">
              <w:rPr>
                <w:lang w:eastAsia="en-US"/>
              </w:rPr>
              <w:t>1 услуга</w:t>
            </w:r>
          </w:p>
        </w:tc>
        <w:tc>
          <w:tcPr>
            <w:tcW w:w="1525" w:type="dxa"/>
            <w:shd w:val="clear" w:color="auto" w:fill="auto"/>
          </w:tcPr>
          <w:p w:rsidR="006B2511" w:rsidRPr="006B2511" w:rsidRDefault="006B2511" w:rsidP="00EB1846">
            <w:pPr>
              <w:rPr>
                <w:lang w:eastAsia="en-US"/>
              </w:rPr>
            </w:pPr>
            <w:r w:rsidRPr="006B2511">
              <w:rPr>
                <w:lang w:eastAsia="en-US"/>
              </w:rPr>
              <w:t>3184,97</w:t>
            </w:r>
          </w:p>
        </w:tc>
      </w:tr>
      <w:tr w:rsidR="006B2511" w:rsidRPr="006B2511" w:rsidTr="00EB1846">
        <w:tc>
          <w:tcPr>
            <w:tcW w:w="540" w:type="dxa"/>
            <w:shd w:val="clear" w:color="auto" w:fill="auto"/>
          </w:tcPr>
          <w:p w:rsidR="006B2511" w:rsidRPr="006B2511" w:rsidRDefault="006B2511" w:rsidP="00EB1846">
            <w:pPr>
              <w:rPr>
                <w:lang w:eastAsia="en-US"/>
              </w:rPr>
            </w:pPr>
          </w:p>
        </w:tc>
        <w:tc>
          <w:tcPr>
            <w:tcW w:w="2829" w:type="dxa"/>
            <w:shd w:val="clear" w:color="auto" w:fill="auto"/>
          </w:tcPr>
          <w:p w:rsidR="006B2511" w:rsidRPr="006B2511" w:rsidRDefault="006B2511" w:rsidP="00EB1846">
            <w:pPr>
              <w:rPr>
                <w:lang w:eastAsia="en-US"/>
              </w:rPr>
            </w:pPr>
            <w:r w:rsidRPr="006B2511">
              <w:rPr>
                <w:lang w:eastAsia="en-US"/>
              </w:rPr>
              <w:t xml:space="preserve">в том числе: </w:t>
            </w:r>
          </w:p>
        </w:tc>
        <w:tc>
          <w:tcPr>
            <w:tcW w:w="3685" w:type="dxa"/>
            <w:shd w:val="clear" w:color="auto" w:fill="auto"/>
          </w:tcPr>
          <w:p w:rsidR="006B2511" w:rsidRPr="006B2511" w:rsidRDefault="006B2511" w:rsidP="00EB1846">
            <w:pPr>
              <w:rPr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:rsidR="006B2511" w:rsidRPr="006B2511" w:rsidRDefault="006B2511" w:rsidP="00EB1846">
            <w:pPr>
              <w:rPr>
                <w:lang w:eastAsia="en-US"/>
              </w:rPr>
            </w:pPr>
          </w:p>
        </w:tc>
        <w:tc>
          <w:tcPr>
            <w:tcW w:w="1525" w:type="dxa"/>
            <w:shd w:val="clear" w:color="auto" w:fill="auto"/>
          </w:tcPr>
          <w:p w:rsidR="006B2511" w:rsidRPr="006B2511" w:rsidRDefault="006B2511" w:rsidP="00EB1846">
            <w:pPr>
              <w:rPr>
                <w:lang w:eastAsia="en-US"/>
              </w:rPr>
            </w:pPr>
          </w:p>
        </w:tc>
      </w:tr>
      <w:tr w:rsidR="006B2511" w:rsidRPr="006B2511" w:rsidTr="00EB1846">
        <w:tc>
          <w:tcPr>
            <w:tcW w:w="540" w:type="dxa"/>
            <w:shd w:val="clear" w:color="auto" w:fill="auto"/>
          </w:tcPr>
          <w:p w:rsidR="006B2511" w:rsidRPr="006B2511" w:rsidRDefault="006B2511" w:rsidP="00EB1846">
            <w:pPr>
              <w:rPr>
                <w:lang w:eastAsia="en-US"/>
              </w:rPr>
            </w:pPr>
            <w:r w:rsidRPr="006B2511">
              <w:rPr>
                <w:lang w:eastAsia="en-US"/>
              </w:rPr>
              <w:t>2.1</w:t>
            </w:r>
          </w:p>
        </w:tc>
        <w:tc>
          <w:tcPr>
            <w:tcW w:w="2829" w:type="dxa"/>
            <w:shd w:val="clear" w:color="auto" w:fill="auto"/>
          </w:tcPr>
          <w:p w:rsidR="006B2511" w:rsidRPr="006B2511" w:rsidRDefault="006B2511" w:rsidP="00EB1846">
            <w:pPr>
              <w:rPr>
                <w:lang w:eastAsia="en-US"/>
              </w:rPr>
            </w:pPr>
            <w:r w:rsidRPr="006B2511">
              <w:rPr>
                <w:lang w:eastAsia="en-US"/>
              </w:rPr>
              <w:t>Предоставление гроба</w:t>
            </w:r>
          </w:p>
        </w:tc>
        <w:tc>
          <w:tcPr>
            <w:tcW w:w="3685" w:type="dxa"/>
            <w:shd w:val="clear" w:color="auto" w:fill="auto"/>
          </w:tcPr>
          <w:p w:rsidR="006B2511" w:rsidRPr="006B2511" w:rsidRDefault="006B2511" w:rsidP="00EB1846">
            <w:pPr>
              <w:rPr>
                <w:lang w:eastAsia="en-US"/>
              </w:rPr>
            </w:pPr>
            <w:r w:rsidRPr="006B2511">
              <w:rPr>
                <w:lang w:eastAsia="en-US"/>
              </w:rPr>
              <w:t xml:space="preserve">гроб стандартный, из натуральных пиломатериалов толщиной 25-32 мм, обитый снаружи и внутри хлопчатобумажной тканью, с ножками (размер 2,0х0,7х07м) </w:t>
            </w:r>
          </w:p>
        </w:tc>
        <w:tc>
          <w:tcPr>
            <w:tcW w:w="1843" w:type="dxa"/>
            <w:shd w:val="clear" w:color="auto" w:fill="auto"/>
          </w:tcPr>
          <w:p w:rsidR="006B2511" w:rsidRPr="006B2511" w:rsidRDefault="006B2511" w:rsidP="00EB1846">
            <w:pPr>
              <w:rPr>
                <w:lang w:eastAsia="en-US"/>
              </w:rPr>
            </w:pPr>
            <w:r w:rsidRPr="006B2511">
              <w:rPr>
                <w:lang w:eastAsia="en-US"/>
              </w:rPr>
              <w:t>1 гроб</w:t>
            </w:r>
          </w:p>
        </w:tc>
        <w:tc>
          <w:tcPr>
            <w:tcW w:w="1525" w:type="dxa"/>
            <w:shd w:val="clear" w:color="auto" w:fill="auto"/>
          </w:tcPr>
          <w:p w:rsidR="006B2511" w:rsidRPr="006B2511" w:rsidRDefault="006B2511" w:rsidP="00EB1846">
            <w:pPr>
              <w:rPr>
                <w:lang w:eastAsia="en-US"/>
              </w:rPr>
            </w:pPr>
            <w:r w:rsidRPr="006B2511">
              <w:rPr>
                <w:lang w:eastAsia="en-US"/>
              </w:rPr>
              <w:t>2369,00</w:t>
            </w:r>
          </w:p>
        </w:tc>
      </w:tr>
      <w:tr w:rsidR="006B2511" w:rsidRPr="006B2511" w:rsidTr="00EB1846">
        <w:tc>
          <w:tcPr>
            <w:tcW w:w="540" w:type="dxa"/>
            <w:shd w:val="clear" w:color="auto" w:fill="auto"/>
          </w:tcPr>
          <w:p w:rsidR="006B2511" w:rsidRPr="006B2511" w:rsidRDefault="006B2511" w:rsidP="00EB1846">
            <w:pPr>
              <w:rPr>
                <w:lang w:eastAsia="en-US"/>
              </w:rPr>
            </w:pPr>
            <w:r w:rsidRPr="006B2511">
              <w:rPr>
                <w:lang w:eastAsia="en-US"/>
              </w:rPr>
              <w:t>2.2</w:t>
            </w:r>
          </w:p>
        </w:tc>
        <w:tc>
          <w:tcPr>
            <w:tcW w:w="2829" w:type="dxa"/>
            <w:shd w:val="clear" w:color="auto" w:fill="auto"/>
          </w:tcPr>
          <w:p w:rsidR="006B2511" w:rsidRPr="006B2511" w:rsidRDefault="006B2511" w:rsidP="00EB1846">
            <w:pPr>
              <w:rPr>
                <w:lang w:eastAsia="en-US"/>
              </w:rPr>
            </w:pPr>
            <w:r w:rsidRPr="006B2511">
              <w:rPr>
                <w:lang w:eastAsia="en-US"/>
              </w:rPr>
              <w:t>Доставка гроба и других предметов, необходимых для погребения</w:t>
            </w:r>
          </w:p>
        </w:tc>
        <w:tc>
          <w:tcPr>
            <w:tcW w:w="3685" w:type="dxa"/>
            <w:shd w:val="clear" w:color="auto" w:fill="auto"/>
          </w:tcPr>
          <w:p w:rsidR="006B2511" w:rsidRPr="006B2511" w:rsidRDefault="006B2511" w:rsidP="00EB1846">
            <w:pPr>
              <w:rPr>
                <w:lang w:eastAsia="en-US"/>
              </w:rPr>
            </w:pPr>
            <w:r w:rsidRPr="006B2511">
              <w:rPr>
                <w:lang w:eastAsia="en-US"/>
              </w:rPr>
              <w:t>погрузка в автокатафалках гроба и других предметов, необходимых для погребения, согласно счету-заказу, доставка гроба и других предметов, необходимых для погребения, в место нахождения тела (останков) умершего в назначенное время похорон и выгрузка (с подъемом предметов необходимых для погребения, на первый этаж).</w:t>
            </w:r>
          </w:p>
          <w:p w:rsidR="006B2511" w:rsidRPr="006B2511" w:rsidRDefault="006B2511" w:rsidP="00EB1846">
            <w:pPr>
              <w:rPr>
                <w:lang w:eastAsia="en-US"/>
              </w:rPr>
            </w:pPr>
            <w:r w:rsidRPr="006B2511">
              <w:rPr>
                <w:lang w:eastAsia="en-US"/>
              </w:rPr>
              <w:t xml:space="preserve">В стоимость доставки гроба и других предметов, необходимых для погребения, входит их доставка из салона-магазина вместо нахождения тела (останков) умершего на расстояние до 60 км с учетом холостого пробега   </w:t>
            </w:r>
          </w:p>
        </w:tc>
        <w:tc>
          <w:tcPr>
            <w:tcW w:w="1843" w:type="dxa"/>
            <w:shd w:val="clear" w:color="auto" w:fill="auto"/>
          </w:tcPr>
          <w:p w:rsidR="006B2511" w:rsidRPr="006B2511" w:rsidRDefault="006B2511" w:rsidP="00EB1846">
            <w:pPr>
              <w:rPr>
                <w:lang w:eastAsia="en-US"/>
              </w:rPr>
            </w:pPr>
            <w:r w:rsidRPr="006B2511">
              <w:rPr>
                <w:lang w:eastAsia="en-US"/>
              </w:rPr>
              <w:t xml:space="preserve">1 доставка (перевозка) </w:t>
            </w:r>
          </w:p>
        </w:tc>
        <w:tc>
          <w:tcPr>
            <w:tcW w:w="1525" w:type="dxa"/>
            <w:shd w:val="clear" w:color="auto" w:fill="auto"/>
          </w:tcPr>
          <w:p w:rsidR="006B2511" w:rsidRPr="006B2511" w:rsidRDefault="006B2511" w:rsidP="00EB1846">
            <w:pPr>
              <w:rPr>
                <w:lang w:eastAsia="en-US"/>
              </w:rPr>
            </w:pPr>
            <w:r w:rsidRPr="006B2511">
              <w:rPr>
                <w:lang w:eastAsia="en-US"/>
              </w:rPr>
              <w:t>815,97</w:t>
            </w:r>
          </w:p>
        </w:tc>
      </w:tr>
      <w:tr w:rsidR="006B2511" w:rsidRPr="006B2511" w:rsidTr="00EB1846">
        <w:tc>
          <w:tcPr>
            <w:tcW w:w="540" w:type="dxa"/>
            <w:shd w:val="clear" w:color="auto" w:fill="auto"/>
          </w:tcPr>
          <w:p w:rsidR="006B2511" w:rsidRPr="006B2511" w:rsidRDefault="006B2511" w:rsidP="00EB1846">
            <w:pPr>
              <w:rPr>
                <w:lang w:eastAsia="en-US"/>
              </w:rPr>
            </w:pPr>
            <w:r w:rsidRPr="006B2511">
              <w:rPr>
                <w:lang w:eastAsia="en-US"/>
              </w:rPr>
              <w:lastRenderedPageBreak/>
              <w:t>3.</w:t>
            </w:r>
          </w:p>
        </w:tc>
        <w:tc>
          <w:tcPr>
            <w:tcW w:w="2829" w:type="dxa"/>
            <w:shd w:val="clear" w:color="auto" w:fill="auto"/>
          </w:tcPr>
          <w:p w:rsidR="006B2511" w:rsidRPr="006B2511" w:rsidRDefault="006B2511" w:rsidP="00EB1846">
            <w:pPr>
              <w:rPr>
                <w:lang w:eastAsia="en-US"/>
              </w:rPr>
            </w:pPr>
            <w:r w:rsidRPr="006B2511">
              <w:rPr>
                <w:lang w:eastAsia="en-US"/>
              </w:rPr>
              <w:t>Перевозка тела (останков) умершего на кладбище</w:t>
            </w:r>
          </w:p>
        </w:tc>
        <w:tc>
          <w:tcPr>
            <w:tcW w:w="3685" w:type="dxa"/>
            <w:shd w:val="clear" w:color="auto" w:fill="auto"/>
          </w:tcPr>
          <w:p w:rsidR="006B2511" w:rsidRPr="006B2511" w:rsidRDefault="006B2511" w:rsidP="00EB1846">
            <w:pPr>
              <w:rPr>
                <w:lang w:eastAsia="en-US"/>
              </w:rPr>
            </w:pPr>
            <w:r w:rsidRPr="006B2511">
              <w:rPr>
                <w:lang w:eastAsia="en-US"/>
              </w:rPr>
              <w:t xml:space="preserve">вынос закрытого гроба с телом (останками) специализированной службой ритуальных услуг (4 человека) из помещений морга или дома и установка в автокатафалк, перевозка тела (останков) умершего на кладбище с заездом на дом для кратковременного прощания (в случае необходимости), перенос гроба с телом (останками) умершего к месту захоронения. В стоимость перевозки автокатафалком тела (останков) умершего входит перевозка от места нахождения тела (останков) умершего до кладбища на расстояние до 60 км с учетом холостого пробега </w:t>
            </w:r>
          </w:p>
        </w:tc>
        <w:tc>
          <w:tcPr>
            <w:tcW w:w="1843" w:type="dxa"/>
            <w:shd w:val="clear" w:color="auto" w:fill="auto"/>
          </w:tcPr>
          <w:p w:rsidR="006B2511" w:rsidRPr="006B2511" w:rsidRDefault="006B2511" w:rsidP="00EB1846">
            <w:pPr>
              <w:rPr>
                <w:lang w:eastAsia="en-US"/>
              </w:rPr>
            </w:pPr>
            <w:r w:rsidRPr="006B2511">
              <w:rPr>
                <w:lang w:eastAsia="en-US"/>
              </w:rPr>
              <w:t>1 перевозка</w:t>
            </w:r>
          </w:p>
        </w:tc>
        <w:tc>
          <w:tcPr>
            <w:tcW w:w="1525" w:type="dxa"/>
            <w:shd w:val="clear" w:color="auto" w:fill="auto"/>
          </w:tcPr>
          <w:p w:rsidR="006B2511" w:rsidRPr="006B2511" w:rsidRDefault="006B2511" w:rsidP="00EB1846">
            <w:pPr>
              <w:rPr>
                <w:lang w:eastAsia="en-US"/>
              </w:rPr>
            </w:pPr>
            <w:r w:rsidRPr="006B2511">
              <w:rPr>
                <w:lang w:eastAsia="en-US"/>
              </w:rPr>
              <w:t>1042,01</w:t>
            </w:r>
          </w:p>
        </w:tc>
      </w:tr>
      <w:tr w:rsidR="006B2511" w:rsidRPr="006B2511" w:rsidTr="00EB1846">
        <w:tc>
          <w:tcPr>
            <w:tcW w:w="540" w:type="dxa"/>
            <w:shd w:val="clear" w:color="auto" w:fill="auto"/>
          </w:tcPr>
          <w:p w:rsidR="006B2511" w:rsidRPr="006B2511" w:rsidRDefault="006B2511" w:rsidP="00EB1846">
            <w:pPr>
              <w:rPr>
                <w:lang w:eastAsia="en-US"/>
              </w:rPr>
            </w:pPr>
            <w:r w:rsidRPr="006B2511">
              <w:rPr>
                <w:lang w:eastAsia="en-US"/>
              </w:rPr>
              <w:t>4.</w:t>
            </w:r>
          </w:p>
        </w:tc>
        <w:tc>
          <w:tcPr>
            <w:tcW w:w="2829" w:type="dxa"/>
            <w:shd w:val="clear" w:color="auto" w:fill="auto"/>
          </w:tcPr>
          <w:p w:rsidR="006B2511" w:rsidRPr="006B2511" w:rsidRDefault="006B2511" w:rsidP="00EB1846">
            <w:pPr>
              <w:rPr>
                <w:lang w:eastAsia="en-US"/>
              </w:rPr>
            </w:pPr>
            <w:r w:rsidRPr="006B2511">
              <w:rPr>
                <w:lang w:eastAsia="en-US"/>
              </w:rPr>
              <w:t>Погребение тела (останков) умершего</w:t>
            </w:r>
          </w:p>
        </w:tc>
        <w:tc>
          <w:tcPr>
            <w:tcW w:w="3685" w:type="dxa"/>
            <w:shd w:val="clear" w:color="auto" w:fill="auto"/>
          </w:tcPr>
          <w:p w:rsidR="006B2511" w:rsidRPr="006B2511" w:rsidRDefault="006B2511" w:rsidP="00EB1846">
            <w:pPr>
              <w:rPr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:rsidR="006B2511" w:rsidRPr="006B2511" w:rsidRDefault="006B2511" w:rsidP="00EB1846">
            <w:pPr>
              <w:rPr>
                <w:lang w:eastAsia="en-US"/>
              </w:rPr>
            </w:pPr>
            <w:r w:rsidRPr="006B2511">
              <w:rPr>
                <w:lang w:eastAsia="en-US"/>
              </w:rPr>
              <w:t>1 погребение</w:t>
            </w:r>
          </w:p>
        </w:tc>
        <w:tc>
          <w:tcPr>
            <w:tcW w:w="1525" w:type="dxa"/>
            <w:shd w:val="clear" w:color="auto" w:fill="auto"/>
          </w:tcPr>
          <w:p w:rsidR="006B2511" w:rsidRPr="006B2511" w:rsidRDefault="006B2511" w:rsidP="00EB1846">
            <w:pPr>
              <w:rPr>
                <w:lang w:eastAsia="en-US"/>
              </w:rPr>
            </w:pPr>
            <w:r w:rsidRPr="006B2511">
              <w:rPr>
                <w:lang w:eastAsia="en-US"/>
              </w:rPr>
              <w:t>1897,88</w:t>
            </w:r>
          </w:p>
        </w:tc>
      </w:tr>
      <w:tr w:rsidR="006B2511" w:rsidRPr="006B2511" w:rsidTr="00EB1846">
        <w:tc>
          <w:tcPr>
            <w:tcW w:w="540" w:type="dxa"/>
            <w:shd w:val="clear" w:color="auto" w:fill="auto"/>
          </w:tcPr>
          <w:p w:rsidR="006B2511" w:rsidRPr="006B2511" w:rsidRDefault="006B2511" w:rsidP="00EB1846">
            <w:pPr>
              <w:rPr>
                <w:lang w:eastAsia="en-US"/>
              </w:rPr>
            </w:pPr>
          </w:p>
        </w:tc>
        <w:tc>
          <w:tcPr>
            <w:tcW w:w="2829" w:type="dxa"/>
            <w:shd w:val="clear" w:color="auto" w:fill="auto"/>
          </w:tcPr>
          <w:p w:rsidR="006B2511" w:rsidRPr="006B2511" w:rsidRDefault="006B2511" w:rsidP="00EB1846">
            <w:pPr>
              <w:rPr>
                <w:lang w:eastAsia="en-US"/>
              </w:rPr>
            </w:pPr>
            <w:r w:rsidRPr="006B2511">
              <w:rPr>
                <w:lang w:eastAsia="en-US"/>
              </w:rPr>
              <w:t>в том числе:</w:t>
            </w:r>
          </w:p>
        </w:tc>
        <w:tc>
          <w:tcPr>
            <w:tcW w:w="3685" w:type="dxa"/>
            <w:shd w:val="clear" w:color="auto" w:fill="auto"/>
          </w:tcPr>
          <w:p w:rsidR="006B2511" w:rsidRPr="006B2511" w:rsidRDefault="006B2511" w:rsidP="00EB1846">
            <w:pPr>
              <w:rPr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:rsidR="006B2511" w:rsidRPr="006B2511" w:rsidRDefault="006B2511" w:rsidP="00EB1846">
            <w:pPr>
              <w:rPr>
                <w:lang w:eastAsia="en-US"/>
              </w:rPr>
            </w:pPr>
          </w:p>
        </w:tc>
        <w:tc>
          <w:tcPr>
            <w:tcW w:w="1525" w:type="dxa"/>
            <w:shd w:val="clear" w:color="auto" w:fill="auto"/>
          </w:tcPr>
          <w:p w:rsidR="006B2511" w:rsidRPr="006B2511" w:rsidRDefault="006B2511" w:rsidP="00EB1846">
            <w:pPr>
              <w:rPr>
                <w:lang w:eastAsia="en-US"/>
              </w:rPr>
            </w:pPr>
          </w:p>
        </w:tc>
      </w:tr>
      <w:tr w:rsidR="006B2511" w:rsidRPr="006B2511" w:rsidTr="00EB1846">
        <w:tc>
          <w:tcPr>
            <w:tcW w:w="540" w:type="dxa"/>
            <w:shd w:val="clear" w:color="auto" w:fill="auto"/>
          </w:tcPr>
          <w:p w:rsidR="006B2511" w:rsidRPr="006B2511" w:rsidRDefault="006B2511" w:rsidP="00EB1846">
            <w:pPr>
              <w:rPr>
                <w:lang w:eastAsia="en-US"/>
              </w:rPr>
            </w:pPr>
            <w:r w:rsidRPr="006B2511">
              <w:rPr>
                <w:lang w:eastAsia="en-US"/>
              </w:rPr>
              <w:t>4.1</w:t>
            </w:r>
          </w:p>
        </w:tc>
        <w:tc>
          <w:tcPr>
            <w:tcW w:w="2829" w:type="dxa"/>
            <w:shd w:val="clear" w:color="auto" w:fill="auto"/>
          </w:tcPr>
          <w:p w:rsidR="006B2511" w:rsidRPr="006B2511" w:rsidRDefault="006B2511" w:rsidP="00EB1846">
            <w:pPr>
              <w:rPr>
                <w:lang w:eastAsia="en-US"/>
              </w:rPr>
            </w:pPr>
            <w:r w:rsidRPr="006B2511">
              <w:rPr>
                <w:lang w:eastAsia="en-US"/>
              </w:rPr>
              <w:t>Рытье стандартной могилы</w:t>
            </w:r>
          </w:p>
        </w:tc>
        <w:tc>
          <w:tcPr>
            <w:tcW w:w="3685" w:type="dxa"/>
            <w:shd w:val="clear" w:color="auto" w:fill="auto"/>
          </w:tcPr>
          <w:p w:rsidR="006B2511" w:rsidRPr="006B2511" w:rsidRDefault="006B2511" w:rsidP="00EB1846">
            <w:pPr>
              <w:rPr>
                <w:lang w:eastAsia="en-US"/>
              </w:rPr>
            </w:pPr>
            <w:r w:rsidRPr="006B2511">
              <w:rPr>
                <w:lang w:eastAsia="en-US"/>
              </w:rPr>
              <w:t>расчистка и разметка места могилы. Рытье могилы вручную или механизированным способом с последующей доработкой вручную (размер 2,0х1,0х1,5 м.)</w:t>
            </w:r>
          </w:p>
        </w:tc>
        <w:tc>
          <w:tcPr>
            <w:tcW w:w="1843" w:type="dxa"/>
            <w:shd w:val="clear" w:color="auto" w:fill="auto"/>
          </w:tcPr>
          <w:p w:rsidR="006B2511" w:rsidRPr="006B2511" w:rsidRDefault="006B2511" w:rsidP="00EB1846">
            <w:pPr>
              <w:rPr>
                <w:lang w:eastAsia="en-US"/>
              </w:rPr>
            </w:pPr>
            <w:r w:rsidRPr="006B2511">
              <w:rPr>
                <w:lang w:eastAsia="en-US"/>
              </w:rPr>
              <w:t>1 могила</w:t>
            </w:r>
          </w:p>
        </w:tc>
        <w:tc>
          <w:tcPr>
            <w:tcW w:w="1525" w:type="dxa"/>
            <w:shd w:val="clear" w:color="auto" w:fill="auto"/>
          </w:tcPr>
          <w:p w:rsidR="006B2511" w:rsidRPr="006B2511" w:rsidRDefault="006B2511" w:rsidP="00EB1846">
            <w:pPr>
              <w:rPr>
                <w:lang w:eastAsia="en-US"/>
              </w:rPr>
            </w:pPr>
            <w:r w:rsidRPr="006B2511">
              <w:rPr>
                <w:lang w:eastAsia="en-US"/>
              </w:rPr>
              <w:t>1030,00</w:t>
            </w:r>
          </w:p>
        </w:tc>
      </w:tr>
      <w:tr w:rsidR="006B2511" w:rsidRPr="006B2511" w:rsidTr="00EB1846">
        <w:tc>
          <w:tcPr>
            <w:tcW w:w="540" w:type="dxa"/>
            <w:shd w:val="clear" w:color="auto" w:fill="auto"/>
          </w:tcPr>
          <w:p w:rsidR="006B2511" w:rsidRPr="006B2511" w:rsidRDefault="006B2511" w:rsidP="00EB1846">
            <w:pPr>
              <w:rPr>
                <w:lang w:eastAsia="en-US"/>
              </w:rPr>
            </w:pPr>
            <w:r w:rsidRPr="006B2511">
              <w:rPr>
                <w:lang w:eastAsia="en-US"/>
              </w:rPr>
              <w:t>4.2</w:t>
            </w:r>
          </w:p>
        </w:tc>
        <w:tc>
          <w:tcPr>
            <w:tcW w:w="2829" w:type="dxa"/>
            <w:shd w:val="clear" w:color="auto" w:fill="auto"/>
          </w:tcPr>
          <w:p w:rsidR="006B2511" w:rsidRPr="006B2511" w:rsidRDefault="006B2511" w:rsidP="00EB1846">
            <w:pPr>
              <w:rPr>
                <w:lang w:eastAsia="en-US"/>
              </w:rPr>
            </w:pPr>
            <w:r w:rsidRPr="006B2511">
              <w:rPr>
                <w:lang w:eastAsia="en-US"/>
              </w:rPr>
              <w:t>Захоронение</w:t>
            </w:r>
          </w:p>
        </w:tc>
        <w:tc>
          <w:tcPr>
            <w:tcW w:w="3685" w:type="dxa"/>
            <w:shd w:val="clear" w:color="auto" w:fill="auto"/>
          </w:tcPr>
          <w:p w:rsidR="006B2511" w:rsidRPr="006B2511" w:rsidRDefault="006B2511" w:rsidP="00EB1846">
            <w:pPr>
              <w:rPr>
                <w:lang w:eastAsia="en-US"/>
              </w:rPr>
            </w:pPr>
            <w:r w:rsidRPr="006B2511">
              <w:rPr>
                <w:lang w:eastAsia="en-US"/>
              </w:rPr>
              <w:t xml:space="preserve">опускание гроба в могилу, засыпка могилы и устройство надмогильного холма, изготовление и установка регистрационной таблички </w:t>
            </w:r>
          </w:p>
        </w:tc>
        <w:tc>
          <w:tcPr>
            <w:tcW w:w="1843" w:type="dxa"/>
            <w:shd w:val="clear" w:color="auto" w:fill="auto"/>
          </w:tcPr>
          <w:p w:rsidR="006B2511" w:rsidRPr="006B2511" w:rsidRDefault="006B2511" w:rsidP="00EB1846">
            <w:pPr>
              <w:rPr>
                <w:lang w:eastAsia="en-US"/>
              </w:rPr>
            </w:pPr>
            <w:r w:rsidRPr="006B2511">
              <w:rPr>
                <w:lang w:eastAsia="en-US"/>
              </w:rPr>
              <w:t>1 погребение</w:t>
            </w:r>
          </w:p>
        </w:tc>
        <w:tc>
          <w:tcPr>
            <w:tcW w:w="1525" w:type="dxa"/>
            <w:shd w:val="clear" w:color="auto" w:fill="auto"/>
          </w:tcPr>
          <w:p w:rsidR="006B2511" w:rsidRPr="006B2511" w:rsidRDefault="006B2511" w:rsidP="00EB1846">
            <w:pPr>
              <w:rPr>
                <w:lang w:eastAsia="en-US"/>
              </w:rPr>
            </w:pPr>
            <w:r w:rsidRPr="006B2511">
              <w:rPr>
                <w:lang w:eastAsia="en-US"/>
              </w:rPr>
              <w:t>867,88</w:t>
            </w:r>
          </w:p>
        </w:tc>
      </w:tr>
      <w:tr w:rsidR="006B2511" w:rsidRPr="006B2511" w:rsidTr="00EB1846">
        <w:tc>
          <w:tcPr>
            <w:tcW w:w="7054" w:type="dxa"/>
            <w:gridSpan w:val="3"/>
            <w:shd w:val="clear" w:color="auto" w:fill="auto"/>
          </w:tcPr>
          <w:p w:rsidR="006B2511" w:rsidRPr="006B2511" w:rsidRDefault="006B2511" w:rsidP="00EB1846">
            <w:pPr>
              <w:rPr>
                <w:lang w:eastAsia="en-US"/>
              </w:rPr>
            </w:pPr>
            <w:r w:rsidRPr="006B2511">
              <w:rPr>
                <w:lang w:eastAsia="en-US"/>
              </w:rPr>
              <w:t>Итого стоимость услуг, предоставляемых согласно гарантированному перечню услуг по погребению путем предания тела (останков) умершего земле (захоронение в могилу, склеп)</w:t>
            </w:r>
          </w:p>
        </w:tc>
        <w:tc>
          <w:tcPr>
            <w:tcW w:w="1843" w:type="dxa"/>
            <w:shd w:val="clear" w:color="auto" w:fill="auto"/>
          </w:tcPr>
          <w:p w:rsidR="006B2511" w:rsidRPr="006B2511" w:rsidRDefault="006B2511" w:rsidP="00EB1846">
            <w:pPr>
              <w:rPr>
                <w:lang w:eastAsia="en-US"/>
              </w:rPr>
            </w:pPr>
            <w:r w:rsidRPr="006B2511">
              <w:rPr>
                <w:lang w:eastAsia="en-US"/>
              </w:rPr>
              <w:t>1 погребение</w:t>
            </w:r>
          </w:p>
        </w:tc>
        <w:tc>
          <w:tcPr>
            <w:tcW w:w="1525" w:type="dxa"/>
            <w:shd w:val="clear" w:color="auto" w:fill="auto"/>
          </w:tcPr>
          <w:p w:rsidR="006B2511" w:rsidRPr="006B2511" w:rsidRDefault="006B2511" w:rsidP="00EB1846">
            <w:pPr>
              <w:rPr>
                <w:lang w:eastAsia="en-US"/>
              </w:rPr>
            </w:pPr>
            <w:r w:rsidRPr="006B2511">
              <w:rPr>
                <w:lang w:eastAsia="en-US"/>
              </w:rPr>
              <w:t>6124,86</w:t>
            </w:r>
          </w:p>
        </w:tc>
      </w:tr>
    </w:tbl>
    <w:p w:rsidR="006B2511" w:rsidRPr="006B2511" w:rsidRDefault="006B2511" w:rsidP="006B2511">
      <w:pPr>
        <w:rPr>
          <w:lang w:eastAsia="en-US"/>
        </w:rPr>
      </w:pPr>
    </w:p>
    <w:p w:rsidR="006B2511" w:rsidRPr="006B2511" w:rsidRDefault="006B2511" w:rsidP="006B2511">
      <w:pPr>
        <w:rPr>
          <w:lang w:eastAsia="en-US"/>
        </w:rPr>
      </w:pPr>
    </w:p>
    <w:p w:rsidR="006B2511" w:rsidRPr="006B2511" w:rsidRDefault="006B2511" w:rsidP="006B2511">
      <w:pPr>
        <w:pStyle w:val="aff8"/>
        <w:rPr>
          <w:rFonts w:ascii="Times New Roman" w:hAnsi="Times New Roman" w:cs="Times New Roman"/>
          <w:b/>
          <w:lang w:eastAsia="hi-IN" w:bidi="hi-IN"/>
        </w:rPr>
      </w:pPr>
    </w:p>
    <w:p w:rsidR="006B2511" w:rsidRPr="006B2511" w:rsidRDefault="006B2511" w:rsidP="006B2511">
      <w:pPr>
        <w:jc w:val="both"/>
      </w:pPr>
    </w:p>
    <w:p w:rsidR="006B2511" w:rsidRPr="006B2511" w:rsidRDefault="006B2511" w:rsidP="006B2511">
      <w:pPr>
        <w:jc w:val="both"/>
      </w:pPr>
    </w:p>
    <w:p w:rsidR="006B2511" w:rsidRPr="006B2511" w:rsidRDefault="006B2511" w:rsidP="006B2511">
      <w:pPr>
        <w:jc w:val="both"/>
      </w:pPr>
    </w:p>
    <w:p w:rsidR="006B2511" w:rsidRPr="006B2511" w:rsidRDefault="006B2511" w:rsidP="006B2511">
      <w:pPr>
        <w:jc w:val="both"/>
      </w:pPr>
    </w:p>
    <w:p w:rsidR="006B2511" w:rsidRPr="006B2511" w:rsidRDefault="006B2511" w:rsidP="006B2511">
      <w:pPr>
        <w:jc w:val="both"/>
      </w:pPr>
    </w:p>
    <w:sectPr w:rsidR="006B2511" w:rsidRPr="006B2511" w:rsidSect="00603D4E">
      <w:headerReference w:type="default" r:id="rId7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55E1" w:rsidRDefault="00E155E1">
      <w:r>
        <w:separator/>
      </w:r>
    </w:p>
  </w:endnote>
  <w:endnote w:type="continuationSeparator" w:id="1">
    <w:p w:rsidR="00E155E1" w:rsidRDefault="00E155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55E1" w:rsidRDefault="00E155E1">
      <w:r>
        <w:separator/>
      </w:r>
    </w:p>
  </w:footnote>
  <w:footnote w:type="continuationSeparator" w:id="1">
    <w:p w:rsidR="00E155E1" w:rsidRDefault="00E155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DA025D">
    <w:pPr>
      <w:pStyle w:val="aff4"/>
      <w:jc w:val="center"/>
    </w:pPr>
    <w:fldSimple w:instr=" PAGE   \* MERGEFORMAT ">
      <w:r w:rsidR="00AD1A39">
        <w:rPr>
          <w:noProof/>
        </w:rPr>
        <w:t>2</w:t>
      </w:r>
    </w:fldSimple>
  </w:p>
  <w:p w:rsidR="00B44412" w:rsidRDefault="00B44412">
    <w:pPr>
      <w:pStyle w:val="aff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6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9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2"/>
  </w:num>
  <w:num w:numId="2">
    <w:abstractNumId w:val="3"/>
  </w:num>
  <w:num w:numId="3">
    <w:abstractNumId w:val="9"/>
  </w:num>
  <w:num w:numId="4">
    <w:abstractNumId w:val="7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0"/>
  </w:num>
  <w:num w:numId="8">
    <w:abstractNumId w:val="13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6"/>
  </w:num>
  <w:num w:numId="11">
    <w:abstractNumId w:val="11"/>
  </w:num>
  <w:num w:numId="12">
    <w:abstractNumId w:val="4"/>
  </w:num>
  <w:num w:numId="13">
    <w:abstractNumId w:val="5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18F5"/>
    <w:rsid w:val="000A2A5E"/>
    <w:rsid w:val="000B2272"/>
    <w:rsid w:val="000B55BE"/>
    <w:rsid w:val="000B7192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106AA"/>
    <w:rsid w:val="00412259"/>
    <w:rsid w:val="004240A9"/>
    <w:rsid w:val="00436275"/>
    <w:rsid w:val="004414F6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10E2"/>
    <w:rsid w:val="00603D4E"/>
    <w:rsid w:val="00607C99"/>
    <w:rsid w:val="00611277"/>
    <w:rsid w:val="00613D7B"/>
    <w:rsid w:val="00622261"/>
    <w:rsid w:val="006428EB"/>
    <w:rsid w:val="0064589A"/>
    <w:rsid w:val="0066187A"/>
    <w:rsid w:val="00664DB7"/>
    <w:rsid w:val="00685A18"/>
    <w:rsid w:val="00693443"/>
    <w:rsid w:val="0069558D"/>
    <w:rsid w:val="006A36F8"/>
    <w:rsid w:val="006A4408"/>
    <w:rsid w:val="006B2511"/>
    <w:rsid w:val="006B5412"/>
    <w:rsid w:val="006C5925"/>
    <w:rsid w:val="006C7CCC"/>
    <w:rsid w:val="006D3526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3646"/>
    <w:rsid w:val="00750357"/>
    <w:rsid w:val="00760BA4"/>
    <w:rsid w:val="007665C3"/>
    <w:rsid w:val="00771B86"/>
    <w:rsid w:val="00781049"/>
    <w:rsid w:val="007837AC"/>
    <w:rsid w:val="00784327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D2CEA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82035"/>
    <w:rsid w:val="0089069F"/>
    <w:rsid w:val="00897FBE"/>
    <w:rsid w:val="008A4C6D"/>
    <w:rsid w:val="008A4FF5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277EA"/>
    <w:rsid w:val="00A33BE6"/>
    <w:rsid w:val="00A40B23"/>
    <w:rsid w:val="00A41708"/>
    <w:rsid w:val="00A41E62"/>
    <w:rsid w:val="00A44FBF"/>
    <w:rsid w:val="00A47F3F"/>
    <w:rsid w:val="00A650C5"/>
    <w:rsid w:val="00A726E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5152"/>
    <w:rsid w:val="00AD1A39"/>
    <w:rsid w:val="00AD30B2"/>
    <w:rsid w:val="00AD745D"/>
    <w:rsid w:val="00AF6001"/>
    <w:rsid w:val="00AF6A49"/>
    <w:rsid w:val="00B03E5C"/>
    <w:rsid w:val="00B040B3"/>
    <w:rsid w:val="00B058F3"/>
    <w:rsid w:val="00B118A7"/>
    <w:rsid w:val="00B1497C"/>
    <w:rsid w:val="00B1779B"/>
    <w:rsid w:val="00B21C4B"/>
    <w:rsid w:val="00B30E96"/>
    <w:rsid w:val="00B44412"/>
    <w:rsid w:val="00B466DF"/>
    <w:rsid w:val="00B47CF0"/>
    <w:rsid w:val="00B544CD"/>
    <w:rsid w:val="00B80BEE"/>
    <w:rsid w:val="00B818EA"/>
    <w:rsid w:val="00B90A2F"/>
    <w:rsid w:val="00BB7EE0"/>
    <w:rsid w:val="00BD74A8"/>
    <w:rsid w:val="00C35AA8"/>
    <w:rsid w:val="00C36E5C"/>
    <w:rsid w:val="00C419A6"/>
    <w:rsid w:val="00C559CE"/>
    <w:rsid w:val="00C6789C"/>
    <w:rsid w:val="00C67A57"/>
    <w:rsid w:val="00C7194D"/>
    <w:rsid w:val="00C76713"/>
    <w:rsid w:val="00C80844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E7995"/>
    <w:rsid w:val="00CF2B9A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87EFF"/>
    <w:rsid w:val="00E96AF2"/>
    <w:rsid w:val="00EA2950"/>
    <w:rsid w:val="00EC4F1B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208DC"/>
    <w:rsid w:val="00F256A5"/>
    <w:rsid w:val="00F46902"/>
    <w:rsid w:val="00F6023C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uiPriority w:val="99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99"/>
    <w:qFormat/>
    <w:locked/>
    <w:rsid w:val="00AB446C"/>
    <w:rPr>
      <w:i/>
      <w:iCs/>
    </w:rPr>
  </w:style>
  <w:style w:type="paragraph" w:styleId="af1">
    <w:name w:val="No Spacing"/>
    <w:uiPriority w:val="99"/>
    <w:qFormat/>
    <w:rsid w:val="003D58B8"/>
    <w:rPr>
      <w:rFonts w:ascii="Calibri" w:hAnsi="Calibri" w:cs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2">
    <w:name w:val="Strong"/>
    <w:basedOn w:val="a1"/>
    <w:uiPriority w:val="99"/>
    <w:qFormat/>
    <w:locked/>
    <w:rsid w:val="00B21C4B"/>
    <w:rPr>
      <w:b/>
      <w:bCs/>
    </w:rPr>
  </w:style>
  <w:style w:type="paragraph" w:styleId="af3">
    <w:name w:val="Document Map"/>
    <w:basedOn w:val="a"/>
    <w:link w:val="af4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4">
    <w:name w:val="Схема документа Знак"/>
    <w:basedOn w:val="a1"/>
    <w:link w:val="af3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5">
    <w:name w:val="Title"/>
    <w:basedOn w:val="a"/>
    <w:next w:val="a0"/>
    <w:link w:val="af6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6">
    <w:name w:val="Название Знак"/>
    <w:basedOn w:val="a1"/>
    <w:link w:val="af5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7">
    <w:name w:val="Date"/>
    <w:basedOn w:val="a"/>
    <w:next w:val="a0"/>
    <w:link w:val="af8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8">
    <w:name w:val="Дата Знак"/>
    <w:basedOn w:val="a1"/>
    <w:link w:val="af7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9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a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b">
    <w:name w:val="footnote text"/>
    <w:basedOn w:val="a"/>
    <w:link w:val="afc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c">
    <w:name w:val="Текст сноски Знак"/>
    <w:basedOn w:val="a1"/>
    <w:link w:val="afb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d">
    <w:name w:val="footnote reference"/>
    <w:basedOn w:val="ac"/>
    <w:uiPriority w:val="99"/>
    <w:semiHidden/>
    <w:rsid w:val="005C3CAD"/>
    <w:rPr>
      <w:vertAlign w:val="superscript"/>
    </w:rPr>
  </w:style>
  <w:style w:type="paragraph" w:styleId="afe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0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1">
    <w:name w:val="Body Text Indent"/>
    <w:basedOn w:val="a"/>
    <w:link w:val="aff2"/>
    <w:uiPriority w:val="99"/>
    <w:semiHidden/>
    <w:unhideWhenUsed/>
    <w:rsid w:val="009C6469"/>
    <w:pPr>
      <w:spacing w:after="120"/>
      <w:ind w:left="283"/>
    </w:pPr>
  </w:style>
  <w:style w:type="character" w:customStyle="1" w:styleId="aff2">
    <w:name w:val="Основной текст с отступом Знак"/>
    <w:basedOn w:val="a1"/>
    <w:link w:val="aff1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3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4">
    <w:name w:val="header"/>
    <w:basedOn w:val="a"/>
    <w:link w:val="aff5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5">
    <w:name w:val="Верхний колонтитул Знак"/>
    <w:basedOn w:val="a1"/>
    <w:link w:val="aff4"/>
    <w:uiPriority w:val="99"/>
    <w:rsid w:val="00B44412"/>
    <w:rPr>
      <w:sz w:val="24"/>
      <w:szCs w:val="24"/>
    </w:rPr>
  </w:style>
  <w:style w:type="paragraph" w:styleId="aff6">
    <w:name w:val="footer"/>
    <w:basedOn w:val="a"/>
    <w:link w:val="aff7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7">
    <w:name w:val="Нижний колонтитул Знак"/>
    <w:basedOn w:val="a1"/>
    <w:link w:val="aff6"/>
    <w:uiPriority w:val="99"/>
    <w:semiHidden/>
    <w:rsid w:val="00B44412"/>
    <w:rPr>
      <w:sz w:val="24"/>
      <w:szCs w:val="24"/>
    </w:rPr>
  </w:style>
  <w:style w:type="paragraph" w:customStyle="1" w:styleId="aff8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3</Pages>
  <Words>625</Words>
  <Characters>3563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4180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20</cp:revision>
  <cp:lastPrinted>2020-03-21T09:59:00Z</cp:lastPrinted>
  <dcterms:created xsi:type="dcterms:W3CDTF">2020-03-30T17:47:00Z</dcterms:created>
  <dcterms:modified xsi:type="dcterms:W3CDTF">2021-01-29T11:30:00Z</dcterms:modified>
</cp:coreProperties>
</file>