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DD200B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февраля </w:t>
      </w:r>
      <w:r w:rsidR="00225F0C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CD4D2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1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CD4D2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DD200B">
        <w:rPr>
          <w:rFonts w:ascii="Times New Roman" w:hAnsi="Times New Roman" w:cs="Times New Roman"/>
          <w:sz w:val="28"/>
          <w:szCs w:val="28"/>
        </w:rPr>
        <w:t>10 февраля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 </w:t>
      </w:r>
      <w:r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DD200B">
        <w:rPr>
          <w:rFonts w:ascii="Times New Roman" w:hAnsi="Times New Roman" w:cs="Times New Roman"/>
          <w:sz w:val="28"/>
          <w:szCs w:val="28"/>
        </w:rPr>
        <w:t xml:space="preserve"> 25</w:t>
      </w:r>
      <w:bookmarkStart w:id="0" w:name="_GoBack"/>
      <w:bookmarkEnd w:id="0"/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CD4D2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255029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2021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</w:rPr>
              <w:t xml:space="preserve"> муниципального района за 2020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 на 2021год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Февраль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</w:t>
            </w:r>
            <w:r w:rsidR="00255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-й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2020г.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CD4D27" w:rsidRPr="00CD4D27">
              <w:rPr>
                <w:rFonts w:ascii="Times New Roman" w:hAnsi="Times New Roman" w:cs="Times New Roman"/>
              </w:rPr>
              <w:t>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12декабря 2021г.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255029">
              <w:rPr>
                <w:rFonts w:ascii="Times New Roman" w:hAnsi="Times New Roman" w:cs="Times New Roman"/>
              </w:rPr>
              <w:t>21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2022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2021г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празднования 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январь-август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мероприятиях по подготовке и проведению празднования 485 -летия со дня образования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.Т</w:t>
            </w:r>
            <w:proofErr w:type="gram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емникова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Подготовка к выборам депутатов в Госдуму, Госсобрание РМ, Совета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январь-сентябрь</w:t>
            </w:r>
          </w:p>
        </w:tc>
      </w:tr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CA4" w:rsidRDefault="001B7CA4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B7CA4" w:rsidRDefault="001B7CA4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CA4" w:rsidRDefault="001B7CA4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B7CA4" w:rsidRDefault="001B7CA4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DD200B">
      <w:rPr>
        <w:noProof/>
      </w:rPr>
      <w:t>4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B7CA4"/>
    <w:rsid w:val="001C6093"/>
    <w:rsid w:val="001E1BE6"/>
    <w:rsid w:val="001F2C0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7D185D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00B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07597-A8E2-445E-84C8-5AA280766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СОВЕТ ДЕПУТАТОВ</vt:lpstr>
      <vt:lpstr>Р Е Ш Е Н И Е</vt:lpstr>
      <vt:lpstr>10 февраля  2021 г.                                                             </vt:lpstr>
      <vt:lpstr>с. Старый Город</vt:lpstr>
      <vt:lpstr>2.  Настоящее решение вступает в силу со дня официального опубликования. </vt:lpstr>
    </vt:vector>
  </TitlesOfParts>
  <Company>Hewlett-Packard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2021-02-12T07:37:00Z</dcterms:created>
  <dcterms:modified xsi:type="dcterms:W3CDTF">2021-02-12T07:37:00Z</dcterms:modified>
</cp:coreProperties>
</file>