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36582C" w:rsidRPr="00723A96" w:rsidRDefault="003658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B13B88">
        <w:rPr>
          <w:sz w:val="28"/>
          <w:szCs w:val="28"/>
        </w:rPr>
        <w:t xml:space="preserve">26 </w:t>
      </w:r>
      <w:r>
        <w:rPr>
          <w:sz w:val="28"/>
          <w:szCs w:val="28"/>
        </w:rPr>
        <w:t>»</w:t>
      </w:r>
      <w:r w:rsidR="00B13B88">
        <w:rPr>
          <w:sz w:val="28"/>
          <w:szCs w:val="28"/>
        </w:rPr>
        <w:t xml:space="preserve"> февраля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 w:rsidR="00B13B88">
        <w:rPr>
          <w:sz w:val="28"/>
          <w:szCs w:val="28"/>
        </w:rPr>
        <w:t>33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603D4E" w:rsidRDefault="00603D4E" w:rsidP="00603D4E">
      <w:pPr>
        <w:jc w:val="center"/>
        <w:rPr>
          <w:b/>
          <w:bCs/>
          <w:sz w:val="28"/>
          <w:szCs w:val="28"/>
        </w:rPr>
      </w:pPr>
      <w:r w:rsidRPr="006B2C2C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с</w:t>
      </w:r>
      <w:r w:rsidRPr="00530E51">
        <w:rPr>
          <w:b/>
          <w:bCs/>
          <w:sz w:val="28"/>
          <w:szCs w:val="28"/>
        </w:rPr>
        <w:t>тоимост</w:t>
      </w:r>
      <w:r>
        <w:rPr>
          <w:b/>
          <w:bCs/>
          <w:sz w:val="28"/>
          <w:szCs w:val="28"/>
        </w:rPr>
        <w:t>и</w:t>
      </w:r>
      <w:r w:rsidRPr="00530E51">
        <w:rPr>
          <w:b/>
          <w:bCs/>
          <w:sz w:val="28"/>
          <w:szCs w:val="28"/>
        </w:rPr>
        <w:t xml:space="preserve"> услуг, предоставляемых согласно гарантированному перечню услуг по погребению</w:t>
      </w:r>
    </w:p>
    <w:p w:rsidR="00723A96" w:rsidRPr="00723A96" w:rsidRDefault="00723A96" w:rsidP="00723A96">
      <w:pPr>
        <w:jc w:val="center"/>
        <w:rPr>
          <w:b/>
          <w:bCs/>
          <w:sz w:val="20"/>
          <w:szCs w:val="20"/>
        </w:rPr>
      </w:pPr>
    </w:p>
    <w:p w:rsidR="00723A96" w:rsidRPr="00723A96" w:rsidRDefault="00723A96" w:rsidP="00723A96">
      <w:pPr>
        <w:jc w:val="center"/>
        <w:rPr>
          <w:b/>
          <w:bCs/>
          <w:sz w:val="20"/>
          <w:szCs w:val="20"/>
        </w:rPr>
      </w:pPr>
    </w:p>
    <w:p w:rsidR="00603D4E" w:rsidRDefault="00723A96" w:rsidP="00603D4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B2C2C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3 статьи 9 и пунктом 1 статьи 10 </w:t>
      </w:r>
      <w:r w:rsidRPr="006B2C2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6B2C2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6B2C2C">
        <w:rPr>
          <w:sz w:val="28"/>
          <w:szCs w:val="28"/>
        </w:rPr>
        <w:t xml:space="preserve"> от 12 января 1996 г. № 8-ФЗ</w:t>
      </w:r>
      <w:r>
        <w:rPr>
          <w:sz w:val="28"/>
          <w:szCs w:val="28"/>
        </w:rPr>
        <w:t xml:space="preserve"> </w:t>
      </w:r>
      <w:r w:rsidRPr="006B2C2C">
        <w:rPr>
          <w:sz w:val="28"/>
          <w:szCs w:val="28"/>
        </w:rPr>
        <w:t>"О погребении и похоронном деле"</w:t>
      </w:r>
      <w:r>
        <w:rPr>
          <w:sz w:val="28"/>
          <w:szCs w:val="28"/>
        </w:rPr>
        <w:t xml:space="preserve">, </w:t>
      </w:r>
      <w:r w:rsidRPr="00623E20">
        <w:rPr>
          <w:sz w:val="28"/>
          <w:szCs w:val="28"/>
        </w:rPr>
        <w:t>Постановлением Правительства Российской Федерации от 2</w:t>
      </w:r>
      <w:r w:rsidR="00381EBA">
        <w:rPr>
          <w:sz w:val="28"/>
          <w:szCs w:val="28"/>
        </w:rPr>
        <w:t>8</w:t>
      </w:r>
      <w:r w:rsidRPr="00623E20">
        <w:rPr>
          <w:sz w:val="28"/>
          <w:szCs w:val="28"/>
        </w:rPr>
        <w:t xml:space="preserve"> января 202</w:t>
      </w:r>
      <w:r w:rsidR="00381EBA">
        <w:rPr>
          <w:sz w:val="28"/>
          <w:szCs w:val="28"/>
        </w:rPr>
        <w:t>1</w:t>
      </w:r>
      <w:r w:rsidRPr="00623E20">
        <w:rPr>
          <w:sz w:val="28"/>
          <w:szCs w:val="28"/>
        </w:rPr>
        <w:t xml:space="preserve"> г. № </w:t>
      </w:r>
      <w:r w:rsidR="00381EBA">
        <w:rPr>
          <w:sz w:val="28"/>
          <w:szCs w:val="28"/>
        </w:rPr>
        <w:t>73</w:t>
      </w:r>
      <w:r w:rsidRPr="00623E20">
        <w:rPr>
          <w:sz w:val="28"/>
          <w:szCs w:val="28"/>
        </w:rPr>
        <w:t xml:space="preserve"> «Об утверждении коэффициента индексации выплат, пособий и компенсаций в 202</w:t>
      </w:r>
      <w:r w:rsidR="00603D4E">
        <w:rPr>
          <w:sz w:val="28"/>
          <w:szCs w:val="28"/>
        </w:rPr>
        <w:t>1</w:t>
      </w:r>
      <w:r w:rsidRPr="00623E20">
        <w:rPr>
          <w:sz w:val="28"/>
          <w:szCs w:val="28"/>
        </w:rPr>
        <w:t xml:space="preserve"> году»</w:t>
      </w:r>
      <w:r w:rsidRPr="00BB6B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согласованию с </w:t>
      </w:r>
      <w:r w:rsidRPr="00BB6B61">
        <w:rPr>
          <w:sz w:val="28"/>
          <w:szCs w:val="28"/>
        </w:rPr>
        <w:t>Отделением Пенсионного фонда Российской Федерации</w:t>
      </w:r>
      <w:r>
        <w:rPr>
          <w:sz w:val="28"/>
          <w:szCs w:val="28"/>
        </w:rPr>
        <w:t xml:space="preserve"> по Республике Мордовия</w:t>
      </w:r>
      <w:r w:rsidRPr="008168A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Государственным учреждением - региональным отделением Фонда </w:t>
      </w:r>
      <w:r w:rsidRPr="008168AC">
        <w:rPr>
          <w:sz w:val="28"/>
          <w:szCs w:val="28"/>
        </w:rPr>
        <w:t>социального страхования Российской Федерации</w:t>
      </w:r>
      <w:r>
        <w:rPr>
          <w:sz w:val="28"/>
          <w:szCs w:val="28"/>
        </w:rPr>
        <w:t xml:space="preserve"> по Республике Мордовия и Республиканской службой по тарифам Республики Мордовия,</w:t>
      </w:r>
      <w:r w:rsidRPr="008168AC">
        <w:rPr>
          <w:sz w:val="28"/>
          <w:szCs w:val="28"/>
        </w:rPr>
        <w:t xml:space="preserve"> </w:t>
      </w:r>
      <w:r w:rsidRPr="009E59C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9E59CA">
        <w:rPr>
          <w:sz w:val="28"/>
          <w:szCs w:val="28"/>
        </w:rPr>
        <w:t xml:space="preserve">Темниковского муниципального района Республики Мордовия </w:t>
      </w:r>
      <w:r>
        <w:rPr>
          <w:sz w:val="28"/>
          <w:szCs w:val="28"/>
        </w:rPr>
        <w:t>р е ш и л:</w:t>
      </w:r>
      <w:bookmarkStart w:id="0" w:name="sub_1"/>
      <w:r>
        <w:rPr>
          <w:sz w:val="28"/>
          <w:szCs w:val="28"/>
        </w:rPr>
        <w:t xml:space="preserve">                                                                                            </w:t>
      </w:r>
      <w:bookmarkEnd w:id="0"/>
    </w:p>
    <w:p w:rsidR="00603D4E" w:rsidRPr="00603D4E" w:rsidRDefault="00603D4E" w:rsidP="00603D4E">
      <w:pPr>
        <w:pStyle w:val="1"/>
        <w:spacing w:before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603D4E">
        <w:rPr>
          <w:b w:val="0"/>
          <w:color w:val="000000" w:themeColor="text1"/>
          <w:sz w:val="28"/>
          <w:szCs w:val="28"/>
        </w:rPr>
        <w:t>1</w:t>
      </w:r>
      <w:r>
        <w:rPr>
          <w:b w:val="0"/>
          <w:color w:val="000000" w:themeColor="text1"/>
          <w:sz w:val="28"/>
          <w:szCs w:val="28"/>
        </w:rPr>
        <w:t>.</w:t>
      </w:r>
      <w:r w:rsidRPr="00603D4E">
        <w:rPr>
          <w:b w:val="0"/>
          <w:color w:val="000000" w:themeColor="text1"/>
          <w:sz w:val="28"/>
          <w:szCs w:val="28"/>
        </w:rPr>
        <w:t>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603D4E" w:rsidRPr="00603D4E" w:rsidRDefault="00603D4E" w:rsidP="00603D4E">
      <w:pPr>
        <w:pStyle w:val="1"/>
        <w:spacing w:before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03D4E">
        <w:rPr>
          <w:b w:val="0"/>
          <w:color w:val="000000" w:themeColor="text1"/>
          <w:sz w:val="28"/>
          <w:szCs w:val="28"/>
        </w:rPr>
        <w:t>2</w:t>
      </w:r>
      <w:r>
        <w:rPr>
          <w:b w:val="0"/>
          <w:color w:val="000000" w:themeColor="text1"/>
          <w:sz w:val="28"/>
          <w:szCs w:val="28"/>
        </w:rPr>
        <w:t>.</w:t>
      </w:r>
      <w:r w:rsidRPr="00603D4E">
        <w:rPr>
          <w:b w:val="0"/>
          <w:color w:val="000000" w:themeColor="text1"/>
          <w:sz w:val="28"/>
          <w:szCs w:val="28"/>
        </w:rPr>
        <w:t>Настоящее решение вступает в силу со дня официального опубликования и распространяет свое действие на правоотношения, возникшие с 1 февраля 2021 года.</w:t>
      </w:r>
    </w:p>
    <w:p w:rsidR="00723A96" w:rsidRPr="006B2511" w:rsidRDefault="00723A96" w:rsidP="006B2511">
      <w:pPr>
        <w:jc w:val="both"/>
        <w:rPr>
          <w:color w:val="000000" w:themeColor="text1"/>
          <w:sz w:val="22"/>
          <w:szCs w:val="22"/>
        </w:rPr>
      </w:pPr>
    </w:p>
    <w:p w:rsidR="00723A96" w:rsidRDefault="00723A96" w:rsidP="006B2511">
      <w:pPr>
        <w:jc w:val="both"/>
        <w:rPr>
          <w:sz w:val="22"/>
          <w:szCs w:val="22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13B88">
        <w:rPr>
          <w:sz w:val="28"/>
          <w:szCs w:val="28"/>
        </w:rPr>
        <w:t xml:space="preserve">         </w:t>
      </w:r>
      <w:r>
        <w:rPr>
          <w:sz w:val="28"/>
          <w:szCs w:val="28"/>
        </w:rPr>
        <w:t>.В.Максимова</w:t>
      </w:r>
    </w:p>
    <w:p w:rsidR="00603D4E" w:rsidRDefault="00603D4E" w:rsidP="006B2511">
      <w:pPr>
        <w:jc w:val="right"/>
      </w:pPr>
    </w:p>
    <w:p w:rsidR="00B13B88" w:rsidRDefault="00B13B88" w:rsidP="006B2511">
      <w:pPr>
        <w:jc w:val="right"/>
      </w:pPr>
    </w:p>
    <w:p w:rsidR="006B2511" w:rsidRPr="006B2511" w:rsidRDefault="006B2511" w:rsidP="006B2511">
      <w:pPr>
        <w:jc w:val="right"/>
      </w:pPr>
      <w:r w:rsidRPr="006B2511">
        <w:lastRenderedPageBreak/>
        <w:t>Приложение</w:t>
      </w:r>
    </w:p>
    <w:p w:rsidR="006B2511" w:rsidRPr="006B2511" w:rsidRDefault="006B2511" w:rsidP="006B2511">
      <w:pPr>
        <w:jc w:val="right"/>
      </w:pPr>
      <w:r w:rsidRPr="006B2511">
        <w:t>Утверждено</w:t>
      </w:r>
    </w:p>
    <w:p w:rsidR="006B2511" w:rsidRPr="006B2511" w:rsidRDefault="006B2511" w:rsidP="006B2511">
      <w:pPr>
        <w:jc w:val="right"/>
      </w:pPr>
      <w:r w:rsidRPr="006B2511">
        <w:t>Решением Совета депутатов</w:t>
      </w:r>
    </w:p>
    <w:p w:rsidR="006B2511" w:rsidRPr="006B2511" w:rsidRDefault="006B2511" w:rsidP="006B2511">
      <w:pPr>
        <w:jc w:val="right"/>
      </w:pPr>
      <w:r w:rsidRPr="006B2511">
        <w:t>Андреевского сельского поселения</w:t>
      </w:r>
    </w:p>
    <w:p w:rsidR="006B2511" w:rsidRPr="006B2511" w:rsidRDefault="006B2511" w:rsidP="006B2511">
      <w:pPr>
        <w:jc w:val="right"/>
      </w:pPr>
      <w:r w:rsidRPr="006B2511">
        <w:t>Темниковского муниципального района</w:t>
      </w:r>
    </w:p>
    <w:p w:rsidR="006B2511" w:rsidRDefault="006B2511" w:rsidP="006B2511">
      <w:pPr>
        <w:jc w:val="right"/>
      </w:pPr>
      <w:r w:rsidRPr="006B2511">
        <w:t>Республики Мордовия</w:t>
      </w:r>
    </w:p>
    <w:p w:rsidR="006B2511" w:rsidRDefault="006B2511" w:rsidP="006B2511">
      <w:pPr>
        <w:jc w:val="right"/>
      </w:pPr>
      <w:r>
        <w:t xml:space="preserve">от </w:t>
      </w:r>
      <w:r w:rsidR="00B13B88">
        <w:t>26.02.</w:t>
      </w:r>
      <w:r>
        <w:t xml:space="preserve">2021г № </w:t>
      </w:r>
      <w:r w:rsidR="00B13B88">
        <w:t>33</w:t>
      </w:r>
    </w:p>
    <w:p w:rsidR="006B2511" w:rsidRPr="006B2511" w:rsidRDefault="006B2511" w:rsidP="006B2511">
      <w:pPr>
        <w:jc w:val="right"/>
      </w:pPr>
    </w:p>
    <w:p w:rsidR="006B2511" w:rsidRPr="00454672" w:rsidRDefault="006B2511" w:rsidP="006B2511">
      <w:r>
        <w:t xml:space="preserve"> </w:t>
      </w:r>
    </w:p>
    <w:p w:rsidR="006B2511" w:rsidRDefault="006B2511" w:rsidP="006B2511">
      <w:pPr>
        <w:jc w:val="center"/>
        <w:rPr>
          <w:b/>
          <w:bCs/>
          <w:color w:val="26282F"/>
          <w:sz w:val="28"/>
          <w:szCs w:val="28"/>
        </w:rPr>
      </w:pPr>
      <w:r w:rsidRPr="00530E51">
        <w:rPr>
          <w:b/>
          <w:bCs/>
          <w:color w:val="26282F"/>
          <w:sz w:val="28"/>
          <w:szCs w:val="28"/>
        </w:rPr>
        <w:t>Стоимость услуг, предоставляемых согласно гарантированному перечню услуг по погребению</w:t>
      </w:r>
    </w:p>
    <w:p w:rsidR="006B2511" w:rsidRPr="00381EBA" w:rsidRDefault="006B2511" w:rsidP="006B2511">
      <w:pPr>
        <w:jc w:val="center"/>
        <w:rPr>
          <w:sz w:val="22"/>
          <w:szCs w:val="22"/>
        </w:rPr>
      </w:pPr>
    </w:p>
    <w:p w:rsidR="00381EBA" w:rsidRPr="00381EBA" w:rsidRDefault="00381EBA" w:rsidP="00381EBA">
      <w:pPr>
        <w:jc w:val="center"/>
        <w:rPr>
          <w:b/>
          <w:bCs/>
          <w:color w:val="26282F"/>
          <w:sz w:val="22"/>
          <w:szCs w:val="22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540"/>
        <w:gridCol w:w="2827"/>
        <w:gridCol w:w="3682"/>
        <w:gridCol w:w="1842"/>
        <w:gridCol w:w="1584"/>
      </w:tblGrid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Стоимость</w:t>
            </w:r>
          </w:p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(руб.)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бесплатно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3724,98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3000,00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724,98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</w:t>
            </w:r>
            <w:r w:rsidRPr="00381EBA">
              <w:rPr>
                <w:sz w:val="22"/>
                <w:szCs w:val="22"/>
                <w:lang w:eastAsia="en-US"/>
              </w:rPr>
              <w:lastRenderedPageBreak/>
              <w:t xml:space="preserve">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600,00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2100,00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1500,00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600,00</w:t>
            </w:r>
          </w:p>
        </w:tc>
      </w:tr>
      <w:tr w:rsidR="00381EBA" w:rsidRPr="00381EBA" w:rsidTr="00785A50"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6424,98</w:t>
            </w:r>
          </w:p>
        </w:tc>
      </w:tr>
    </w:tbl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pStyle w:val="aff8"/>
        <w:rPr>
          <w:rFonts w:ascii="Times New Roman" w:hAnsi="Times New Roman" w:cs="Times New Roman"/>
          <w:sz w:val="22"/>
          <w:szCs w:val="22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257C" w:rsidRDefault="00AE257C">
      <w:r>
        <w:separator/>
      </w:r>
    </w:p>
  </w:endnote>
  <w:endnote w:type="continuationSeparator" w:id="1">
    <w:p w:rsidR="00AE257C" w:rsidRDefault="00AE25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257C" w:rsidRDefault="00AE257C">
      <w:r>
        <w:separator/>
      </w:r>
    </w:p>
  </w:footnote>
  <w:footnote w:type="continuationSeparator" w:id="1">
    <w:p w:rsidR="00AE257C" w:rsidRDefault="00AE25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F16E7C">
    <w:pPr>
      <w:pStyle w:val="aff4"/>
      <w:jc w:val="center"/>
    </w:pPr>
    <w:fldSimple w:instr=" PAGE   \* MERGEFORMAT ">
      <w:r w:rsidR="00B13B88">
        <w:rPr>
          <w:noProof/>
        </w:rPr>
        <w:t>3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581F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23</cp:revision>
  <cp:lastPrinted>2021-02-26T11:39:00Z</cp:lastPrinted>
  <dcterms:created xsi:type="dcterms:W3CDTF">2020-03-30T17:47:00Z</dcterms:created>
  <dcterms:modified xsi:type="dcterms:W3CDTF">2021-02-26T11:41:00Z</dcterms:modified>
</cp:coreProperties>
</file>