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08C" w:rsidRDefault="007C708C" w:rsidP="007C708C">
      <w:pPr>
        <w:pStyle w:val="a4"/>
        <w:shd w:val="clear" w:color="auto" w:fill="FFFFFF"/>
        <w:jc w:val="right"/>
        <w:rPr>
          <w:caps/>
          <w:sz w:val="28"/>
          <w:szCs w:val="28"/>
        </w:rPr>
      </w:pPr>
      <w:r>
        <w:rPr>
          <w:caps/>
          <w:sz w:val="28"/>
          <w:szCs w:val="28"/>
        </w:rPr>
        <w:t>ПРОЕКТ</w:t>
      </w:r>
    </w:p>
    <w:p w:rsidR="00C20BCE" w:rsidRPr="0069080D" w:rsidRDefault="00C20BCE" w:rsidP="00C20BCE">
      <w:pPr>
        <w:pStyle w:val="a4"/>
        <w:shd w:val="clear" w:color="auto" w:fill="FFFFFF"/>
        <w:rPr>
          <w:caps/>
          <w:sz w:val="28"/>
          <w:szCs w:val="28"/>
        </w:rPr>
      </w:pPr>
      <w:r w:rsidRPr="0069080D">
        <w:rPr>
          <w:caps/>
          <w:sz w:val="28"/>
          <w:szCs w:val="28"/>
        </w:rPr>
        <w:t xml:space="preserve">АДМИНИСТРАЦИЯ </w:t>
      </w:r>
    </w:p>
    <w:p w:rsidR="00C20BCE" w:rsidRPr="0069080D" w:rsidRDefault="00C20BCE" w:rsidP="00C20BCE">
      <w:pPr>
        <w:pStyle w:val="a4"/>
        <w:shd w:val="clear" w:color="auto" w:fill="FFFFFF"/>
        <w:rPr>
          <w:caps/>
          <w:sz w:val="28"/>
          <w:szCs w:val="28"/>
        </w:rPr>
      </w:pPr>
      <w:r w:rsidRPr="0069080D">
        <w:rPr>
          <w:caps/>
          <w:sz w:val="28"/>
          <w:szCs w:val="28"/>
        </w:rPr>
        <w:t>АНДРЕЕВСКОГО СЕЛЬСКОГО ПОСЕЛЕНИЯ</w:t>
      </w:r>
    </w:p>
    <w:p w:rsidR="00C20BCE" w:rsidRPr="0069080D" w:rsidRDefault="00C20BCE" w:rsidP="00C20BCE">
      <w:pPr>
        <w:pStyle w:val="a4"/>
        <w:shd w:val="clear" w:color="auto" w:fill="FFFFFF"/>
        <w:rPr>
          <w:caps/>
          <w:sz w:val="28"/>
          <w:szCs w:val="28"/>
        </w:rPr>
      </w:pPr>
      <w:r w:rsidRPr="0069080D">
        <w:rPr>
          <w:caps/>
          <w:sz w:val="28"/>
          <w:szCs w:val="28"/>
        </w:rPr>
        <w:t>Темниковского МУНИЦИПАЛЬНОГО РАЙОНА</w:t>
      </w:r>
    </w:p>
    <w:p w:rsidR="00C20BCE" w:rsidRPr="0069080D" w:rsidRDefault="00C20BCE" w:rsidP="00C20BCE">
      <w:pPr>
        <w:pStyle w:val="a4"/>
        <w:shd w:val="clear" w:color="auto" w:fill="FFFFFF"/>
        <w:rPr>
          <w:caps/>
          <w:sz w:val="28"/>
          <w:szCs w:val="28"/>
        </w:rPr>
      </w:pPr>
      <w:r w:rsidRPr="0069080D">
        <w:rPr>
          <w:caps/>
          <w:sz w:val="28"/>
          <w:szCs w:val="28"/>
        </w:rPr>
        <w:t>Республики мордовиЯ</w:t>
      </w:r>
    </w:p>
    <w:p w:rsidR="00C20BCE" w:rsidRPr="00546FCB" w:rsidRDefault="00C20BCE" w:rsidP="00C20BCE">
      <w:pPr>
        <w:pStyle w:val="a4"/>
        <w:shd w:val="clear" w:color="auto" w:fill="FFFFFF"/>
        <w:rPr>
          <w:b w:val="0"/>
          <w:caps/>
          <w:sz w:val="18"/>
          <w:szCs w:val="18"/>
        </w:rPr>
      </w:pPr>
    </w:p>
    <w:p w:rsidR="00C20BCE" w:rsidRPr="00546FCB" w:rsidRDefault="00C20BCE" w:rsidP="00C20BCE">
      <w:pPr>
        <w:pStyle w:val="a4"/>
        <w:shd w:val="clear" w:color="auto" w:fill="FFFFFF"/>
        <w:rPr>
          <w:b w:val="0"/>
          <w:caps/>
          <w:sz w:val="18"/>
          <w:szCs w:val="18"/>
        </w:rPr>
      </w:pPr>
    </w:p>
    <w:p w:rsidR="00C20BCE" w:rsidRPr="0069080D" w:rsidRDefault="00C20BCE" w:rsidP="00C20BC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C20BCE" w:rsidRPr="0069080D" w:rsidRDefault="007C708C" w:rsidP="00C20BC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______</w:t>
      </w:r>
      <w:r w:rsidR="00546FCB">
        <w:rPr>
          <w:rFonts w:ascii="Times New Roman" w:hAnsi="Times New Roman" w:cs="Times New Roman"/>
          <w:sz w:val="28"/>
          <w:szCs w:val="28"/>
        </w:rPr>
        <w:t>202</w:t>
      </w:r>
      <w:r w:rsidR="003F4714">
        <w:rPr>
          <w:rFonts w:ascii="Times New Roman" w:hAnsi="Times New Roman" w:cs="Times New Roman"/>
          <w:sz w:val="28"/>
          <w:szCs w:val="28"/>
        </w:rPr>
        <w:t>1</w:t>
      </w:r>
      <w:r w:rsidR="00C20BCE">
        <w:rPr>
          <w:rFonts w:ascii="Times New Roman" w:hAnsi="Times New Roman" w:cs="Times New Roman"/>
          <w:sz w:val="28"/>
          <w:szCs w:val="28"/>
        </w:rPr>
        <w:t xml:space="preserve"> </w:t>
      </w:r>
      <w:r w:rsidR="00B14EAD">
        <w:rPr>
          <w:rFonts w:ascii="Times New Roman" w:hAnsi="Times New Roman" w:cs="Times New Roman"/>
          <w:sz w:val="28"/>
          <w:szCs w:val="28"/>
        </w:rPr>
        <w:t xml:space="preserve">года </w:t>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r>
      <w:r w:rsidR="00B14EAD">
        <w:rPr>
          <w:rFonts w:ascii="Times New Roman" w:hAnsi="Times New Roman" w:cs="Times New Roman"/>
          <w:sz w:val="28"/>
          <w:szCs w:val="28"/>
        </w:rPr>
        <w:tab/>
        <w:t xml:space="preserve">               № </w:t>
      </w:r>
      <w:r>
        <w:rPr>
          <w:rFonts w:ascii="Times New Roman" w:hAnsi="Times New Roman" w:cs="Times New Roman"/>
          <w:sz w:val="28"/>
          <w:szCs w:val="28"/>
        </w:rPr>
        <w:t>______</w:t>
      </w:r>
    </w:p>
    <w:p w:rsidR="00C20BCE" w:rsidRDefault="00C20BCE" w:rsidP="00C20BCE">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BE00C3" w:rsidRPr="00BE00C3" w:rsidRDefault="00BE00C3" w:rsidP="00BE00C3">
      <w:pPr>
        <w:spacing w:after="0" w:line="240" w:lineRule="auto"/>
        <w:jc w:val="center"/>
        <w:rPr>
          <w:rFonts w:ascii="Times New Roman" w:hAnsi="Times New Roman" w:cs="Times New Roman"/>
          <w:sz w:val="20"/>
          <w:szCs w:val="20"/>
        </w:rPr>
      </w:pPr>
    </w:p>
    <w:p w:rsidR="00BE00C3" w:rsidRPr="00BE00C3" w:rsidRDefault="00BE00C3" w:rsidP="00BE00C3">
      <w:pPr>
        <w:spacing w:after="0" w:line="240" w:lineRule="auto"/>
        <w:jc w:val="center"/>
        <w:rPr>
          <w:rFonts w:ascii="Times New Roman" w:hAnsi="Times New Roman" w:cs="Times New Roman"/>
          <w:sz w:val="20"/>
          <w:szCs w:val="20"/>
        </w:rPr>
      </w:pPr>
    </w:p>
    <w:p w:rsidR="00BE00C3" w:rsidRPr="00BE00C3" w:rsidRDefault="00BE00C3" w:rsidP="0037358E">
      <w:pPr>
        <w:shd w:val="clear" w:color="auto" w:fill="FFFFFF"/>
        <w:spacing w:after="0" w:line="240" w:lineRule="auto"/>
        <w:ind w:firstLine="567"/>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О правилах юридическойтехники подготовки и оформления муниципальных правовых актов Андреевского сельского поселения Темниковского муниципального района Республики Мордовия</w:t>
      </w:r>
    </w:p>
    <w:p w:rsidR="00BE00C3" w:rsidRPr="00BE00C3" w:rsidRDefault="00BE00C3" w:rsidP="00BE00C3">
      <w:pPr>
        <w:shd w:val="clear" w:color="auto" w:fill="FFFFFF"/>
        <w:spacing w:after="0" w:line="240" w:lineRule="auto"/>
        <w:ind w:firstLine="567"/>
        <w:jc w:val="both"/>
        <w:rPr>
          <w:rFonts w:ascii="Times New Roman" w:hAnsi="Times New Roman" w:cs="Times New Roman"/>
          <w:color w:val="333333"/>
          <w:sz w:val="20"/>
          <w:szCs w:val="20"/>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240" w:lineRule="auto"/>
        <w:ind w:firstLine="567"/>
        <w:jc w:val="both"/>
        <w:rPr>
          <w:rFonts w:ascii="Times New Roman" w:hAnsi="Times New Roman" w:cs="Times New Roman"/>
          <w:color w:val="333333"/>
          <w:sz w:val="20"/>
          <w:szCs w:val="20"/>
        </w:rPr>
      </w:pPr>
      <w:r w:rsidRPr="00BE00C3">
        <w:rPr>
          <w:rFonts w:ascii="Times New Roman" w:hAnsi="Times New Roman" w:cs="Times New Roman"/>
          <w:color w:val="333333"/>
          <w:sz w:val="20"/>
          <w:szCs w:val="20"/>
        </w:rPr>
        <w:t> </w:t>
      </w:r>
    </w:p>
    <w:p w:rsidR="00BE00C3" w:rsidRPr="00BE00C3" w:rsidRDefault="00BE00C3" w:rsidP="00BE00C3">
      <w:pPr>
        <w:shd w:val="clear" w:color="auto" w:fill="FFFFFF"/>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43, 44–45, 46–48 Федерального закона от 6 октября 2003 года № 131-ФЗ "</w:t>
      </w:r>
      <w:hyperlink r:id="rId6" w:tgtFrame="Logical" w:history="1">
        <w:r w:rsidRPr="00BE00C3">
          <w:rPr>
            <w:rStyle w:val="a9"/>
            <w:rFonts w:ascii="Times New Roman" w:hAnsi="Times New Roman" w:cs="Times New Roman"/>
            <w:color w:val="000000" w:themeColor="text1"/>
            <w:sz w:val="28"/>
            <w:szCs w:val="28"/>
            <w:u w:val="none"/>
          </w:rPr>
          <w:t>Об общих принципах организации местного самоуправления в Российской Федерации</w:t>
        </w:r>
      </w:hyperlink>
      <w:r w:rsidRPr="00BE00C3">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hyperlink r:id="rId7" w:tgtFrame="Logical" w:history="1">
        <w:r w:rsidRPr="00BE00C3">
          <w:rPr>
            <w:rStyle w:val="a9"/>
            <w:rFonts w:ascii="Times New Roman" w:hAnsi="Times New Roman" w:cs="Times New Roman"/>
            <w:color w:val="000000" w:themeColor="text1"/>
            <w:sz w:val="28"/>
            <w:szCs w:val="28"/>
            <w:u w:val="none"/>
          </w:rPr>
          <w:t>Устава</w:t>
        </w:r>
      </w:hyperlink>
      <w:r>
        <w:rPr>
          <w:rFonts w:ascii="Times New Roman" w:hAnsi="Times New Roman" w:cs="Times New Roman"/>
          <w:color w:val="333333"/>
          <w:sz w:val="28"/>
          <w:szCs w:val="28"/>
        </w:rPr>
        <w:t xml:space="preserve"> Андреевского</w:t>
      </w:r>
      <w:r w:rsidRPr="00BE00C3">
        <w:rPr>
          <w:rFonts w:ascii="Times New Roman" w:hAnsi="Times New Roman" w:cs="Times New Roman"/>
          <w:color w:val="333333"/>
          <w:sz w:val="28"/>
          <w:szCs w:val="28"/>
        </w:rPr>
        <w:t xml:space="preserve"> сельского поселения, администрация </w:t>
      </w:r>
      <w:r>
        <w:rPr>
          <w:rFonts w:ascii="Times New Roman" w:hAnsi="Times New Roman" w:cs="Times New Roman"/>
          <w:color w:val="333333"/>
          <w:sz w:val="28"/>
          <w:szCs w:val="28"/>
        </w:rPr>
        <w:t>Андреевского</w:t>
      </w:r>
      <w:r w:rsidRPr="00BE00C3">
        <w:rPr>
          <w:rFonts w:ascii="Times New Roman" w:hAnsi="Times New Roman" w:cs="Times New Roman"/>
          <w:color w:val="333333"/>
          <w:sz w:val="28"/>
          <w:szCs w:val="28"/>
        </w:rPr>
        <w:t xml:space="preserve"> сельского поселения</w:t>
      </w:r>
      <w:r>
        <w:rPr>
          <w:rFonts w:ascii="Times New Roman" w:hAnsi="Times New Roman" w:cs="Times New Roman"/>
          <w:color w:val="333333"/>
          <w:sz w:val="28"/>
          <w:szCs w:val="28"/>
        </w:rPr>
        <w:t xml:space="preserve"> Темниковского муниципального района Республики </w:t>
      </w:r>
      <w:r w:rsidRPr="00BE00C3">
        <w:rPr>
          <w:rFonts w:ascii="Times New Roman" w:hAnsi="Times New Roman" w:cs="Times New Roman"/>
          <w:color w:val="333333"/>
          <w:sz w:val="28"/>
          <w:szCs w:val="28"/>
        </w:rPr>
        <w:t xml:space="preserve">Мордовия </w:t>
      </w:r>
      <w:r w:rsidRPr="00BE00C3">
        <w:rPr>
          <w:rFonts w:ascii="Times New Roman" w:hAnsi="Times New Roman" w:cs="Times New Roman"/>
          <w:bCs/>
          <w:color w:val="333333"/>
          <w:sz w:val="28"/>
          <w:szCs w:val="28"/>
        </w:rPr>
        <w:t xml:space="preserve">п о с т а н о в л </w:t>
      </w:r>
      <w:r>
        <w:rPr>
          <w:rFonts w:ascii="Times New Roman" w:hAnsi="Times New Roman" w:cs="Times New Roman"/>
          <w:bCs/>
          <w:color w:val="333333"/>
          <w:sz w:val="28"/>
          <w:szCs w:val="28"/>
        </w:rPr>
        <w:t xml:space="preserve">я </w:t>
      </w:r>
      <w:r w:rsidRPr="00BE00C3">
        <w:rPr>
          <w:rFonts w:ascii="Times New Roman" w:hAnsi="Times New Roman" w:cs="Times New Roman"/>
          <w:bCs/>
          <w:color w:val="333333"/>
          <w:sz w:val="28"/>
          <w:szCs w:val="28"/>
        </w:rPr>
        <w:t>е т</w:t>
      </w:r>
      <w:r w:rsidRPr="00BE00C3">
        <w:rPr>
          <w:rFonts w:ascii="Times New Roman" w:hAnsi="Times New Roman" w:cs="Times New Roman"/>
          <w:color w:val="333333"/>
          <w:sz w:val="28"/>
          <w:szCs w:val="28"/>
        </w:rPr>
        <w:t>:</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 Утвердить прилагаемые Правила юридической техники подготовки и оформления муниципальных правовых актов </w:t>
      </w:r>
      <w:r>
        <w:rPr>
          <w:rFonts w:ascii="Times New Roman" w:hAnsi="Times New Roman" w:cs="Times New Roman"/>
          <w:color w:val="333333"/>
          <w:sz w:val="28"/>
          <w:szCs w:val="28"/>
        </w:rPr>
        <w:t>Андреевского</w:t>
      </w:r>
      <w:r w:rsidRPr="00BE00C3">
        <w:rPr>
          <w:rFonts w:ascii="Times New Roman" w:hAnsi="Times New Roman" w:cs="Times New Roman"/>
          <w:color w:val="333333"/>
          <w:sz w:val="28"/>
          <w:szCs w:val="28"/>
        </w:rPr>
        <w:t xml:space="preserve"> сельского поселения.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Настоящее решение вступает в силу после дня его официального опубликования.</w:t>
      </w:r>
    </w:p>
    <w:p w:rsidR="00BE00C3" w:rsidRPr="00BE00C3" w:rsidRDefault="00BE00C3" w:rsidP="00BE00C3">
      <w:pPr>
        <w:shd w:val="clear" w:color="auto" w:fill="FFFFFF"/>
        <w:spacing w:after="0" w:line="240" w:lineRule="auto"/>
        <w:ind w:firstLine="709"/>
        <w:jc w:val="both"/>
        <w:rPr>
          <w:rFonts w:ascii="Times New Roman" w:hAnsi="Times New Roman" w:cs="Times New Roman"/>
          <w:color w:val="333333"/>
          <w:sz w:val="24"/>
          <w:szCs w:val="24"/>
        </w:rPr>
      </w:pPr>
      <w:r w:rsidRPr="00BE00C3">
        <w:rPr>
          <w:rFonts w:ascii="Times New Roman" w:hAnsi="Times New Roman" w:cs="Times New Roman"/>
          <w:color w:val="333333"/>
          <w:sz w:val="24"/>
          <w:szCs w:val="24"/>
        </w:rPr>
        <w:t> </w:t>
      </w:r>
    </w:p>
    <w:p w:rsidR="00BE00C3" w:rsidRPr="00BE00C3" w:rsidRDefault="00BE00C3" w:rsidP="00BE00C3">
      <w:pPr>
        <w:shd w:val="clear" w:color="auto" w:fill="FFFFFF"/>
        <w:spacing w:after="0" w:line="240" w:lineRule="auto"/>
        <w:ind w:firstLine="709"/>
        <w:jc w:val="both"/>
        <w:rPr>
          <w:rFonts w:ascii="Times New Roman" w:hAnsi="Times New Roman" w:cs="Times New Roman"/>
          <w:color w:val="333333"/>
          <w:sz w:val="24"/>
          <w:szCs w:val="24"/>
        </w:rPr>
      </w:pPr>
      <w:r w:rsidRPr="00BE00C3">
        <w:rPr>
          <w:rFonts w:ascii="Times New Roman" w:hAnsi="Times New Roman" w:cs="Times New Roman"/>
          <w:color w:val="333333"/>
          <w:sz w:val="24"/>
          <w:szCs w:val="24"/>
        </w:rPr>
        <w:t> </w:t>
      </w:r>
    </w:p>
    <w:p w:rsidR="00BE00C3" w:rsidRPr="00BE00C3" w:rsidRDefault="00BE00C3" w:rsidP="00BE00C3">
      <w:pPr>
        <w:shd w:val="clear" w:color="auto" w:fill="FFFFFF"/>
        <w:spacing w:after="0" w:line="240" w:lineRule="auto"/>
        <w:ind w:firstLine="567"/>
        <w:jc w:val="both"/>
        <w:rPr>
          <w:rFonts w:ascii="Arial" w:hAnsi="Arial" w:cs="Arial"/>
          <w:color w:val="333333"/>
          <w:sz w:val="24"/>
          <w:szCs w:val="24"/>
        </w:rPr>
      </w:pPr>
      <w:r w:rsidRPr="00BE00C3">
        <w:rPr>
          <w:rFonts w:ascii="Arial" w:hAnsi="Arial" w:cs="Arial"/>
          <w:color w:val="333333"/>
          <w:sz w:val="24"/>
          <w:szCs w:val="24"/>
        </w:rPr>
        <w:t> </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Андреевского</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сельского поселения</w:t>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r>
      <w:r>
        <w:rPr>
          <w:rFonts w:ascii="Times New Roman" w:hAnsi="Times New Roman" w:cs="Times New Roman"/>
          <w:color w:val="333333"/>
          <w:sz w:val="28"/>
          <w:szCs w:val="28"/>
        </w:rPr>
        <w:tab/>
        <w:t xml:space="preserve">        Т.В.Максимова</w:t>
      </w:r>
    </w:p>
    <w:p w:rsidR="00BE00C3" w:rsidRPr="00BE00C3" w:rsidRDefault="00BE00C3" w:rsidP="00BE00C3">
      <w:pPr>
        <w:shd w:val="clear" w:color="auto" w:fill="FFFFFF"/>
        <w:spacing w:after="0" w:line="240" w:lineRule="auto"/>
        <w:jc w:val="both"/>
        <w:rPr>
          <w:rFonts w:ascii="Times New Roman" w:hAnsi="Times New Roman" w:cs="Times New Roman"/>
          <w:color w:val="333333"/>
          <w:sz w:val="28"/>
          <w:szCs w:val="28"/>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Default="00BE00C3" w:rsidP="00BE00C3">
      <w:pPr>
        <w:shd w:val="clear" w:color="auto" w:fill="FFFFFF"/>
        <w:ind w:firstLine="567"/>
        <w:jc w:val="right"/>
        <w:rPr>
          <w:rFonts w:ascii="Arial" w:hAnsi="Arial" w:cs="Arial"/>
          <w:color w:val="333333"/>
        </w:rPr>
      </w:pP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lastRenderedPageBreak/>
        <w:t> УТВЕРЖДЕНЫ</w:t>
      </w: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t xml:space="preserve"> постановлением администрации </w:t>
      </w:r>
    </w:p>
    <w:p w:rsidR="00BE00C3" w:rsidRPr="00BE00C3" w:rsidRDefault="00BE00C3" w:rsidP="00BE00C3">
      <w:pPr>
        <w:shd w:val="clear" w:color="auto" w:fill="FFFFFF"/>
        <w:spacing w:after="0" w:line="240" w:lineRule="auto"/>
        <w:ind w:firstLine="567"/>
        <w:jc w:val="right"/>
        <w:rPr>
          <w:rFonts w:ascii="Times New Roman" w:hAnsi="Times New Roman" w:cs="Times New Roman"/>
          <w:color w:val="333333"/>
          <w:sz w:val="24"/>
          <w:szCs w:val="24"/>
        </w:rPr>
      </w:pPr>
      <w:r w:rsidRPr="00BE00C3">
        <w:rPr>
          <w:rFonts w:ascii="Times New Roman" w:hAnsi="Times New Roman" w:cs="Times New Roman"/>
          <w:color w:val="333333"/>
          <w:sz w:val="24"/>
          <w:szCs w:val="24"/>
        </w:rPr>
        <w:t>Андреевского сельского поселения</w:t>
      </w:r>
    </w:p>
    <w:p w:rsidR="00BE00C3" w:rsidRPr="00BE00C3" w:rsidRDefault="007C708C" w:rsidP="00BE00C3">
      <w:pPr>
        <w:shd w:val="clear" w:color="auto" w:fill="FFFFFF"/>
        <w:spacing w:after="0" w:line="240" w:lineRule="auto"/>
        <w:ind w:firstLine="567"/>
        <w:jc w:val="right"/>
        <w:rPr>
          <w:rFonts w:ascii="Times New Roman" w:hAnsi="Times New Roman" w:cs="Times New Roman"/>
          <w:color w:val="333333"/>
          <w:sz w:val="24"/>
          <w:szCs w:val="24"/>
        </w:rPr>
      </w:pPr>
      <w:r>
        <w:rPr>
          <w:rFonts w:ascii="Times New Roman" w:hAnsi="Times New Roman" w:cs="Times New Roman"/>
          <w:color w:val="333333"/>
          <w:sz w:val="24"/>
          <w:szCs w:val="24"/>
        </w:rPr>
        <w:t>________________</w:t>
      </w:r>
      <w:r w:rsidR="00BE00C3" w:rsidRPr="00BE00C3">
        <w:rPr>
          <w:rFonts w:ascii="Times New Roman" w:hAnsi="Times New Roman" w:cs="Times New Roman"/>
          <w:color w:val="333333"/>
          <w:sz w:val="24"/>
          <w:szCs w:val="24"/>
        </w:rPr>
        <w:t>202</w:t>
      </w:r>
      <w:r w:rsidR="00BE00C3">
        <w:rPr>
          <w:rFonts w:ascii="Times New Roman" w:hAnsi="Times New Roman" w:cs="Times New Roman"/>
          <w:color w:val="333333"/>
          <w:sz w:val="24"/>
          <w:szCs w:val="24"/>
        </w:rPr>
        <w:t>1</w:t>
      </w:r>
      <w:r w:rsidR="00BE00C3" w:rsidRPr="00BE00C3">
        <w:rPr>
          <w:rFonts w:ascii="Times New Roman" w:hAnsi="Times New Roman" w:cs="Times New Roman"/>
          <w:color w:val="333333"/>
          <w:sz w:val="24"/>
          <w:szCs w:val="24"/>
        </w:rPr>
        <w:t>г. №</w:t>
      </w:r>
      <w:r w:rsidR="00BE00C3">
        <w:rPr>
          <w:rFonts w:ascii="Times New Roman" w:hAnsi="Times New Roman" w:cs="Times New Roman"/>
          <w:color w:val="333333"/>
          <w:sz w:val="24"/>
          <w:szCs w:val="24"/>
        </w:rPr>
        <w:t xml:space="preserve"> </w:t>
      </w:r>
      <w:r>
        <w:rPr>
          <w:rFonts w:ascii="Times New Roman" w:hAnsi="Times New Roman" w:cs="Times New Roman"/>
          <w:color w:val="333333"/>
          <w:sz w:val="24"/>
          <w:szCs w:val="24"/>
        </w:rPr>
        <w:t>__________</w:t>
      </w:r>
    </w:p>
    <w:p w:rsidR="00BE00C3" w:rsidRDefault="00BE00C3" w:rsidP="00744A60">
      <w:pPr>
        <w:shd w:val="clear" w:color="auto" w:fill="FFFFFF"/>
        <w:spacing w:after="0" w:line="240" w:lineRule="auto"/>
        <w:ind w:firstLine="709"/>
        <w:jc w:val="both"/>
        <w:rPr>
          <w:rFonts w:ascii="Times New Roman" w:hAnsi="Times New Roman" w:cs="Times New Roman"/>
          <w:b/>
          <w:bCs/>
          <w:color w:val="333333"/>
          <w:sz w:val="28"/>
          <w:szCs w:val="28"/>
        </w:rPr>
      </w:pPr>
      <w:r w:rsidRPr="00BE00C3">
        <w:rPr>
          <w:rFonts w:ascii="Times New Roman" w:hAnsi="Times New Roman" w:cs="Times New Roman"/>
          <w:b/>
          <w:bCs/>
          <w:color w:val="333333"/>
          <w:sz w:val="28"/>
          <w:szCs w:val="28"/>
        </w:rPr>
        <w:t> </w:t>
      </w:r>
    </w:p>
    <w:p w:rsidR="00744A60" w:rsidRPr="00BE00C3" w:rsidRDefault="00744A60" w:rsidP="00744A60">
      <w:pPr>
        <w:shd w:val="clear" w:color="auto" w:fill="FFFFFF"/>
        <w:spacing w:after="0" w:line="240" w:lineRule="auto"/>
        <w:ind w:firstLine="709"/>
        <w:jc w:val="both"/>
        <w:rPr>
          <w:rFonts w:ascii="Times New Roman" w:hAnsi="Times New Roman" w:cs="Times New Roman"/>
          <w:color w:val="333333"/>
          <w:sz w:val="28"/>
          <w:szCs w:val="28"/>
        </w:rPr>
      </w:pPr>
    </w:p>
    <w:p w:rsidR="00744A60" w:rsidRDefault="00BE00C3" w:rsidP="00BE00C3">
      <w:pPr>
        <w:shd w:val="clear" w:color="auto" w:fill="FFFFFF"/>
        <w:spacing w:after="0" w:line="240" w:lineRule="auto"/>
        <w:ind w:firstLine="709"/>
        <w:jc w:val="center"/>
        <w:rPr>
          <w:rFonts w:ascii="Times New Roman" w:hAnsi="Times New Roman" w:cs="Times New Roman"/>
          <w:b/>
          <w:bCs/>
          <w:color w:val="333333"/>
          <w:sz w:val="28"/>
          <w:szCs w:val="28"/>
        </w:rPr>
      </w:pPr>
      <w:r w:rsidRPr="00BE00C3">
        <w:rPr>
          <w:rFonts w:ascii="Times New Roman" w:hAnsi="Times New Roman" w:cs="Times New Roman"/>
          <w:b/>
          <w:bCs/>
          <w:color w:val="333333"/>
          <w:sz w:val="28"/>
          <w:szCs w:val="28"/>
        </w:rPr>
        <w:t xml:space="preserve">Правила </w:t>
      </w:r>
    </w:p>
    <w:p w:rsidR="00BE00C3" w:rsidRPr="00BE00C3" w:rsidRDefault="00BE00C3" w:rsidP="00BE00C3">
      <w:pPr>
        <w:shd w:val="clear" w:color="auto" w:fill="FFFFFF"/>
        <w:spacing w:after="0" w:line="240" w:lineRule="auto"/>
        <w:ind w:firstLine="709"/>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юридической техники подготовки</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и оформления муниципальных правовых актов</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Андреевского сельского поселения</w:t>
      </w:r>
    </w:p>
    <w:p w:rsidR="00BE00C3" w:rsidRDefault="00BE00C3" w:rsidP="00744A60">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744A60" w:rsidRPr="00BE00C3" w:rsidRDefault="00744A60" w:rsidP="00744A60">
      <w:pPr>
        <w:shd w:val="clear" w:color="auto" w:fill="FFFFFF"/>
        <w:spacing w:after="0" w:line="240" w:lineRule="auto"/>
        <w:ind w:firstLine="709"/>
        <w:jc w:val="both"/>
        <w:rPr>
          <w:rFonts w:ascii="Times New Roman" w:hAnsi="Times New Roman" w:cs="Times New Roman"/>
          <w:color w:val="333333"/>
          <w:sz w:val="28"/>
          <w:szCs w:val="28"/>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 Общие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 Настоящие Правила юридической техники подготовки и оформления муниципальных правовых актов Андреевского сельского поселения (далее </w:t>
      </w:r>
      <w:r w:rsidRPr="00BE00C3">
        <w:rPr>
          <w:rFonts w:ascii="Times New Roman" w:hAnsi="Times New Roman" w:cs="Times New Roman"/>
          <w:color w:val="333333"/>
          <w:sz w:val="28"/>
          <w:szCs w:val="28"/>
        </w:rPr>
        <w:softHyphen/>
        <w:t>– Правила) содержат юридическо-технические требования, предъявляемые следующим муниципальным правовым актам Андреевского сельского поселения (далее – муниципальные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Уставу Андреевского сельского поселения (далее – Устав);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муниципальным правовым актам о внесении изменений и дополнений в Устав;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муниципальным правовым актам, принятым на местном референдуме (сходе граждан);</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нормативным и иным правовым актам Совета депутатов Андреевского сельского поселения я (далее – правовые акты Совета);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правовым актам главы муниципального образования (далее – правовые акты Главы);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 правовым актам администрации Андреевского сельского поселения (далее – правовые акты Администрации);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 правовым актам иных органов местного самоуправления и должностных лиц местного самоуправления, предусмотренных Уставом.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Настоящие Правила направлены на обеспечение надлежащего качества муниципальных правовых актов путем соблюдения единообразия в использовании средств, правил и приемов юридической техники при подготовке правовых актов и в оформлении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3. К муниципальным правовым актам, вносящим изменения в муниципальные правовые акты, принятые (изданные) до вступления в силу настоящих Правил, отменяющим указанные муниципальные правовые акты или признающим отдельные положения муниципальных правовых актов утратившими силу, настоящие Правила применяются с учетом правил юридическо-технического оформления муниципальных правовых актов, примененных при подготовке и принятии (издании) указанных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ссылках на структурные элементы муниципальных правовых актов, принятых (изданных) до вступления в силу настоящих Правил, внесении в них изменений, отмене или признании утратившими силу их отдельных положений применяются обозначения структурных элементов, примененные в указанных муниципальных правовых актах.</w:t>
      </w:r>
    </w:p>
    <w:p w:rsidR="00BE00C3" w:rsidRPr="00BE00C3" w:rsidRDefault="00BE00C3" w:rsidP="00744A60">
      <w:pPr>
        <w:shd w:val="clear" w:color="auto" w:fill="FFFFFF"/>
        <w:spacing w:after="0" w:line="240" w:lineRule="auto"/>
        <w:jc w:val="center"/>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2. Требования к языку и стилю</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текстов муниципальных правовых актов</w:t>
      </w:r>
    </w:p>
    <w:p w:rsidR="00744A60" w:rsidRPr="00744A60" w:rsidRDefault="00744A60" w:rsidP="00BE00C3">
      <w:pPr>
        <w:shd w:val="clear" w:color="auto" w:fill="FFFFFF"/>
        <w:spacing w:after="0" w:line="360" w:lineRule="auto"/>
        <w:ind w:firstLine="709"/>
        <w:jc w:val="both"/>
        <w:rPr>
          <w:rFonts w:ascii="Times New Roman" w:hAnsi="Times New Roman" w:cs="Times New Roman"/>
          <w:color w:val="333333"/>
          <w:sz w:val="20"/>
          <w:szCs w:val="20"/>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Текст муниципального правового акта должен соответствовать правилам современного русского литературного языка и составляться в соответствии с нормами официально-делового стиля, с применением простых и ясных, доступных и точных лексических формулировок. При этом должны соблюдаться требования экономии и лаконичности текста, лексической и синтаксической унификации, логической целостности, полноты и взаимосвязанности, а также устойчивости способов выражения правовых предписаний, обеспечивающих доступность их понимания и исключающих их неоднозначное толкование.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Текст муниципального правового акта излагается в утвердительной форме.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Язык муниципального правового акта должен иметь нейтральный тон изложения, носить безличный, не индивидуальный характер.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 В тексте муниципального правового акта используются позитивные термины и формулировки. Использование отрицательных формулировок, содержащих частицу "не", либо двойное отрицание допускается в случаях, когда правовое предписание не может быть сформулировано без применения указанных формулировок.</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7. Правовое предписание должно быть выражено максимально ограниченным числом фраз и терминов. Не допускается использование необоснованных повторений, многословий.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 В тексте муниципального правового акта не допускается наличие логических ошибок (нарушения причинно-следственных отношений, сопоставления несопоставимых понятий и других ошибок), а также использования тавтологических конструкций.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 В тексте муниципального правового акта должны использоваться глаголы регламентирующего характера, преимущественно</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возвратные глаголы (с частицей "-ся") в форме третьего лица настоящего времени. В тексте муниципального правового акта также должны использоваться глаголы в начальной форме для указания соответствующих действий.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 Слова и выражения в текстах муниципальных правовых актов используются в значении, обеспечивающем их точное понимание и единство с терминологией, применяемой в</w:t>
      </w:r>
      <w:r w:rsidR="00744A60">
        <w:rPr>
          <w:rFonts w:ascii="Times New Roman" w:hAnsi="Times New Roman" w:cs="Times New Roman"/>
          <w:color w:val="333333"/>
          <w:sz w:val="28"/>
          <w:szCs w:val="28"/>
        </w:rPr>
        <w:t xml:space="preserve"> </w:t>
      </w:r>
      <w:hyperlink r:id="rId8" w:tooltip="Конституции Российской Федерации" w:history="1">
        <w:r w:rsidRPr="00744A60">
          <w:rPr>
            <w:rStyle w:val="a9"/>
            <w:rFonts w:ascii="Times New Roman" w:hAnsi="Times New Roman" w:cs="Times New Roman"/>
            <w:color w:val="000000" w:themeColor="text1"/>
            <w:sz w:val="28"/>
            <w:szCs w:val="28"/>
            <w:u w:val="none"/>
          </w:rPr>
          <w:t>Конституции Российской Федерации</w:t>
        </w:r>
      </w:hyperlink>
      <w:r w:rsidRPr="00744A60">
        <w:rPr>
          <w:rFonts w:ascii="Times New Roman" w:hAnsi="Times New Roman" w:cs="Times New Roman"/>
          <w:color w:val="000000" w:themeColor="text1"/>
          <w:sz w:val="28"/>
          <w:szCs w:val="28"/>
        </w:rPr>
        <w:t>,</w:t>
      </w:r>
      <w:r w:rsidRPr="00BE00C3">
        <w:rPr>
          <w:rFonts w:ascii="Times New Roman" w:hAnsi="Times New Roman" w:cs="Times New Roman"/>
          <w:color w:val="333333"/>
          <w:sz w:val="28"/>
          <w:szCs w:val="28"/>
        </w:rPr>
        <w:t xml:space="preserve"> федеральных законах и иных федеральных нормативных правовых актах, законах Республики Мордовия , Уставе и иных муниципальных правовых актах.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 Не допускается употребление: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форм разговорной речи;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неоднозначных словосочетаний, рассуждений, восклицаний, устаревших слов и выражений, образных сравнений, эпитетов, метафор;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разных, хотя и равнозначных, терминов для обозначения одного и того же понятия;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аббревиатур и сокращений (за исключением общепринятых или специально оговоренных).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 Допускается использование новых терминов иностранного происхождения в случаях, если: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русском языке отсутствуют имеющие тот же смысл термины и выражения;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термины иностранного происхождения являются</w:t>
      </w:r>
      <w:r w:rsidR="00744A60">
        <w:rPr>
          <w:rFonts w:ascii="Times New Roman" w:hAnsi="Times New Roman" w:cs="Times New Roman"/>
          <w:b/>
          <w:bCs/>
          <w:color w:val="333333"/>
          <w:sz w:val="28"/>
          <w:szCs w:val="28"/>
        </w:rPr>
        <w:t xml:space="preserve"> </w:t>
      </w:r>
      <w:r w:rsidRPr="00BE00C3">
        <w:rPr>
          <w:rFonts w:ascii="Times New Roman" w:hAnsi="Times New Roman" w:cs="Times New Roman"/>
          <w:color w:val="333333"/>
          <w:sz w:val="28"/>
          <w:szCs w:val="28"/>
        </w:rPr>
        <w:t>общеупотребительными.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13. В муниципальном правовом акте приводятся определения используемых в нем юридических, технических и других специальных терминов в случае, если без этого невозможно или затруднено понимание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Определения юридических, технических и других специальных терминов могут приводиться</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в том числе</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когда данные определения содержатся в нормативных правовых актах, имеющих большую юридическую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Определение понятия должно полностью раскрывать его содержание. Не допускается определение понятия через это же понятие. Не рекомендуется использование в определении понятий, которые нуждаются в определении.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Неологизмы (новые слова или фразеологические сочетания, появившиеся в языке) и профессионализмы (понятия, применяемые в узких сферах деятельности человека) используются без их определения в муниципальном правовом акте в случае, если они являются общеупотребительными.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14. Определения понятий целесообразно</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указывать в отдельном структурном элементе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15. Если в тексте муниципального правового акта многократно применяется понятие, то при первом употреблении такого понятия оно приводится полностью, а в скобках дается сокращенная форма: "(далее – ...)", при этом указывается соответствующая сокращенная форма в именительном падеже. В дальнейшем последовательно употребляется только сокращенная форма.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Введение сокращенной формы, которая применяется</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только в определенной части муниципального правового акта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Введенная сокращенная форма применяется только в тексте муниципального правового акта (приложения к муниципальному правовому акту), в котором она была введена. В случае употребления ссылок на муниципальный правовой акт, в котором введена сокращенная форма, в иных муниципальных правовых актах в них употребляется полная форма (за исключением случая, когда в муниципальном правовом акте, в котором делается ссылка, также введена сокращенная форма).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В индивидуализированных заголовках муниципального правового акта, приложения к муниципальному правовому акту и приложения к приложению к </w:t>
      </w:r>
      <w:r w:rsidRPr="00BE00C3">
        <w:rPr>
          <w:rFonts w:ascii="Times New Roman" w:hAnsi="Times New Roman" w:cs="Times New Roman"/>
          <w:color w:val="333333"/>
          <w:sz w:val="28"/>
          <w:szCs w:val="28"/>
        </w:rPr>
        <w:lastRenderedPageBreak/>
        <w:t>муниципальному правовому акту введенная сокращенная форма не вводится и не употребляется. В случае необходимости применения в приложении к муниципальному правовому акту понятия, сокращенного в постановляющей и распорядительной частях данного муниципального правового акта, в приложении соответствующее выражение повторно приводится полностью при первом его употреблении, а в скобках повторно дается сокращенная форма: "далее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16. Не допускается сокращение официальных наименований государственных органов, органов местного самоуправления, организаций, наименований должностей, если сокращение специально не оговорено в тексте правового акта. В случае сокращения словосочетания, входящего в состав наименования государственного органа, органа местного самоуправления, организации, наименования должности, наименования указанных органов, организаций, должностей не сокращаются.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Наименования субъектов Российской Федерации, муниципальных образований, органов государственной власти и иных государственных органов Российской Федерации, органов государственной власти и иных государственных органов субъектов Российской Федерации, органов местного самоуправления муниципальных образований, наименования должностей указываются в соответствии с правовыми актами, устанавливающими данные наименования.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17. Слова, обозначающие структурные элементы правовых актов, употребляются только в полной форме.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18. В наименовании</w:t>
      </w:r>
      <w:r w:rsidR="00744A60">
        <w:rPr>
          <w:rFonts w:ascii="Times New Roman" w:hAnsi="Times New Roman" w:cs="Times New Roman"/>
          <w:color w:val="333333"/>
          <w:sz w:val="28"/>
          <w:szCs w:val="28"/>
        </w:rPr>
        <w:t xml:space="preserve"> </w:t>
      </w:r>
      <w:hyperlink r:id="rId9" w:tooltip="Конституции Российской Федерации" w:history="1">
        <w:r w:rsidRPr="00744A60">
          <w:rPr>
            <w:rStyle w:val="a9"/>
            <w:rFonts w:ascii="Times New Roman" w:hAnsi="Times New Roman" w:cs="Times New Roman"/>
            <w:color w:val="000000" w:themeColor="text1"/>
            <w:sz w:val="28"/>
            <w:szCs w:val="28"/>
            <w:u w:val="none"/>
          </w:rPr>
          <w:t>Конституции Российской Федерации</w:t>
        </w:r>
      </w:hyperlink>
      <w:r w:rsidR="00744A60">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все слова пишутся с прописной (заглавной)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наименовании кодексов слово "кодекс" пишется с прописной (заглавной) буквы, если оно является первым словом в указанном наименовании, и со строчной буквы в остальных случаях.</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С прописной (заглавной) буквы пишется слово "Федеральный" в названиях конкретных федеральных законов, а также слово "Закон" в названиях конкретных законов </w:t>
      </w:r>
      <w:r w:rsidR="00744A60">
        <w:rPr>
          <w:rFonts w:ascii="Times New Roman" w:hAnsi="Times New Roman" w:cs="Times New Roman"/>
          <w:color w:val="333333"/>
          <w:sz w:val="28"/>
          <w:szCs w:val="28"/>
        </w:rPr>
        <w:t>Республики Мордовия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Со строчной буквы пишутся слова "федеральный закон", "закон" в словосочетании, употребляемом для обозначения вида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Со строчной буквы пишутся слова "указ", "решение", "постановление", "приказ", "распоряжение" в названиях конкретных правовых актов и при обозначении вида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19. При написании числительных в тексте муниципального правового акта используются следующие способы: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словесный;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цифровой;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словесно-цифровой.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20. Количественные и порядковые числительные до девяти включительно обозначаются словесным способом, за исключением необходимости применения ссылки на номер структурного элемента правового акта (кроме абзацев) или указания интервала между числительными.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Количественные и порядковые числительные при оформлении ссылки на номер структурного элемента правового акта (кроме абзацев), а также при указании интервала между числительными обозначаются цифровым способом с использованием арабских цифр.</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Количественные и порядковые числительные от 10 включительно и более, за исключением случая, когда числительное является первым словом предложения, обозначаются цифровым способом с использованием арабских цифр или словесно-цифровым способом. Указанные числительные, когда числительное является первым словом предложения,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Порядковые числительные, обозначаемые в тексте муниципального правового акта цифровым способом (за исключением применения ссылки на номер структурного элемента правового акта), следует дополнять через дефис падежным окончанием.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указании срока вступления муниципального правового акта в силу (в днях, месяцах) используется словесный способ.</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21. Даты в тексте и реквизитах муниципального правового акта оформляются словесно-цифровым способом. Даты указываются в следующей последовательности: число (одной или двумя цифрами), месяц (словом), год (обозначенный четырьмя цифрами) с добавлением слова "год" в соответствующем падеже без сокращения.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22. Числительные, образованные с добавлением элемента "-кратный",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Дробные числительные (простые дроби) обозначаются словесным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Десятичные дроби обозначаются цифровым способом.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указании процентов, технических данных в таблицах и диаграммах применяется цифровой способ и используется знак "%". В иных частях текста муниципального правового акта знак процента обозначается словесным способом.</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Денежные суммы обозначаются цифровым или словесно-цифровым способом. Слово, указывающее на валюту денежной суммы ("рублей", "долларов"), не сокращается.</w:t>
      </w:r>
    </w:p>
    <w:p w:rsidR="00BE00C3" w:rsidRPr="00BE00C3" w:rsidRDefault="00BE00C3" w:rsidP="00744A60">
      <w:pPr>
        <w:shd w:val="clear" w:color="auto" w:fill="FFFFFF"/>
        <w:spacing w:after="0" w:line="360" w:lineRule="auto"/>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3. Общие требования к структуре</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муниципальных правовых актов</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23. Структурные элементы муниципального правового акта должны обеспечивать единство, логическую последовательность и согласованность правовых предписаний.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24. Структура правового акта и необходимость включения в него тех или иных структурных элементов определяются исходя из вида, а также объема и особенностей содержания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25. Устав, иные муниципальные правовые акты, имеющие значительный объем, имеют следующие структурные элементы: наименование, преамбула (при необходимости), разделы (при необходимости), главы (при необходимости), статьи, части статьи, пункты (пункты статьи, пункты части статьи), подпункты пункта, абзацы (абзацы преамбулы, абзацы статьи, абзацы части статьи, абзацы пункта, абзацы подпункта), а также приложения (при необходимости). Основным структурным элементом указанных правовых актов является статья.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Муниципальные правовые акты, за исключением предусмотренных абзацем первым настоящего пункта, имеют следующие структурные элементы: наименование, преамбула, пункты, подпункты пункта, абзацы (абзацы пункта, абзацы подпункта), а также приложения (при необходимости). Основным структурным элементом указанных правовых актов является пункт.</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26. В приложении (приложениях) к муниципальному правовому акту помещаются правовые предписания, обладающие большим объемом (положение, порядок, административный регламент, программа, концепция, стратегия, перечень и так далее). Приложение к муниципальному правовому акту может оформляться в виде текстов, таблиц, математических формул, графиков, схем, чертежей, рисунков, карт (в том числе в их сочетании).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Приложение является неотъемлемой составной частью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27. Приложение имеет следующие структурные элементы: гриф утверждения, индивидуализированный заголовок, разделы (при необходимости), главы (при необходимости), статьи и части статьи (при необходимости), пункты (в том числе при наличии деления на статьи – пункты статьи, пункты части статьи), подпункты пункта, абзацы (в том числе абзацы пункта, абзацы подпункта, при наличии деления на статьи – также абзацы статьи, абзацы части статьи), а также приложения. Основным структурным элементом приложения является статья (при наличии деления на статьи) либо пункт (при отсутствии деления на статьи).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28. Правовой акт должен содержать реквизиты, предусмотренные муниципальным правовым актом.</w:t>
      </w:r>
    </w:p>
    <w:p w:rsidR="00BE00C3" w:rsidRPr="00BE00C3" w:rsidRDefault="00BE00C3" w:rsidP="00744A60">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4. Требования к использованию и оформлению</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отдельных структурных элементов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744A60"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29. Наименование муниципального правового акта – обозначение вида муниципального правового акта (с указанием в отношении нормативных муниципальных правовых актов также индивидуализированного заголовка муниципального правового акта).</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30. Индивидуализированный заголовок муниципального правового акта (далее – индивидуализированный заголовок) присваивается нормативным муниципальным правовым актам. Индивидуализированный заголовок может не присваиваться ненормативным муниципальным правовым актам.</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31. Индивидуализированный заголовок должен отражать содержание и предмет правового регулирования муниципального правового акта, быть точным, максимально информационно насыщенным. Если в тексте правового акта отражено несколько вопросов, индивидуализированный заголовок правового акта следует формулировать обобщенно.</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32. Индивидуализированный заголовок должен быть изложен в предложном падеже.</w:t>
      </w:r>
    </w:p>
    <w:p w:rsidR="00BE00C3" w:rsidRPr="00BE00C3" w:rsidRDefault="00BE00C3" w:rsidP="00744A60">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33. Индивидуализированный заголовок должен состоять не более чем из 30 слов, за исключением случаев, когда в индивидуализированном заголовке используется индивидуализированный заголовок иного правового акта, наименование информационной системы, иные наименования.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34. Преамбула нормативного муниципального правового акта за исключением муниципального правового акта, принятого на местном референдуме (сходе граждан), состоит из двух абзацев. Преамбула Устава может состоять из более</w:t>
      </w:r>
      <w:r w:rsidR="00744A60">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чем двух абзацев. Преамбула нормативного муниципального правового акта, принятого на местном референдуме (сходе граждан), состоит из одного абзаца, оканчивающегося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первом абзаце указывается правовая основа принятия (издания) нормативного муниципального правового акта, а также правовое предписание Устава, предусматривающее полномочие соответствующего правотворческого органа по принятию (изданию) нормативного муниципального правового акта. В первом абзаце также могут быть указаны цель и задачи, мотивы принятия (издания) нормативного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Второй абзац содержит постановляющую фразу, состоящую из слов "РЕШИЛА" – в решениях Думы, "ПОСТАНОВЛЯЮ" – в правовых актах Главы, </w:t>
      </w:r>
      <w:r w:rsidRPr="00BE00C3">
        <w:rPr>
          <w:rFonts w:ascii="Times New Roman" w:hAnsi="Times New Roman" w:cs="Times New Roman"/>
          <w:color w:val="333333"/>
          <w:sz w:val="28"/>
          <w:szCs w:val="28"/>
        </w:rPr>
        <w:lastRenderedPageBreak/>
        <w:t>"ПОСТАНОВЛЯЕТ" – в постановлениях Администрации и оканчивающуюся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35. Преамбула ненормативного муниципального правового акта, в том числе принятого на местном референдуме (сходе граждан), состоит из одного абзаца, в котором указывается правовая основа принятия (издания) правового акта, а также правовое предписание Устава, предусматривающее полномочие соответствующего правотворческого органа по изданию ненормативного муниципального правового акта. В преамбуле могут быть указаны цель и задачи, мотивы принятия (издания) ненормативного муниципального правового акта. Преамбула ненормативного муниципального правового акта оканчивается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36. Текст муниципального правового акта, основным структурным элементом которого является статья (за исключением текста преамбулы), оформляется в виде последовательности статей (двух или более).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37. Статьи имеют наименование, состоящее из слова "Статья", номера статьи, обозначенного арабскими цифрами с точкой, и индивидуализированного заголовка. В случае, если в муниципальном правовом акте от двух до пяти статей, наименование статьи может состоять из слова "Статья" и номера статьи, обозначенного арабскими цифрами (без точки после номера статьи и индивидуализированного заголовка статьи).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38. Статьи могут делиться на части, обозначаемые арабскими цифрами с точкой. Слово, следующее за цифрой с точкой, пишется с прописной (заглавной) буквы. Единственная часть статьи цифрой не обозначается.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39. Части статьи могут делиться на пункты, обозначаемые арабскими цифрами с закрывающей скобкой. Слово, следующее за цифрой со скобкой, пишется со строчной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40. Пункты части статьи могут делиться на подпункты, обозначаемые строчными буквами алфавита с закрывающей скобкой. Слово, следующее за строчной буквой со скобкой, пишется со строчной буквы. Для обозначения подпунктов используются буквы алфавита, за исключением букв "ё", "й", "ъ", "ы", </w:t>
      </w:r>
      <w:r w:rsidRPr="00BE00C3">
        <w:rPr>
          <w:rFonts w:ascii="Times New Roman" w:hAnsi="Times New Roman" w:cs="Times New Roman"/>
          <w:color w:val="333333"/>
          <w:sz w:val="28"/>
          <w:szCs w:val="28"/>
        </w:rPr>
        <w:lastRenderedPageBreak/>
        <w:t>"ь". В случае необходимости обозначить буквами подпункты после подпункта "я", подпункты обозначаются следующим образом: "я</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"я</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 и так далее.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41. Текст муниципального правового акта, основным структурным элементом которого является пункт (за исключением текста преамбулы), оформляется в виде последовательности пунктов.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42. Пункты как основные структурные элементы муниципального правового акта нумеруются арабскими цифрами с точкой и заголовков не имеют. Слово, следующее за цифрой с точкой, пишется с прописной (заглавной) буквы. Единственный пункт цифрой не обозначается.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Пункты как основные структурные элементы приложения к муниципальному правовому акту, являющегося административным регламентом, могут иметь номер, состоящий из номера главы, знака точки и номера пункта в соответствующей главе.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43. Пункты как основные структурные элементы муниципального правового акта могут делиться на подпункты, обозначаемые арабскими цифрами с закрывающей скобкой. Слово, следующее за цифрой со скобкой, пишется со строчной буквы.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44. Любой структурный элемент может состоять из одного или нескольких абзацев, которые обособляются красной строкой (абзацным отступом).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Абзацы не могут иметь обозначения с помощью знака дефиса, точки или иного аналогичного символа.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45. Деление основных и иных структурных элементов муниципального правового акта на другие структурные элементы должно быть единообразным в пределах текста всего муниципального правового акта, включая приложения к нему.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46. Нумерация основных структурных элементов (статей или пунктов), муниципального правового акта (за исключением случая, предусмотренного абзацем вторым пункта 42 настоящих Правил) должна быть сквозной в пределах всего текста муниципального правового акта (приложения к муниципальному правовому акту), последовательной и начинаться с номера "1".</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47. Нумерация структурных элементов, на которые делятся основные структурные элементы муниципального правового акта, должна быть сквозной в </w:t>
      </w:r>
      <w:r w:rsidRPr="00BE00C3">
        <w:rPr>
          <w:rFonts w:ascii="Times New Roman" w:hAnsi="Times New Roman" w:cs="Times New Roman"/>
          <w:color w:val="333333"/>
          <w:sz w:val="28"/>
          <w:szCs w:val="28"/>
        </w:rPr>
        <w:lastRenderedPageBreak/>
        <w:t>пределах соответствующего структурного элемента муниципального правового акта более высокого по отношению к ним уровня, последовательной и начинаться с номера "1" или буквы "а".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48. Статья, часть статьи может состоять из одного или нескольких пунктов, которые следуют за абзацем, оканчивающимся двоеточием. Пункт может состоять из одного или нескольких подпунктов, которые следуют за абзацем, оканчивающимся двоеточием.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Пункты, подпункты, следующие за абзацем, оканчивающимся двоеточием, начинаются (после обозначения нумерации) со строчной буквы. В конце очередного пункта, подпункта, следующих за абзацем, оканчивающимся двоеточием, ставится точка с запятой, в конце последнего пункта, подпункта – точка.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Абзац статьи, части статьи, пункта или подпункта, оканчивающийся двоеточием, и каждый следующий за ним структурный элемент соответствующего уровня должны составлять грамматически согласованное предложение.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49. В статье, части статьи, имеющих деление на пункты, наличие самостоятельных (не включенных в содержание какого-либо пункта) абзацев не допускается. В пункте, имеющем деление на подпункты, наличие самостоятельных (не включенных в содержание какого-либо подпункта) абзацев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50. Деление на разделы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51. Раздел как структурный элемент используется в случае, если муниципальный правовой акт предусматривает деление на главы. Правовой акт должен содержать не менее двух разделов.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Раздел должен включать в себя не менее двух глав, за исключением разделов, содержащих общие, заключительные и переходные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52. Раздел имеет порядковый номер, обозначаемый римскими цифрами, начиная с цифры "I", с точкой, и индивидуализированный заголовок. Нумерация разделов муниципального правового акта должна быть сквозной в пределах текста </w:t>
      </w:r>
      <w:r w:rsidRPr="00BE00C3">
        <w:rPr>
          <w:rFonts w:ascii="Times New Roman" w:hAnsi="Times New Roman" w:cs="Times New Roman"/>
          <w:color w:val="333333"/>
          <w:sz w:val="28"/>
          <w:szCs w:val="28"/>
        </w:rPr>
        <w:lastRenderedPageBreak/>
        <w:t>муниципального правового акта или текста приложения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53. Деление на главы допускается только в отношении муниципального правового акта, основным структурным элементом которого является статья, либо в отношении текста, помещенного в приложении.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как структурный элемент используется в случае, если муниципальный правовой акт предусматривает деление на статьи или пункты как его основные структурные элементы.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Глава должна включать в себя не менее двух статей или пунктов, за исключением глав, содержащих общие, заключительные и переходные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54. Глава имеет порядковый номер, обозначаемый арабскими цифрами, начиная с цифры "1", с точкой, и индивидуализированный заголовок. Нумерация глав муниципального правового акта должна быть сквозной в пределах текста муниципального правового акта или текста приложения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55. Не допускается включение в муниципальный правовой акт примечаний к его структурным элементам или к правовому акту в целом (за исключением примечаний к структурным элементам перечней, таблиц, математических формул). Данные правовые предписания необходимо формулировать в качестве отдельных структурных элементов или включать непосредственно в текст того структурного элемента правового акта, к которому примечание относится.</w:t>
      </w:r>
    </w:p>
    <w:p w:rsidR="00BE00C3" w:rsidRPr="00BE00C3" w:rsidRDefault="00BE00C3" w:rsidP="00744A60">
      <w:pPr>
        <w:shd w:val="clear" w:color="auto" w:fill="FFFFFF"/>
        <w:spacing w:after="0" w:line="240" w:lineRule="auto"/>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5. Требования к оформлению приложений</w:t>
      </w:r>
      <w:r w:rsidR="00744A60">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к муниципальным правовым актам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56. При наличии в правовом акте, имеющем большую юридическую силу, глагольной конструкции предписывающего характера ("утверждается", "устанавливается", "определяется" и так далее) в муниципальном правовом акте при утверждении соответствующего приложения, и в соответствующем приложении к муниципальному правовому акту (в грифе утверждения) применяются однокоренные формулировки в соответствующих роде и числе.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bookmarkStart w:id="0" w:name="Par33"/>
      <w:bookmarkEnd w:id="0"/>
      <w:r w:rsidRPr="00BE00C3">
        <w:rPr>
          <w:rFonts w:ascii="Times New Roman" w:hAnsi="Times New Roman" w:cs="Times New Roman"/>
          <w:color w:val="333333"/>
          <w:sz w:val="28"/>
          <w:szCs w:val="28"/>
        </w:rPr>
        <w:lastRenderedPageBreak/>
        <w:t>57. При отсутствии в нормативном правовом акте, имеющем большую юридическую силу, указанных в пункте 56 настоящих Правил формулировок, в муниципальном правовом акте ссылка на приложение к нему оформляется одним из следующих способов: "согласно приложению", "в соответствии с приложением", "(прилагается)".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муниципальный правовой акт имеет более одного приложения, может быть указан номер приложения, обозначаемый арабскими цифрами без знака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58. При оформлении приложения к муниципальному правовому акту указывается вид и дата и индивидуально присвоенный данному правовому акту номер муниципального правового акта, частью которого приложение является.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59. Приложение к муниципальному правовому акту должно иметь индивидуализированный заголовок, раскрывающий тему сообщаемых в приложении сведений.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60. Графы таблицы, содержащейся в приложении к правовому акту, должны иметь заголовки, выраженные именем существительным в именительном падеже (за исключением графы, относящейся к нумерации пунктов по порядку).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Строки таблицы, содержащейся в приложении к правовому акту (за исключением строк, относящихся к заголовку таблицы), должны быть пронумерованы по порядку.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61. Правовые предписания муниципального правового акта и содержание приложения к нему должны быть согласованы между собой.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62. Приложение к правовому акту может иметь приложения. В этом случае в приложении к муниципальному правовому акту должна содержаться ссылка на приложение к приложению, оформленная одним из следующих способов: "согласно приложению", "в соответствии с приложением" или "(прилагается)".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приложение к муниципальному правовому акту имеет более одного приложения, может быть указан номер приложения, обозначаемый арабскими цифрами, без знака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Примеры: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"согласно приложению 2 к Положению о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"согласно форме отчета, прилагаемой к настоящему Порядку,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63. Приложение к приложению к правовому акту должно иметь гриф утверждения, указывающий на индивидуализированный заголовок приложения, к которому оно относится.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64. Приложение к приложению к правовому акту должно иметь индивидуализированный заголовок, раскрывающий тему сообщаемых в приложении сведений.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6. Требования к использованию ссылок на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65. Ссылки в тексте муниципального правового акта на структурные элементы этого же муниципального правового акта, а также на иные правовые акты применяются в случае, если необходимо отразить взаимную связь правовых норм или избежать повторений.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66. Ссылки в тексте муниципального правового акта могут даваться на правовые акты, имеющие большую или равную юридическую силу. При этом допускаются ссылки только на вступившие в силу (введенные в действие) правовые акты или правовые акты, которые вступят в силу в определенную дату в будущем.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Не допускаются ссылки на конкретные муниципальные правовые акты, имеющие меньшую юридическую силу. При необходимости ссылки на муниципальный правовой акт, имеющий меньшую юридическую силу, указывается вид правового акта с обозначением предмета его регулирования.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67. Ссылки в тексте правового акта на структурные элементы этого же правового акта оформляются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 подпунктом 1 пункта 1 настоящего решения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пункте 5 приложения 1 к настоящему Административному регламенту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68. При ссылках на правовые акты используется официальное обозначение данных правовых актов, которое включает последовательно расположенные вид правового акта, дату его принятия с предшествующим словом "от", номер правового акта, а также индивидуализированный заголовок правового акта (при его наличии), заключенный в кавычки.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При ссылках на правовой акт, принятый (изданный) несколькими государственными органами, указываются все номера данного правового акта, присвоенные соответствующими государственными органами.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69. При ссылках на Конституцию Российской Федерации, Устав Иркутской области, Устав используются их наименования без указания иных реквизитов.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ссылках на нормативный правовой акт в форме кодекса дата его подписания и номер не указываются.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70. При неоднократных ссылках на один и тот же правовой акт при первом его упоминании применяется один из следующих способов сокращения его официального обозначения: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"О государственных и муниципальных унитарных предприятиях")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со статьями 18, 20 Федерального закона от 14 ноября 2002 года № 161-ФЗ "О государственных и муниципальных унитарных предприятиях" (далее – Федеральный закон)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соответствии с постановлением Правительства Российской Федерации от 24 июня 2015 года № 623 "Об утверждении Правил предоставления и распределения субсидий из федерального бюджета бюджетам субъектов Российской Федерации на грантовую поддержку сельскохозяйственных потребительских кооперативов для развития материально-технической базы" (далее – постановление Правительства Российской Федерации № 623)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71. При оформлении ссылки в тексте правового акта указывается основной структурный элемент правового акта, при этом более крупные структурные элементы правового акта (часть, раздел, подраздел, глава, параграф и другие) не указываются.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необходимости ссылки не на весь основной структурный элемент правового акта (статью, пункт), а только на его часть, сначала указывается наименьший структурный элемент данной статьи (пункта).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Если правовой акт, на который делается ссылка, не имеет деления на структурные элементы ссылка дается на соответствующий правовой акт в целом.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72. Обозначения абзацев при ссылках на них указываются словами.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этом первым считается тот абзац, с которого начинается структурный элемент, в составе которого он находится.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сложной структуры статьи, части статьи, пункта или иного структурного элемента правового акта подсчет абзацев может вестись от начала статьи, части статьи, пункта, иного структурного элемента независимо от их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73. При необходимости ссылки в приложении к муниципальному правовому акту на данный муниципальный правовой акт в целом применяется следующая формулировка: "в соответствии с настоящим … (указывается вид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необходимости ссылки в приложении к муниципальному правовому акту на другое приложение к этому же муниципальному правовому акту применяется следующая формулировка: "в соответствии с … (указывается индивидуализированный заголовок приложения к правовому акту), утвержденным настоящим (указывается вид муниципального правового акта)".</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7. Требования к указанию источников официального</w:t>
      </w:r>
      <w:r w:rsidRPr="00BE00C3">
        <w:rPr>
          <w:rFonts w:ascii="Times New Roman" w:hAnsi="Times New Roman" w:cs="Times New Roman"/>
          <w:b/>
          <w:bCs/>
          <w:color w:val="333333"/>
          <w:sz w:val="28"/>
          <w:szCs w:val="28"/>
        </w:rPr>
        <w:br/>
        <w:t>опубликования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74. Источники официального опубликования указываются в тексте муниципального правового акта в случаях, предусмотренных федеральными нормативными правовыми актами, нормативными правовыми актами настоящими Правилами и иными муниципальными нормативными правовыми актами.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75. При указании источника официального опубликования правового акта, опубликованного в нескольких номерах периодического печатного издания, в качестве источника официального опубликования указываются даты всех номеров этого периодического печатного издания, в которых был опубликован текст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lastRenderedPageBreak/>
        <w:t> </w:t>
      </w:r>
    </w:p>
    <w:p w:rsidR="00BE00C3" w:rsidRPr="00BE00C3" w:rsidRDefault="00BE00C3" w:rsidP="004801AE">
      <w:pPr>
        <w:shd w:val="clear" w:color="auto" w:fill="FFFFFF"/>
        <w:spacing w:after="0" w:line="240" w:lineRule="auto"/>
        <w:ind w:firstLine="709"/>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8. Требования к изложению заключительных</w:t>
      </w:r>
      <w:r w:rsidR="004801AE">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и переходных положений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76. Заключительными положениями муниципальных правовых актов являются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определяющие порядок вступления муниципального правового акта в силу, в том числе при необходимости – особенности вступления в силу его отдельных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определяющие порядок официального опубликования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распространяющие действие муниципального правового акта на правоотношения, возникающие (возникшие) с даты, отличной от даты вступления данного муниципального правового акта (его соответствующих структурных единиц)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отменяющие муниципальные правовые акты или признающие их структурные элементы утратившими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77. Переходными положениями муниципальных правовых актов являются положения: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разрешающие вопрос о сохранении и (или) регулировании общественных отношений, сложившихся на дату вступления муниципального правового акта в силу, в том числе особенности применения к указанным отношениям иных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предназначенные для регулирования особенностей совершения действий, впервые совершаемых в соответствии с муниципальным правовым актом, или совершаемых в течение определенного периода после вступления в силу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3) возлагающие на органы местного самоуправления и (или) должностных лиц обязанности или предоставляющие им право издать правовые акты или совершить иные действия, в том числе к определенному сроку, возлагающие на организации и </w:t>
      </w:r>
      <w:r w:rsidRPr="00BE00C3">
        <w:rPr>
          <w:rFonts w:ascii="Times New Roman" w:hAnsi="Times New Roman" w:cs="Times New Roman"/>
          <w:color w:val="333333"/>
          <w:sz w:val="28"/>
          <w:szCs w:val="28"/>
        </w:rPr>
        <w:lastRenderedPageBreak/>
        <w:t>граждан обязанности или предоставляющие им права в связи с вступлением в силу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рекомендательного характера, адресованные органам местного самоуправления муниципальных образований Иркутской области, должностным лицам.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78. К заключительным и переходным положениям не относятся: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положения, предусматривающие финансирование или иные формы обеспечения деятельности органа, должностного лица;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положения, устанавливающие или указывающие на возможность установления ответственности за совершение тех или иных деяний;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иные положения, не носящие временного характера и не связанные иным образом с вступлением муниципального правового акта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79. Заключительные и переходные положения помещаются в конце постановляющей или распорядительной части муниципального правового акта (до приложений к муниципальному правовому акту).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наличии в муниципальном правовом акте и заключительных, и переходных положений первыми помещаются заключительные положения, затем – переходные положения.</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9. Требования к изложению правовых предписаний</w:t>
      </w:r>
      <w:r w:rsidRPr="00BE00C3">
        <w:rPr>
          <w:rFonts w:ascii="Times New Roman" w:hAnsi="Times New Roman" w:cs="Times New Roman"/>
          <w:b/>
          <w:bCs/>
          <w:color w:val="333333"/>
          <w:sz w:val="28"/>
          <w:szCs w:val="28"/>
        </w:rPr>
        <w:br/>
        <w:t>о вступлении муниципальных правовых актов в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80. Муниципальные правовые акты вступают в силу в порядке, установленном Уставом Андреевского </w:t>
      </w:r>
      <w:r w:rsidR="004801AE">
        <w:rPr>
          <w:rFonts w:ascii="Times New Roman" w:hAnsi="Times New Roman" w:cs="Times New Roman"/>
          <w:color w:val="333333"/>
          <w:sz w:val="28"/>
          <w:szCs w:val="28"/>
        </w:rPr>
        <w:t xml:space="preserve">сельского поселения Темниковского </w:t>
      </w:r>
      <w:r w:rsidRPr="00BE00C3">
        <w:rPr>
          <w:rFonts w:ascii="Times New Roman" w:hAnsi="Times New Roman" w:cs="Times New Roman"/>
          <w:color w:val="333333"/>
          <w:sz w:val="28"/>
          <w:szCs w:val="28"/>
        </w:rPr>
        <w:t>муниципального образования, федеральным законодательством.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81. Правовое предписание о порядке вступления муниципального правового акта в силу помещается в отдельной статье (отдельном пункте). При этом используются следующие способы изложения правовых предписаний, а также аналогичные им способы (в том числе в их сочетании):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1) вступление муниципального правового акта в силу определяется путем указания на наступление определенной календарной даты, которая обязательно должна относиться к будущему.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вступление муниципального правового акта в силу определяется путем указания на событие, которое произойдет в будущем, или на срок, связанный с таким событием.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82. При необходимости установления порядка вступления в силу отдельных правовых предписаний муниципального правового акта, отличающегося от порядка вступления в силу муниципального правового акта в целом, следует предусмотреть соответствующее специальное правовое предписание.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83. Не допускается в муниципальном правовом акте предусматривать предписание о вступлении в силу с даты, которая заведомо наступит или может наступить до даты обнародования (официального опубликования)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84. В случае необходимости придания муниципальному правовому акту обратной силы следует предусмотреть соответствующее специальное правовое предписание.</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10. Требования к оформлению муниципальных правовых актов</w:t>
      </w:r>
    </w:p>
    <w:p w:rsidR="00BE00C3" w:rsidRPr="00BE00C3" w:rsidRDefault="00BE00C3" w:rsidP="004801AE">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о внесении изменений в муниципальные правовые акты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85. Изменения в муниципальные правовые акты вносятся путем принятия (издания) муниципальных правовых актов того же вида тем же органом местного самоуправления или должностным лицом местного самоуправления, каким издан изменяемый муниципальный правовой акт, если иное не предусмотрено федеральными нормативными правовыми актами.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86. Не допускается внесение изменений в муниципальный правовой акт путем внесения изменений в изменяющий его муниципальный правовой акт.</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87. Не допускается размещение правовых предписаний о внесении изменений (за исключением положений, влекущих отмену муниципальных правовых актов, </w:t>
      </w:r>
      <w:r w:rsidRPr="00BE00C3">
        <w:rPr>
          <w:rFonts w:ascii="Times New Roman" w:hAnsi="Times New Roman" w:cs="Times New Roman"/>
          <w:color w:val="333333"/>
          <w:sz w:val="28"/>
          <w:szCs w:val="28"/>
        </w:rPr>
        <w:lastRenderedPageBreak/>
        <w:t>признание их отдельных положений утратившим силу) в правовой акт, предназначенный для установления правового регулирования.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Если правовые предписания</w:t>
      </w:r>
      <w:r w:rsidRPr="00BE00C3">
        <w:rPr>
          <w:rFonts w:ascii="Times New Roman" w:hAnsi="Times New Roman" w:cs="Times New Roman"/>
          <w:b/>
          <w:bCs/>
          <w:color w:val="333333"/>
          <w:sz w:val="28"/>
          <w:szCs w:val="28"/>
        </w:rPr>
        <w:t> </w:t>
      </w:r>
      <w:r w:rsidRPr="00BE00C3">
        <w:rPr>
          <w:rFonts w:ascii="Times New Roman" w:hAnsi="Times New Roman" w:cs="Times New Roman"/>
          <w:color w:val="333333"/>
          <w:sz w:val="28"/>
          <w:szCs w:val="28"/>
        </w:rPr>
        <w:t>влекут отмену, признание утратившим силу отдельных положений нескольких (более пяти) муниципальных правовых актов или имеют значительный объем, их следует оформлять в виде самостоятельного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88. При необходимости установить временное (отличающееся от общеустановленного) правовое регулирование по определенным вопросам принимается самостоятельный муниципальный правовой акт или формулируются переходные положения в ином муниципальном правовом акте, изданном по тому же вопросу.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89. Индивидуализированный заголовок муниципального правового акта о внесении изменений в иной (изменяемый) муниципальный правовой акт формулируется одним из следующих способов: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 внесении изменений в подпункт… пункта… постановления главы муниципального образования …" – если правовой акт предусматривает внесение изменений в один обозначенный в индивидуализированном заголовке муниципального правового акта структурный элемент иного муниципального правового акта. При внесении одного изменения в индивидуализированном заголовке муниципального правового акта о внесении изменений слово «изменение» указывается в единственном числе. В индивидуализированном заголовке муниципального правового акта о внесении изменений указываются дата и номер изменяемого муниципального правового акта. Индивидуализированный заголовок изменяемого муниципального правового акта (при его наличии) указывается только в тексте муниципального правового акта о внесении изменений.</w:t>
      </w:r>
    </w:p>
    <w:p w:rsidR="00BE00C3" w:rsidRPr="00BE00C3" w:rsidRDefault="00BE00C3" w:rsidP="004801AE">
      <w:pPr>
        <w:shd w:val="clear" w:color="auto" w:fill="FFFFFF"/>
        <w:spacing w:after="0" w:line="360" w:lineRule="auto"/>
        <w:ind w:firstLine="709"/>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2) "О внесении изменений в постановление главы муниципального образования …" – если муниципальный правовой акт предусматривает внесение изменений в два или более структурных элемента иного муниципального правового акта. В индивидуализированном заголовке муниципального правового акта о внесении изменений указываются дата и номер изменяемого муниципального </w:t>
      </w:r>
      <w:r w:rsidRPr="00BE00C3">
        <w:rPr>
          <w:rFonts w:ascii="Times New Roman" w:hAnsi="Times New Roman" w:cs="Times New Roman"/>
          <w:color w:val="333333"/>
          <w:sz w:val="28"/>
          <w:szCs w:val="28"/>
        </w:rPr>
        <w:lastRenderedPageBreak/>
        <w:t>правового акта. Индивидуализированный заголовок изменяемого муниципального правового акта (при его наличии) указывается только в тексте муниципального правового акта о внесении изменений.</w:t>
      </w:r>
      <w:r w:rsidR="004801AE">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3) "О внесении изменений в отдельные постановления главы муниципального образования" – если муниципальный правовой акт предусматривает внесение изменений в два или более иных муниципальных правовых акта, относящихся к одному виду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даты и номера изменяемых муниципальных правовых актов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 внесении изменений в отдельные правовые акты ____ муниципального образования" – если муниципальный правовой акт предусматривает внесение изменений в два или более муниципальных правовых акта, относящихся к разным видам правовых актов. В муниципальном правовом акте о внесении изменений может быть указана причина необходимости внесения изменений или общая сфера правового регулирования изменяемых муниципальных правовых актов. Индивидуализированные заголовки (при их наличии), даты и номера изменяемых муниципальных правовых актов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"О внесении изменений в Положение о …" – если муниципальный правовой акт предусматривает внесение нескольких изменений в одно приложение к муниципальному правовому акту, содержащее соответствующие положение, порядок, административный регламент, программу, концепцию, стратегию, перечень и так далее.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6) "О внесении изменения в пункт … Положения о …" – если муниципальный правовой акт предусматривает внесение изменения в один обозначенный в индивидуализированном заголовке муниципального правового акта структурный элемент приложения к муниципальному правовому акту. Индивидуализированный заголовок (при наличии), дата и номер муниципального правового акта, приложение к которому подлежит изменению, указываются в тексте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90. Если в муниципальном правовом акте о внесении изменений одновременно со статьями о внесении изменений в иные муниципальные правовые акты содержится положение с перечнем муниципальных правовых актов (их отдельных положений), подлежащих отмене, признанию утратившими силу, то это обстоятельство должно быть отражено в индивидуализированном заголовке муниципального правового акта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91. В муниципальном правовом акте о внесении изменений в несколько правовых актов внесение изменений в каждый муниципальный правовой акт оформляется в виде самостоятельной статьи (самостоятельного пункта), содержащей (содержащего) все правовые предписания о внесении изменений в соответствующий муниципальный правовой акт. Указанные статьи (пункты) располагаются в хронологической последовательности принятия (издания) муниципальных правовых актов, которые подлежат изменению. В пределах одной и той же даты принятия (издания) муниципальные правовые акты располагаются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92. Муниципальный правовой акт о внесении изменений должен содержать официальное обозначение правового акта, который подлежит изменению (вид, дата принятия (издания), номер правового акта,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93. При внесении изменений только в одну статью (один пункт) муниципального правового акта постановляющая фраза о внесении изменений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"5. Внести в пункт 7 Положения о порядке рассмотрения обращений граждан, утвержденного постановлением администрации ____ муниципального образования от 30 марта 2012 года № 130, изменение, дополнив абзац четвертый после слов «в письменном виде» словами «или в форме электронного документа".".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94. При внесении изменений в более чем одну статью (один пункт) муниципального правового акта постановляющая фраза о внесении изменений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Внести в Устав _____ муниципального образования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статье 5:</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первом слово "муниципальной"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втором слово "муниципальной"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подпункте "б" статьи 42 слова "или администрации" исключить;</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статью 64 признать утратившей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95. В статье (пункте) о внесении изменений правовые предписания располагаются в последовательности, соответствующей последовательности структурных элементов муниципального правового акта, который подлежит изменению.</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96. Если в пункт муниципального правового акта вносится несколько изменений, они группируются между собой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Внести в Положение о порядке и условиях обеспечения детей путевками в организации, обеспечивающие отдых и оздоровление детей, и проезда к месту отдыха и оздоровления детей и обратно, утвержденное решением Совета муниципального образования от 27 марта 2017 года № 95/3,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пункте 1 после слов "трудной жизненной ситуации" дополнить словами « (за исключением детей-сирот и детей, оставшихся без попечения родителей, находящихся в государственных образовательных организациях, учредителем которых выступает администрация муниципального образования, детей-инвалидов и детей, страдающих хроническими заболеваниями, обеспеченных в текущем году путевками, приобретенными администрацией муниципального образования)";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пункте 4:</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абзац первый изложить в следующей редакции: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Заявитель с заявлением представляет следующие документы (далее – документы):";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абзаце пятом слова "учреждения здравоохранения" заменить словами "медицинской организации";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дополнить абзацем следующего содержания: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"5.1) справка медицинской организации (медицинское заключение) об отсутствии у ребенка медицинских противопоказаний к направлению в организации, обеспечивающие отдых и оздоровление детей (за исключением детей с ограниченными возможностями здоровья).";".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97. В случае, если в муниципальный правовой акт вносятся дополнения между существующими структурными элементами муниципального правового акта (например, муниципальный правовой акт дополняется новой главой, статьей, пунктом или подпунктом пункта), то новые структурные элементы необходимо обозначать дополнительными цифровыми индексами, начиная с 1, помещаемыми за обозначением (номером) непосредственно предшествующего структурного элемента соответствующего уровня (например, глава 5</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статья 42</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пункты 7</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7</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 подпункты 9</w:t>
      </w:r>
      <w:r w:rsidRPr="00BE00C3">
        <w:rPr>
          <w:rFonts w:ascii="Times New Roman" w:hAnsi="Times New Roman" w:cs="Times New Roman"/>
          <w:color w:val="333333"/>
          <w:sz w:val="28"/>
          <w:szCs w:val="28"/>
          <w:vertAlign w:val="superscript"/>
        </w:rPr>
        <w:t>1</w:t>
      </w:r>
      <w:r w:rsidRPr="00BE00C3">
        <w:rPr>
          <w:rFonts w:ascii="Times New Roman" w:hAnsi="Times New Roman" w:cs="Times New Roman"/>
          <w:color w:val="333333"/>
          <w:sz w:val="28"/>
          <w:szCs w:val="28"/>
        </w:rPr>
        <w:t>, 9</w:t>
      </w:r>
      <w:r w:rsidRPr="00BE00C3">
        <w:rPr>
          <w:rFonts w:ascii="Times New Roman" w:hAnsi="Times New Roman" w:cs="Times New Roman"/>
          <w:color w:val="333333"/>
          <w:sz w:val="28"/>
          <w:szCs w:val="28"/>
          <w:vertAlign w:val="superscript"/>
        </w:rPr>
        <w:t>2</w:t>
      </w:r>
      <w:r w:rsidRPr="00BE00C3">
        <w:rPr>
          <w:rFonts w:ascii="Times New Roman" w:hAnsi="Times New Roman" w:cs="Times New Roman"/>
          <w:color w:val="333333"/>
          <w:sz w:val="28"/>
          <w:szCs w:val="28"/>
        </w:rPr>
        <w:t>).</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Дополнительные цифровые индексы помещаются более мелким шрифтом со сдвигом вверх относительно основного уровня строки, а в случае отсутствия технической возможности для этого – тем же шрифтом, но через разделительную точку.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98. В случае, если в муниципальный правовой акт вносятся дополнения между его структурными элементами, которые имеют нумерацию с дополнительными цифровыми индексами, то добавляемые к номеру предшествующего структурного элемента дополнительные цифровые индексы помещаются с предшествующим дефисом.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99. При дополнении муниципального правового акта главой, статьей, пунктом (как основным структурным элементом муниципального правового акта), которые будут находиться на стыке соответственно раздела, главы, указывается точное </w:t>
      </w:r>
      <w:r w:rsidRPr="00BE00C3">
        <w:rPr>
          <w:rFonts w:ascii="Times New Roman" w:hAnsi="Times New Roman" w:cs="Times New Roman"/>
          <w:color w:val="333333"/>
          <w:sz w:val="28"/>
          <w:szCs w:val="28"/>
        </w:rPr>
        <w:lastRenderedPageBreak/>
        <w:t>месторасположение дополняемых главы, статьи, пункта со ссылкой на соответствующий раздел, главу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100. В случае, если в муниципальный правовой акт вносятся изменения, предусматривающие его дополнение структурным элементом, который помещается в конце муниципального правового акта, то необходимо продолжать имеющуюся нумерацию разделов, глав, статей и пунктов (как основных структурных элементов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случае, если в муниципальный правовой акт вносятся изменения, предусматривающие дополнение статьи, части статьи, пункта, подпункта структурным элементом, который помещается в конце соответствующих статьи, части статьи, пункта или подпункта, то необходимо продолжать имеющуюся нумерацию соответствующих структурных элементов статьи, части статьи, пункта или подпункта.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101. В целях сохранения структуры статьи, части статьи, пункта или подпункта: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дополнение абзацами может производиться только в конец соответствующего структурного элемента;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при необходимости включить новый абзац между уже имеющимися абзацами дается новая редакция того структурного элемента муниципального правового акта, к которому относится абзац.</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102. При внесении изменений в муниципальный правовой акт присвоение новой нумерации структурных элементов муниципального правового акта не допускается.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103. В случае необходимости дополнения единственной части статьи, не обозначенной цифрой, новой частью статьи либо единственного пункта, не обозначенного цифрой, новым пунктом, изменения вносятся путем изложения статьи, пункта в новой редакции или формулируются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"Внести в статью 7 Устава муниципального образования … следующие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абзаце первом слова "…" заменить словами "1.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2) дополнить частью 2 следующего содержания: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104. Изложение муниципального правового акта в целом в новой редакции не допускается. В этом случае принимается новый муниципальный правовой акт, а ранее действующий муниципальный правовой акт подлежит отмене (признанию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Структурный элемент муниципального правового акта излагается в новой редакции в случаях, если необходимо внести существенные изменения в данный структурный элемент</w:t>
      </w:r>
      <w:r w:rsidR="00ED206C">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либо в текст данного структурного элемента муниципального правового акта неоднократно вносились изменения.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Изложение структурного элемента муниципального правового акта в новой редакции не является основанием для признания утратившими силу всех промежуточных редакций данного структурного элемента.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105. При необходимости внесения изменений в приложение к муниципальному правовому акту путем изложения его в новой редакции текст новой редакции приложения к муниципальному правовому акту помещается в качестве приложения к муниципальному правовому акту о внесении изменений.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106. В муниципальном правовом акте о внесении изменений указывается структурный элемент, в который вносятся изменения, а также характе</w:t>
      </w:r>
      <w:r w:rsidR="00ED206C">
        <w:rPr>
          <w:rFonts w:ascii="Times New Roman" w:hAnsi="Times New Roman" w:cs="Times New Roman"/>
          <w:color w:val="333333"/>
          <w:sz w:val="28"/>
          <w:szCs w:val="28"/>
        </w:rPr>
        <w:t xml:space="preserve">р изменений (словами "дополнить </w:t>
      </w:r>
      <w:r w:rsidRPr="00ED206C">
        <w:rPr>
          <w:rFonts w:ascii="Times New Roman" w:hAnsi="Times New Roman" w:cs="Times New Roman"/>
          <w:iCs/>
          <w:color w:val="333333"/>
          <w:sz w:val="28"/>
          <w:szCs w:val="28"/>
        </w:rPr>
        <w:t>(статьей, пунктом и так далее</w:t>
      </w:r>
      <w:r w:rsidRPr="00BE00C3">
        <w:rPr>
          <w:rFonts w:ascii="Times New Roman" w:hAnsi="Times New Roman" w:cs="Times New Roman"/>
          <w:i/>
          <w:iCs/>
          <w:color w:val="333333"/>
          <w:sz w:val="28"/>
          <w:szCs w:val="28"/>
        </w:rPr>
        <w:t>)</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следующего содержания", "изложить в следующей редакции", "заменить", "исключить" и так далее). Предписания о внесении изменений оформляются с употреблением в кавычках помимо слов и (или) цифр, подлежащих замене, дополнению или исключению, также относящихся к таким словам и (или) цифрам знаков препинания.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107. В случае, если структурная единица пункта дополняется словами и данное дополнение должно находиться в конце данной структурной единицы, применяется следующая формулировка: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"подпункт 3 пункта 2 дополнить словами "…";".</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При этом знак препинания, употребленный в конце дополняемой структурной единицы, сохраняется без специального указания на него.</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108. В случае, если структурная единица муниципального правового акта включает несколько предложений и необходимо дополнить его предложением, которое будет расположено между существующими предложениями, применяется формулировка "дополнить новым</w:t>
      </w:r>
      <w:r w:rsidR="00ED206C">
        <w:rPr>
          <w:rFonts w:ascii="Times New Roman" w:hAnsi="Times New Roman" w:cs="Times New Roman"/>
          <w:color w:val="333333"/>
          <w:sz w:val="28"/>
          <w:szCs w:val="28"/>
        </w:rPr>
        <w:t xml:space="preserve"> </w:t>
      </w:r>
      <w:r w:rsidRPr="00BE00C3">
        <w:rPr>
          <w:rFonts w:ascii="Times New Roman" w:hAnsi="Times New Roman" w:cs="Times New Roman"/>
          <w:i/>
          <w:iCs/>
          <w:color w:val="333333"/>
          <w:sz w:val="28"/>
          <w:szCs w:val="28"/>
        </w:rPr>
        <w:t>(</w:t>
      </w:r>
      <w:r w:rsidRPr="00ED206C">
        <w:rPr>
          <w:rFonts w:ascii="Times New Roman" w:hAnsi="Times New Roman" w:cs="Times New Roman"/>
          <w:iCs/>
          <w:color w:val="333333"/>
          <w:sz w:val="28"/>
          <w:szCs w:val="28"/>
        </w:rPr>
        <w:t>номер словами</w:t>
      </w:r>
      <w:r w:rsidRPr="00BE00C3">
        <w:rPr>
          <w:rFonts w:ascii="Times New Roman" w:hAnsi="Times New Roman" w:cs="Times New Roman"/>
          <w:i/>
          <w:iCs/>
          <w:color w:val="333333"/>
          <w:sz w:val="28"/>
          <w:szCs w:val="28"/>
        </w:rPr>
        <w:t>)</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предложением".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109. При необходимости заменить только цифровые обозначения или цифровые обозначения с относящимися к ним знаками препинания употребляется термин "цифры".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110. При необходимости замены в одном и том же структурном элементе муниципального правового акта слова или слов в нескольких случаях и при этом заменяемое слово или слова употреблены в разных числах и падежах либо в одном и том же числе, но в разных падежах, а другие изменения в данный структурный элемент не вносятся, то применяются следующие формулировки: "слова </w:t>
      </w:r>
      <w:r w:rsidRPr="00ED206C">
        <w:rPr>
          <w:rFonts w:ascii="Times New Roman" w:hAnsi="Times New Roman" w:cs="Times New Roman"/>
          <w:color w:val="333333"/>
          <w:sz w:val="28"/>
          <w:szCs w:val="28"/>
        </w:rPr>
        <w:t>"…</w:t>
      </w:r>
      <w:r w:rsidRPr="00ED206C">
        <w:rPr>
          <w:rFonts w:ascii="Times New Roman" w:hAnsi="Times New Roman" w:cs="Times New Roman"/>
          <w:iCs/>
          <w:color w:val="333333"/>
          <w:sz w:val="28"/>
          <w:szCs w:val="28"/>
        </w:rPr>
        <w:t>(слова указываются в именительном падеже и в единственном числе)</w:t>
      </w:r>
      <w:r w:rsidRPr="00ED206C">
        <w:rPr>
          <w:rFonts w:ascii="Times New Roman" w:hAnsi="Times New Roman" w:cs="Times New Roman"/>
          <w:color w:val="333333"/>
          <w:sz w:val="28"/>
          <w:szCs w:val="28"/>
        </w:rPr>
        <w:t>…"</w:t>
      </w:r>
      <w:r w:rsidRPr="00BE00C3">
        <w:rPr>
          <w:rFonts w:ascii="Times New Roman" w:hAnsi="Times New Roman" w:cs="Times New Roman"/>
          <w:color w:val="333333"/>
          <w:sz w:val="28"/>
          <w:szCs w:val="28"/>
        </w:rPr>
        <w:t xml:space="preserve"> в соответствующих числе и падеже заменить словами "…</w:t>
      </w:r>
      <w:r w:rsidRPr="00ED206C">
        <w:rPr>
          <w:rFonts w:ascii="Times New Roman" w:hAnsi="Times New Roman" w:cs="Times New Roman"/>
          <w:iCs/>
          <w:color w:val="333333"/>
          <w:sz w:val="28"/>
          <w:szCs w:val="28"/>
        </w:rPr>
        <w:t>(слова указываются в именительном падеже и в единственном числе)</w:t>
      </w:r>
      <w:r w:rsidRPr="00BE00C3">
        <w:rPr>
          <w:rFonts w:ascii="Times New Roman" w:hAnsi="Times New Roman" w:cs="Times New Roman"/>
          <w:color w:val="333333"/>
          <w:sz w:val="28"/>
          <w:szCs w:val="28"/>
        </w:rPr>
        <w:t>…" в соответствующих числе и падеже.".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иных случаях внесение изменений в обобщенной форме, а также замена слов и словосочетаний с использованием формулировки "по тексту", не допускается.</w:t>
      </w:r>
    </w:p>
    <w:p w:rsidR="00BE00C3" w:rsidRPr="00BE00C3" w:rsidRDefault="00BE00C3" w:rsidP="00ED206C">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11. Требования к оформлению муниципальных правовых актов</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о признании утратившим силу (об отмене) муниципальных</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правовых актов, о признании утратившими силу отдельных</w:t>
      </w:r>
      <w:r w:rsidR="00ED206C">
        <w:rPr>
          <w:rFonts w:ascii="Times New Roman" w:hAnsi="Times New Roman" w:cs="Times New Roman"/>
          <w:b/>
          <w:bCs/>
          <w:color w:val="333333"/>
          <w:sz w:val="28"/>
          <w:szCs w:val="28"/>
        </w:rPr>
        <w:t xml:space="preserve"> </w:t>
      </w:r>
      <w:r w:rsidRPr="00BE00C3">
        <w:rPr>
          <w:rFonts w:ascii="Times New Roman" w:hAnsi="Times New Roman" w:cs="Times New Roman"/>
          <w:b/>
          <w:bCs/>
          <w:color w:val="333333"/>
          <w:sz w:val="28"/>
          <w:szCs w:val="28"/>
        </w:rPr>
        <w:t>положений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111. Индивидуализированный заголовок муниципального правового акта о признании утратившим силу или отмене иного муниципального правового акта (далее – отмена), о признании утратившим</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 xml:space="preserve"> силу отдельных положений иного муниципального правового акта формулируется следующим образом:</w:t>
      </w:r>
    </w:p>
    <w:p w:rsidR="00BE00C3" w:rsidRPr="00BE00C3" w:rsidRDefault="00ED206C" w:rsidP="00BE00C3">
      <w:pPr>
        <w:shd w:val="clear" w:color="auto" w:fill="FFFFFF"/>
        <w:spacing w:after="0" w:line="360" w:lineRule="auto"/>
        <w:ind w:firstLine="709"/>
        <w:jc w:val="both"/>
        <w:rPr>
          <w:rFonts w:ascii="Times New Roman" w:hAnsi="Times New Roman" w:cs="Times New Roman"/>
          <w:color w:val="333333"/>
          <w:sz w:val="28"/>
          <w:szCs w:val="28"/>
        </w:rPr>
      </w:pPr>
      <w:bookmarkStart w:id="1" w:name="__DdeLink__870_2789600524"/>
      <w:r>
        <w:rPr>
          <w:rFonts w:ascii="Times New Roman" w:hAnsi="Times New Roman" w:cs="Times New Roman"/>
          <w:color w:val="333333"/>
          <w:sz w:val="28"/>
          <w:szCs w:val="28"/>
        </w:rPr>
        <w:t xml:space="preserve">1) "Об отмене решения </w:t>
      </w:r>
      <w:r w:rsidR="00BE00C3" w:rsidRPr="00ED206C">
        <w:rPr>
          <w:rFonts w:ascii="Times New Roman" w:hAnsi="Times New Roman" w:cs="Times New Roman"/>
          <w:color w:val="000000" w:themeColor="text1"/>
          <w:sz w:val="28"/>
          <w:szCs w:val="28"/>
        </w:rPr>
        <w:t>Совета депутатов _____сельского поселения</w:t>
      </w:r>
      <w:bookmarkEnd w:id="1"/>
      <w:r w:rsidR="00BE00C3" w:rsidRPr="00BE00C3">
        <w:rPr>
          <w:rFonts w:ascii="Times New Roman" w:hAnsi="Times New Roman" w:cs="Times New Roman"/>
          <w:color w:val="333333"/>
          <w:sz w:val="28"/>
          <w:szCs w:val="28"/>
        </w:rPr>
        <w:t xml:space="preserve">" или "О признании утратившим силу решения Совета депутатов _____сельского поселения …" – если муниципальный правовой акт предусматривает отмену одного муниципального правового акта в целом. В индивидуализированном заголовке </w:t>
      </w:r>
      <w:r w:rsidR="00BE00C3" w:rsidRPr="00BE00C3">
        <w:rPr>
          <w:rFonts w:ascii="Times New Roman" w:hAnsi="Times New Roman" w:cs="Times New Roman"/>
          <w:color w:val="333333"/>
          <w:sz w:val="28"/>
          <w:szCs w:val="28"/>
        </w:rPr>
        <w:lastRenderedPageBreak/>
        <w:t>муниципального правового акта об отмене иного муниципального правового акта указываются дата принятия (издания) и номер отменяемого муниципального правового акта. Индивидуализированный заголовок (при его наличии) отменяемого муниципального правового акта указывается в тексте муниципального правового акта об отмене иного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 признании утратившим силу подпункта… пункта… Совета депутатов _____сельского поселения…" – если муниципальный правовой акт предусматривает признание утратившим силу одного структурного элемента иного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структурный элемент которого признается утратившим силу. Индивидуализированный заголовок (при его наличии) муниципального правового акта, структурный элемент которого признается утратившим силу,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"О признании утратившим силу отдельных положений решения ДСовета депутатов _____сельского поселения " – если муниципальный правовой акт предусматривает признание утратившими силу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признании утратившим силу структурного элемента иного муниципального правового акта указываются дата принятия (издания) и номер муниципального правового акта, структурные элементы которого признаются утратившими силу. Индивидуализированный заголовок (при его наличии) муниципального правового акта, структурные элементы которого признаются утратившим</w:t>
      </w:r>
      <w:r w:rsidR="00ED206C">
        <w:rPr>
          <w:rFonts w:ascii="Times New Roman" w:hAnsi="Times New Roman" w:cs="Times New Roman"/>
          <w:color w:val="333333"/>
          <w:sz w:val="28"/>
          <w:szCs w:val="28"/>
        </w:rPr>
        <w:t xml:space="preserve"> </w:t>
      </w:r>
      <w:r w:rsidRPr="00BE00C3">
        <w:rPr>
          <w:rFonts w:ascii="Times New Roman" w:hAnsi="Times New Roman" w:cs="Times New Roman"/>
          <w:color w:val="333333"/>
          <w:sz w:val="28"/>
          <w:szCs w:val="28"/>
        </w:rPr>
        <w:t>силу,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4) "Об отмене отдельных решений Совета депутатов _____сельского поселения" или "О признании утратившим силу отдельных решений Совета депутатов _____сельского поселения" – если муниципальный правовой акт предусматривает отмену двух и более муниципальных правовых актов, относящихся </w:t>
      </w:r>
      <w:r w:rsidRPr="00BE00C3">
        <w:rPr>
          <w:rFonts w:ascii="Times New Roman" w:hAnsi="Times New Roman" w:cs="Times New Roman"/>
          <w:color w:val="333333"/>
          <w:sz w:val="28"/>
          <w:szCs w:val="28"/>
        </w:rPr>
        <w:lastRenderedPageBreak/>
        <w:t>к одному виду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Дата принятия (издания) каждого муниципального правового акта, подлежащего отмене, его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 В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5) "Об отмене отдельных правовых актов администрации _____ муниципального образования" или "О признании утратившим силу отдельных правовых актов администрации _____ муниципального образования" – если муниципальный правовой акт предусматривает отмену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об отмене иных муниципальных правовых актов не указываются даты принятия (издания) и номера отменяемых муниципальных правовых актов. Вид каждого отменяемого муниципального правового акта, дата его принятия (издания), номер и индивидуализированный заголовок (при его наличии) указывается в тексте муниципального правового акта об отмене иных муниципальных правовых актов. В муниципальном правовом акте об отмене иных муниципальных правовых актов может быть указана причина необходимости их отмены или общая сфера правового регулирования отменяемых муниципальных правовых актов.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112. Отмена муниципального правового акта должна сопровождаться отменой муниципальных правовых актов, которыми в него внесены изменения (признанием утратившими силу их отдельных положений). Признание утратившими силу структурных элементов муниципального правового акта должно сопровождаться отменой муниципальных правовых актов (признанием утратившими силу их отдельных положений), вносивших изменения в эти структурные элементы или </w:t>
      </w:r>
      <w:r w:rsidRPr="00BE00C3">
        <w:rPr>
          <w:rFonts w:ascii="Times New Roman" w:hAnsi="Times New Roman" w:cs="Times New Roman"/>
          <w:color w:val="333333"/>
          <w:sz w:val="28"/>
          <w:szCs w:val="28"/>
        </w:rPr>
        <w:lastRenderedPageBreak/>
        <w:t>дополнивших этими структурными элементами первоначальный текст муниципального правового акта.</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113. Правовые предписания об отмене нескольких муниципальных правовых актов (о признании утратившими силу их структурных элементов) излагаются в виде перечня муниципальных правовых актов, подлежащих отмене или структурные элементы которых признаются утратившими силу. Указанный перечень составляется в хронологической последовательности принятия (издания) муниципальных правовых актов, подлежащих отмене (признанию утратившими силу их отдельных положений). В пределах одной и той же даты принятия (издания) муниципальные правовые акты располагаются в перечне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В перечень муниципальных правовых актов, подлежащих отмене (признанию утратившими силу), включаются не только муниципальные правовые акты, которые действовали до принятия нового муниципального правового акта, но также муниципальные правовые акты по тому же вопросу, которые ранее фактически утратили силу либо поглощены последующими муниципальными правовыми актами, но не были отменены (признаны утратившими силу) в установленном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114. Перечень, предусмотренный пунктом 113 настоящих Правил, может быть изложен:</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в отдельном муниципальном правовом акте;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в самостоятельной статье (самостоятельном пункте) муниципального правового акта, устанавливающего новое правовое регулирование;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3) в самостоятельной статье (самостоятельном пункте) муниципального правового акта о внесении изменений в муниципальные правовые акты и отмене муниципальных правовых актов (признании утратившими силу их отдельных положений).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115. При необходимости установить разные даты, с которых муниципальные правовые акты отменяются (их отдельные положения признаются утратившими силу), перечень, предусмотренный пунктом 113 настоящих Правил, подразделяется </w:t>
      </w:r>
      <w:r w:rsidRPr="00BE00C3">
        <w:rPr>
          <w:rFonts w:ascii="Times New Roman" w:hAnsi="Times New Roman" w:cs="Times New Roman"/>
          <w:color w:val="333333"/>
          <w:sz w:val="28"/>
          <w:szCs w:val="28"/>
        </w:rPr>
        <w:lastRenderedPageBreak/>
        <w:t>на структурные элементы, формируемые в соответствии с датой (сроком) отмены муниципальных правовых актов (утраты отдельными положениями муниципальных правовых актов силы).</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116. При включении каждого муниципального правового акта в перечень, предусмотренный пунктом 113 настоящих Правил, указывается вид правового акта, дата его принятия (издания), номер и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Если подлежащие признанию утратившим силу статья (пункт) муниципального правового акта или структурная единица статьи (пункта) муниципального правового акта содержит указание на приложение, которое должно утратить силу, то в перечень, предусмотренный пунктом 113 настоящих Правил, включается данные статья (пункт) или их структурная единица, а приложение отдельно не указывается, но оно также считается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117. В перечень, предусмотренный пунктом 113 настоящих Правил, не включаются муниципальные правовые акты или их отдельные правовые предписания временного характера, срок действия которых истек.</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118. При признании утратившим силу положения муниципального правового акта, в котором остались одна статья (один пункт) или один структурный элемент статьи (пункта), после того как остальные утратили силу (независимо от того, имеются ли в муниципальном правовом акте помимо указанных статьи (пункта) также заключительные и (или) переходные положения), необходимо отменить муниципальный правовой акт полностью.</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119. Не допускается исключение структурного элемента муниципального правового акта, структурного элемента его статьи (пункта) вместо признания его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120. Не допускается изменение нумерации структурных элементов муниципального правового акта при признании утратившими силу иных его структурных элементов.</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Утративший силу абзац учитывается при подсчете абзацев при последующем внесении изменений в данный структурный элемент или оформлении ссылки на соответствующий абзац.</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w:t>
      </w:r>
    </w:p>
    <w:p w:rsidR="00BE00C3" w:rsidRPr="00BE00C3" w:rsidRDefault="00BE00C3" w:rsidP="00ED206C">
      <w:pPr>
        <w:shd w:val="clear" w:color="auto" w:fill="FFFFFF"/>
        <w:spacing w:after="0" w:line="240" w:lineRule="auto"/>
        <w:ind w:firstLine="709"/>
        <w:jc w:val="both"/>
        <w:rPr>
          <w:rFonts w:ascii="Times New Roman" w:hAnsi="Times New Roman" w:cs="Times New Roman"/>
          <w:color w:val="333333"/>
          <w:sz w:val="28"/>
          <w:szCs w:val="28"/>
        </w:rPr>
      </w:pPr>
      <w:r w:rsidRPr="00BE00C3">
        <w:rPr>
          <w:rFonts w:ascii="Times New Roman" w:hAnsi="Times New Roman" w:cs="Times New Roman"/>
          <w:b/>
          <w:bCs/>
          <w:color w:val="333333"/>
          <w:sz w:val="28"/>
          <w:szCs w:val="28"/>
        </w:rPr>
        <w:t>Глава 12. Требования к оформлению муниципальных правовых актов</w:t>
      </w:r>
      <w:r w:rsidRPr="00BE00C3">
        <w:rPr>
          <w:rFonts w:ascii="Times New Roman" w:hAnsi="Times New Roman" w:cs="Times New Roman"/>
          <w:b/>
          <w:bCs/>
          <w:color w:val="333333"/>
          <w:sz w:val="28"/>
          <w:szCs w:val="28"/>
        </w:rPr>
        <w:br/>
        <w:t>о приостановлении и возобновлении действия муниципальных правовых актов или отдельных положений муниципальных правовых актов</w:t>
      </w:r>
    </w:p>
    <w:p w:rsidR="00ED206C" w:rsidRDefault="00ED206C" w:rsidP="00BE00C3">
      <w:pPr>
        <w:shd w:val="clear" w:color="auto" w:fill="FFFFFF"/>
        <w:spacing w:after="0" w:line="360" w:lineRule="auto"/>
        <w:ind w:firstLine="709"/>
        <w:jc w:val="both"/>
        <w:rPr>
          <w:rFonts w:ascii="Times New Roman" w:hAnsi="Times New Roman" w:cs="Times New Roman"/>
          <w:color w:val="333333"/>
          <w:sz w:val="28"/>
          <w:szCs w:val="28"/>
        </w:rPr>
      </w:pP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121. Индивидуализированный заголовок муниципального правового акта о приостановлении действия иного муниципального правового акта или отдельных положений иного муниципального правового акта (далее – муниципальной правовой акт о приостановлении действия) формулируется следующим образом: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 "О приостановлении действия решения Совета депутатов _____сельского поселения…" – если муниципальный правовой акт предусматривает приостановление действия одного муниципального правового акта в целом.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которого приостанавливается. Индивидуализированный заголовок (при его наличии) муниципального правового акта, действие которого приостанавливается, указывается в тексте муниципального правового акта о приостановлении действия.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2) "О приостановлении действия подпункта… пункта… решения Совета депутатов _____сельского поселения…" – если муниципальный правовой акт предусматривает приостановление действия одного структурного элемента иного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структурного элемента которого приостанавливается. Индивидуализированный заголовок (при его наличии) муниципального правового акта, действие структурного элемента которого приостанавливается, указывается в тексте муниципального правового акта о приостановлении действия.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lastRenderedPageBreak/>
        <w:t>3) "О приостановлении действия отдельных положений решения Совета депутатов _____сельского поселения …" – если муниципальный правовой акт предусматривает приостановление действия двух или более структурных элементов одного и того же муниципального правового акта. В индивидуализированном заголовке муниципального правового акта о приостановлении действия указываются дата принятия (издания) и номер муниципального правового акта, действие структурных элементов которого приостанавливается. Индивидуализированный заголовок (при его наличии) муниципального правового акта, действие структурных элементов приостанавливается, указывается в тексте муниципального правового акта о признании утратившим силу.</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4) "О приостановлении действия отдельных решений Совета депутатов _____сельского поселения" – если муниципальный правовой акт предусматривает приостановление действия двух и более муниципальных правовых актов, относящихся к одному виду правовых актов. В индивидуализированном заголовке муниципального правового акта о приостановлении действия не указываются даты принятия (издания) и номера муниципальных правовых актов, действие которых приостанавливается. Дата принятия (издания) каждого муниципального правового акта, действие которого приостанавливается, его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их действия или общая сфера правового регулирования муниципальных правовых актов, действие которых приостанавливается.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5) "О приостановлении действия отдельных правовых актов _____ муниципального образования" – если муниципальный правовой акт предусматривает приостановление действия двух или более муниципальных правовых актов, относящихся к разным видам правовых актов. В индивидуализированном заголовке муниципального правового акта о приостановлении действия не указываются даты принятия (издания) и номера муниципальных правовых актов, действие которых приостанавливается. Вид </w:t>
      </w:r>
      <w:r w:rsidRPr="00BE00C3">
        <w:rPr>
          <w:rFonts w:ascii="Times New Roman" w:hAnsi="Times New Roman" w:cs="Times New Roman"/>
          <w:color w:val="333333"/>
          <w:sz w:val="28"/>
          <w:szCs w:val="28"/>
        </w:rPr>
        <w:lastRenderedPageBreak/>
        <w:t>каждого муниципального правового акта, действие которого приостанавливается, дата его принятия (издания), номер и индивидуализированный заголовок (при его наличии) указывается в тексте муниципального правового акта о приостановлении действия. В муниципальном правовом акте о приостановлении действия может быть указана причина необходимости приостановления действия или общая сфера правового регулирования муниципальных правовых актов, действие которых приостанавливается.</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122. Правовые предписания о приостановлении действия нескольких муниципальных правовых актов (о приостановлении действия их отдельных структурных элементов) излагаются в виде перечня муниципальных правовых актов, действие которых или действие структурных элементов которых приостанавливается. Указанный перечень составляется в хронологической последовательности принятия (издания) муниципальных правовых актов, действие которых или действие отдельных положений которых приостанавливается. В пределах одной и той же даты принятия (издания) муниципальные правовые акты располагаются в указанном перечне в соответствии с их номерами в возрастающем порядке.</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123. При необходимости установить разные даты, с которых действие муниципальных правовых актов (их отдельных положений) приостанавливается, перечень, предусмотренный пунктом 122 настоящих Правил, подразделяется на структурные элементы, формируемые в соответствии с датой (сроком) приостановления действия муниципальных правовых актов (их отдельных положений).</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124. При включении каждого муниципального правового акта в перечень, предусмотренный пунктом 122 настоящих Правил, указывается вид правового акта, дата его принятия (издания), номер и индивидуализированный заголовок (при его наличии).</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 xml:space="preserve">Если статья (пункт) муниципального правового акта или структурная единица статьи (пункта) муниципального правового акта, действие которых приостанавливается, содержит указание на приложение, действие которого должно </w:t>
      </w:r>
      <w:r w:rsidRPr="00BE00C3">
        <w:rPr>
          <w:rFonts w:ascii="Times New Roman" w:hAnsi="Times New Roman" w:cs="Times New Roman"/>
          <w:color w:val="333333"/>
          <w:sz w:val="28"/>
          <w:szCs w:val="28"/>
        </w:rPr>
        <w:lastRenderedPageBreak/>
        <w:t>быть приостановлено, то в указанный перечень включается данные статья (пункт) или их структурная единица, а приложение отдельно не указывается, но его действие также считается приостановленным.</w:t>
      </w:r>
    </w:p>
    <w:p w:rsidR="00BE00C3" w:rsidRPr="00BE00C3" w:rsidRDefault="00BE00C3" w:rsidP="00BE00C3">
      <w:pPr>
        <w:shd w:val="clear" w:color="auto" w:fill="FFFFFF"/>
        <w:spacing w:after="0" w:line="360" w:lineRule="auto"/>
        <w:ind w:firstLine="709"/>
        <w:jc w:val="both"/>
        <w:rPr>
          <w:rFonts w:ascii="Times New Roman" w:hAnsi="Times New Roman" w:cs="Times New Roman"/>
          <w:color w:val="333333"/>
          <w:sz w:val="28"/>
          <w:szCs w:val="28"/>
        </w:rPr>
      </w:pPr>
      <w:r w:rsidRPr="00BE00C3">
        <w:rPr>
          <w:rFonts w:ascii="Times New Roman" w:hAnsi="Times New Roman" w:cs="Times New Roman"/>
          <w:color w:val="333333"/>
          <w:sz w:val="28"/>
          <w:szCs w:val="28"/>
        </w:rPr>
        <w:t>125. Оформление муниципальных правовых актов о возобновлении действия муниципальных правовых актов, их отдельных положений осуществляется в соблюдением правил оформления муниципальных правовых актов о приостановлении действия муниципальных правовых актов, их отдельных положений.</w:t>
      </w:r>
    </w:p>
    <w:p w:rsidR="00BE00C3" w:rsidRPr="00BE00C3" w:rsidRDefault="00BE00C3" w:rsidP="00BE00C3">
      <w:pPr>
        <w:spacing w:after="0" w:line="360" w:lineRule="auto"/>
        <w:ind w:firstLine="709"/>
        <w:jc w:val="both"/>
        <w:rPr>
          <w:rFonts w:ascii="Times New Roman" w:hAnsi="Times New Roman" w:cs="Times New Roman"/>
          <w:sz w:val="28"/>
          <w:szCs w:val="28"/>
        </w:rPr>
      </w:pPr>
    </w:p>
    <w:p w:rsidR="00C20BCE" w:rsidRPr="00BE00C3" w:rsidRDefault="00C20BCE" w:rsidP="00BE00C3">
      <w:pPr>
        <w:spacing w:after="0" w:line="360" w:lineRule="auto"/>
        <w:ind w:firstLine="709"/>
        <w:jc w:val="both"/>
        <w:rPr>
          <w:rFonts w:ascii="Times New Roman" w:hAnsi="Times New Roman" w:cs="Times New Roman"/>
          <w:sz w:val="28"/>
          <w:szCs w:val="28"/>
        </w:rPr>
      </w:pPr>
    </w:p>
    <w:p w:rsidR="00546FCB" w:rsidRPr="00BE00C3" w:rsidRDefault="00546FCB" w:rsidP="00BE00C3">
      <w:pPr>
        <w:spacing w:after="0" w:line="360" w:lineRule="auto"/>
        <w:ind w:firstLine="709"/>
        <w:jc w:val="both"/>
        <w:rPr>
          <w:rFonts w:ascii="Times New Roman" w:hAnsi="Times New Roman" w:cs="Times New Roman"/>
          <w:sz w:val="28"/>
          <w:szCs w:val="28"/>
        </w:rPr>
      </w:pPr>
    </w:p>
    <w:sectPr w:rsidR="00546FCB" w:rsidRPr="00BE00C3" w:rsidSect="00ED206C">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425E" w:rsidRDefault="0061425E" w:rsidP="00ED206C">
      <w:pPr>
        <w:spacing w:after="0" w:line="240" w:lineRule="auto"/>
      </w:pPr>
      <w:r>
        <w:separator/>
      </w:r>
    </w:p>
  </w:endnote>
  <w:endnote w:type="continuationSeparator" w:id="1">
    <w:p w:rsidR="0061425E" w:rsidRDefault="0061425E" w:rsidP="00ED20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425E" w:rsidRDefault="0061425E" w:rsidP="00ED206C">
      <w:pPr>
        <w:spacing w:after="0" w:line="240" w:lineRule="auto"/>
      </w:pPr>
      <w:r>
        <w:separator/>
      </w:r>
    </w:p>
  </w:footnote>
  <w:footnote w:type="continuationSeparator" w:id="1">
    <w:p w:rsidR="0061425E" w:rsidRDefault="0061425E" w:rsidP="00ED20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24752"/>
    </w:sdtPr>
    <w:sdtContent>
      <w:p w:rsidR="00ED206C" w:rsidRDefault="00BF1D82">
        <w:pPr>
          <w:pStyle w:val="aa"/>
          <w:jc w:val="center"/>
        </w:pPr>
        <w:fldSimple w:instr=" PAGE   \* MERGEFORMAT ">
          <w:r w:rsidR="007C708C">
            <w:rPr>
              <w:noProof/>
            </w:rPr>
            <w:t>2</w:t>
          </w:r>
        </w:fldSimple>
      </w:p>
    </w:sdtContent>
  </w:sdt>
  <w:p w:rsidR="00ED206C" w:rsidRDefault="00ED206C">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F3294"/>
    <w:rsid w:val="001851B2"/>
    <w:rsid w:val="00185C80"/>
    <w:rsid w:val="00231DFE"/>
    <w:rsid w:val="002B113C"/>
    <w:rsid w:val="002C50EA"/>
    <w:rsid w:val="002C6648"/>
    <w:rsid w:val="002E2C51"/>
    <w:rsid w:val="00323AD2"/>
    <w:rsid w:val="003615BD"/>
    <w:rsid w:val="0037358E"/>
    <w:rsid w:val="003F4714"/>
    <w:rsid w:val="00411FED"/>
    <w:rsid w:val="0043392D"/>
    <w:rsid w:val="004801AE"/>
    <w:rsid w:val="004D53AB"/>
    <w:rsid w:val="004F669B"/>
    <w:rsid w:val="00526204"/>
    <w:rsid w:val="005270B9"/>
    <w:rsid w:val="00546FCB"/>
    <w:rsid w:val="00586453"/>
    <w:rsid w:val="00591FB0"/>
    <w:rsid w:val="005C632A"/>
    <w:rsid w:val="0061425E"/>
    <w:rsid w:val="0062716C"/>
    <w:rsid w:val="006E7A2A"/>
    <w:rsid w:val="00744A60"/>
    <w:rsid w:val="007C708C"/>
    <w:rsid w:val="00872BD2"/>
    <w:rsid w:val="008D6465"/>
    <w:rsid w:val="00913D1E"/>
    <w:rsid w:val="009E4AD9"/>
    <w:rsid w:val="00A2655E"/>
    <w:rsid w:val="00A74EF0"/>
    <w:rsid w:val="00A77805"/>
    <w:rsid w:val="00A80222"/>
    <w:rsid w:val="00A931B6"/>
    <w:rsid w:val="00AD3D23"/>
    <w:rsid w:val="00B14EAD"/>
    <w:rsid w:val="00B457E8"/>
    <w:rsid w:val="00B6520B"/>
    <w:rsid w:val="00B871EC"/>
    <w:rsid w:val="00BE00C3"/>
    <w:rsid w:val="00BF1D82"/>
    <w:rsid w:val="00C20BCE"/>
    <w:rsid w:val="00C647DE"/>
    <w:rsid w:val="00C66878"/>
    <w:rsid w:val="00D16E3A"/>
    <w:rsid w:val="00D43609"/>
    <w:rsid w:val="00D5649D"/>
    <w:rsid w:val="00E44C36"/>
    <w:rsid w:val="00E46DFE"/>
    <w:rsid w:val="00ED206C"/>
    <w:rsid w:val="00F20442"/>
    <w:rsid w:val="00FB7385"/>
    <w:rsid w:val="00FC1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link w:val="a8"/>
    <w:uiPriority w:val="1"/>
    <w:qFormat/>
    <w:rsid w:val="00A2655E"/>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locked/>
    <w:rsid w:val="00A931B6"/>
    <w:rPr>
      <w:rFonts w:ascii="Calibri" w:eastAsia="Times New Roman" w:hAnsi="Calibri" w:cs="Times New Roman"/>
    </w:rPr>
  </w:style>
  <w:style w:type="character" w:styleId="a9">
    <w:name w:val="Hyperlink"/>
    <w:basedOn w:val="a0"/>
    <w:rsid w:val="00BE00C3"/>
    <w:rPr>
      <w:color w:val="0000FF"/>
      <w:u w:val="single"/>
    </w:rPr>
  </w:style>
  <w:style w:type="paragraph" w:styleId="aa">
    <w:name w:val="header"/>
    <w:basedOn w:val="a"/>
    <w:link w:val="ab"/>
    <w:uiPriority w:val="99"/>
    <w:unhideWhenUsed/>
    <w:rsid w:val="00ED206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D206C"/>
  </w:style>
  <w:style w:type="paragraph" w:styleId="ac">
    <w:name w:val="footer"/>
    <w:basedOn w:val="a"/>
    <w:link w:val="ad"/>
    <w:uiPriority w:val="99"/>
    <w:semiHidden/>
    <w:unhideWhenUsed/>
    <w:rsid w:val="00ED206C"/>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ED206C"/>
  </w:style>
  <w:style w:type="paragraph" w:styleId="ae">
    <w:name w:val="Balloon Text"/>
    <w:basedOn w:val="a"/>
    <w:link w:val="af"/>
    <w:uiPriority w:val="99"/>
    <w:semiHidden/>
    <w:unhideWhenUsed/>
    <w:rsid w:val="0037358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735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15d4560c-d530-4955-bf7e-f734337ae80b.html" TargetMode="External"/><Relationship Id="rId3" Type="http://schemas.openxmlformats.org/officeDocument/2006/relationships/webSettings" Target="webSettings.xml"/><Relationship Id="rId7" Type="http://schemas.openxmlformats.org/officeDocument/2006/relationships/hyperlink" Target="http://192.168.171.151:8080/content/act/a5ea119b-1eb0-464a-baaf-e26bcf3b73f6.do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minjust.ru:8080/rnla-links/ws/content/act/96e20c02-1b12-465a-b64c-24aa92270007.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nla-service.minjust.ru:8080/rnla-links/ws/content/act/15d4560c-d530-4955-bf7e-f734337ae80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1</Pages>
  <Words>9975</Words>
  <Characters>56864</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36</cp:revision>
  <cp:lastPrinted>2021-02-26T11:19:00Z</cp:lastPrinted>
  <dcterms:created xsi:type="dcterms:W3CDTF">2017-02-14T13:39:00Z</dcterms:created>
  <dcterms:modified xsi:type="dcterms:W3CDTF">2021-03-04T12:59:00Z</dcterms:modified>
</cp:coreProperties>
</file>