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6683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621CC">
        <w:rPr>
          <w:rFonts w:ascii="Times New Roman" w:hAnsi="Times New Roman" w:cs="Times New Roman"/>
          <w:sz w:val="28"/>
          <w:szCs w:val="28"/>
        </w:rPr>
        <w:t>9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1621CC">
        <w:rPr>
          <w:rFonts w:ascii="Times New Roman" w:hAnsi="Times New Roman" w:cs="Times New Roman"/>
          <w:sz w:val="28"/>
          <w:szCs w:val="28"/>
        </w:rPr>
        <w:t>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1621CC">
        <w:rPr>
          <w:rFonts w:ascii="Times New Roman" w:hAnsi="Times New Roman" w:cs="Times New Roman"/>
          <w:sz w:val="28"/>
          <w:szCs w:val="28"/>
        </w:rPr>
        <w:t>20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>3702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1621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1621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>с. Митрялы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>6/1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63</cp:revision>
  <cp:lastPrinted>2021-04-19T07:42:00Z</cp:lastPrinted>
  <dcterms:created xsi:type="dcterms:W3CDTF">2017-03-24T13:02:00Z</dcterms:created>
  <dcterms:modified xsi:type="dcterms:W3CDTF">2021-04-19T07:49:00Z</dcterms:modified>
</cp:coreProperties>
</file>