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ind w:left="0" w:right="0" w:hanging="0"/>
        <w:jc w:val="both"/>
        <w:rPr>
          <w:b/>
          <w:b/>
          <w:bCs/>
        </w:rPr>
      </w:pPr>
      <w:bookmarkStart w:id="0" w:name="__DdeLink__245_1149344575"/>
      <w:bookmarkEnd w:id="0"/>
      <w:r>
        <w:rPr>
          <w:rFonts w:ascii="Times New Roman" w:hAnsi="Times New Roman"/>
          <w:b/>
          <w:bCs/>
          <w:sz w:val="24"/>
          <w:szCs w:val="24"/>
          <w:lang w:val="ru-RU"/>
        </w:rPr>
        <w:t>Как инвалидам получить право на спецпарковку</w:t>
      </w:r>
    </w:p>
    <w:p>
      <w:pPr>
        <w:pStyle w:val="1"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/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УПФР в Краснослободском муниципальном районе РМ (межрайонное) напоминает, что с 1 января 2021 года место парковки на специальных местах для инвалидов предоставляется только автомобилям, внесенным в федеральный реестр инвалидов.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Кто имеет право на бесплатную парковку на специально выделенных парковочных местах: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/>
        <w:t xml:space="preserve">Инвалиды I и II группы; 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/>
        <w:t xml:space="preserve">Граждане, перевозящие инвалидов и детей-инвалидов; 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/>
        <w:t xml:space="preserve">Инвалиды III группы, имеющие ограничение способности к самостоятельному передвижению любой степени выраженности (1, 2 или 3 степени); 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/>
        <w:t xml:space="preserve">Инвалиды III группы, получившие до 01.07.2020 в бюро медико-социальной экспертизы знак «Инвалид» для индивидуального пользования и пользующиеся правом на бесплатное использование мест для парковки. 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Право на льготную парковку имеет тот автомобиль, который в данный момент физически перевозит инвалида.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Для бесплатного пользования парковкой необходимо подать заявление с указанием номера транспортного средства, которым управляет инвалид или на котором осуществляется его перевозка.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Где и как можно подать заявление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Заявление для размещения сведений о транспортном средстве может быть подано инвалидом или его представителем.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</w:rPr>
        <w:t>Онлайн (гражданин должен быть зарегистрирован в ЕСИА и иметь подтвержденную учетную запись)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/>
        <w:t xml:space="preserve">через личный кабинет инвалида на портале федерального реестра инвалидов;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/>
        <w:t xml:space="preserve">через личный кабинет гражданина на портале Госуслуг. 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</w:rPr>
        <w:t>Лично (при себе иметь паспорт, если же обращается представитель, то потребуется документ, подтверждающий полномочия представителя)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/>
        <w:t xml:space="preserve">в любом офисе МФЦ. 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Важно! Обращение с заявлением в органы Пенсионного фонда России за получением данной государственной услуги  не предусмотрено.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В заявлении указывается номер, марка автомобиля и период времени, на протяжении которого гражданин планирует пользоваться правом парковки на специальных местах. Можно оформить возможность парковки на длительный срок, в том числе бессрочно (для поездок на личном автомобиле) или на короткий срок (например, для поездки на такси).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С момента подачи нового заявления автоматически прекращается право парковки транспортного средства, указанного в ранее поданных заявлениях. Подать заявление можно только на одно транспортное средство.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Для изменения любых сведений о транспортном средстве потребуется подать новое заявление.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Информация, занесенная в федеральный реестр инвалидов, имеет силу на территории всей страны, тогда как раньше в каждом субъекте была своя база номеров машин, имеющих льготы. Таким образом, если автомобиль внесен в федеральный реестр, то пользоваться выделенными парковочными местами можно будет в любом регионе.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  <w:sz w:val="22"/>
          <w:szCs w:val="22"/>
        </w:rPr>
        <w:t>Справочно: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  <w:sz w:val="22"/>
          <w:szCs w:val="22"/>
        </w:rPr>
        <w:t>Перед поездкой нужно установить знак «Инвалид» (в виде квадрата желтого цвета со стороной 15 см и изображением символа дорожного знака 8.17 черного цвета) спереди или сзади транспортного средства (например, на лобовом или заднем стекле).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  <w:sz w:val="22"/>
          <w:szCs w:val="22"/>
        </w:rPr>
        <w:t>Во время поездки гражданин обязан иметь при себе документы, подтверждающие инвалидность или инвалидность пассажира (в том числе ребенка-инвалида). Правила дорожного движения требуют предъявить такие документы сотруднику ГИБДД для проверки.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ListLabel1">
    <w:name w:val="ListLabel 1"/>
    <w:qFormat/>
    <w:rPr>
      <w:rFonts w:cs="OpenSymbol"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2021-03-23T11:59:44Z</dcterms:created>
  <dc:language>ru-RU</dc:language>
  <dcterms:modified xsi:type="dcterms:W3CDTF">2021-03-23T12:06:03Z</dcterms:modified>
  <cp:revision>2</cp:revision>
</cp:coreProperties>
</file>