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42D" w:rsidRPr="004A106A" w:rsidRDefault="000F642D" w:rsidP="00FA564E">
      <w:pPr>
        <w:pStyle w:val="Subtitle"/>
        <w:ind w:firstLine="709"/>
        <w:rPr>
          <w:b w:val="0"/>
          <w:bCs w:val="0"/>
          <w:sz w:val="28"/>
          <w:szCs w:val="28"/>
        </w:rPr>
      </w:pPr>
      <w:r w:rsidRPr="004A106A">
        <w:rPr>
          <w:b w:val="0"/>
          <w:bCs w:val="0"/>
          <w:sz w:val="28"/>
          <w:szCs w:val="28"/>
        </w:rPr>
        <w:t>СОВЕТ ДЕПУТАТОВ БАБЕЕВСКОГО СЕЛЬСКОГО ПОСЕЛЕНИЯ</w:t>
      </w:r>
    </w:p>
    <w:p w:rsidR="000F642D" w:rsidRPr="004A106A" w:rsidRDefault="000F642D" w:rsidP="00FA564E">
      <w:pPr>
        <w:pStyle w:val="Subtitle"/>
        <w:ind w:firstLine="709"/>
        <w:rPr>
          <w:b w:val="0"/>
          <w:bCs w:val="0"/>
          <w:sz w:val="28"/>
          <w:szCs w:val="28"/>
        </w:rPr>
      </w:pPr>
      <w:r w:rsidRPr="004A106A">
        <w:rPr>
          <w:b w:val="0"/>
          <w:bCs w:val="0"/>
          <w:sz w:val="28"/>
          <w:szCs w:val="28"/>
        </w:rPr>
        <w:t>ТЕМНИКОВСКОГО МУНИЦИПАЛЬНОГО РАЙОНА</w:t>
      </w:r>
    </w:p>
    <w:p w:rsidR="000F642D" w:rsidRPr="004A106A" w:rsidRDefault="000F642D" w:rsidP="00FA564E">
      <w:pPr>
        <w:ind w:firstLine="709"/>
        <w:jc w:val="center"/>
        <w:rPr>
          <w:sz w:val="28"/>
          <w:szCs w:val="28"/>
        </w:rPr>
      </w:pPr>
      <w:r w:rsidRPr="004A106A">
        <w:rPr>
          <w:sz w:val="28"/>
          <w:szCs w:val="28"/>
        </w:rPr>
        <w:t>РЕСПУБЛИКИ МОРДОВИЯ</w:t>
      </w:r>
    </w:p>
    <w:p w:rsidR="000F642D" w:rsidRPr="004A106A" w:rsidRDefault="000F642D" w:rsidP="00FA564E">
      <w:pPr>
        <w:ind w:firstLine="709"/>
        <w:jc w:val="center"/>
        <w:rPr>
          <w:sz w:val="28"/>
          <w:szCs w:val="28"/>
        </w:rPr>
      </w:pPr>
      <w:r w:rsidRPr="004A106A">
        <w:rPr>
          <w:sz w:val="28"/>
          <w:szCs w:val="28"/>
        </w:rPr>
        <w:t>ПЕРВОГО СОЗЫВА</w:t>
      </w:r>
    </w:p>
    <w:p w:rsidR="000F642D" w:rsidRPr="00723A96" w:rsidRDefault="000F642D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0F642D" w:rsidRPr="00723A96" w:rsidRDefault="000F642D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0F642D" w:rsidRDefault="000F642D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0F642D" w:rsidRDefault="000F642D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0F642D" w:rsidRPr="00723A96" w:rsidRDefault="000F642D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0F642D" w:rsidRDefault="000F642D" w:rsidP="00B1497C">
      <w:pPr>
        <w:rPr>
          <w:sz w:val="28"/>
          <w:szCs w:val="28"/>
        </w:rPr>
      </w:pPr>
      <w:r>
        <w:rPr>
          <w:sz w:val="28"/>
          <w:szCs w:val="28"/>
        </w:rPr>
        <w:t>«06» сентября 2021</w:t>
      </w:r>
      <w:r w:rsidRPr="00586882">
        <w:rPr>
          <w:sz w:val="28"/>
          <w:szCs w:val="28"/>
        </w:rPr>
        <w:t>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40</w:t>
      </w:r>
    </w:p>
    <w:p w:rsidR="000F642D" w:rsidRPr="00F238D6" w:rsidRDefault="000F642D" w:rsidP="00B1497C">
      <w:pPr>
        <w:rPr>
          <w:sz w:val="20"/>
          <w:szCs w:val="20"/>
        </w:rPr>
      </w:pPr>
    </w:p>
    <w:p w:rsidR="000F642D" w:rsidRPr="00F238D6" w:rsidRDefault="000F642D" w:rsidP="00B1497C">
      <w:pPr>
        <w:jc w:val="center"/>
        <w:rPr>
          <w:sz w:val="20"/>
          <w:szCs w:val="20"/>
        </w:rPr>
      </w:pPr>
    </w:p>
    <w:p w:rsidR="000F642D" w:rsidRPr="00586882" w:rsidRDefault="000F642D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0F642D" w:rsidRPr="0050078A" w:rsidRDefault="000F642D" w:rsidP="00B1497C">
      <w:pPr>
        <w:ind w:right="4890"/>
        <w:rPr>
          <w:sz w:val="20"/>
          <w:szCs w:val="20"/>
        </w:rPr>
      </w:pPr>
    </w:p>
    <w:p w:rsidR="000F642D" w:rsidRPr="0050078A" w:rsidRDefault="000F642D" w:rsidP="00B1497C">
      <w:pPr>
        <w:ind w:right="4890"/>
        <w:rPr>
          <w:sz w:val="20"/>
          <w:szCs w:val="20"/>
        </w:rPr>
      </w:pPr>
    </w:p>
    <w:p w:rsidR="000F642D" w:rsidRDefault="000F642D" w:rsidP="00A632BE">
      <w:pPr>
        <w:jc w:val="center"/>
        <w:rPr>
          <w:b/>
          <w:bCs/>
          <w:sz w:val="28"/>
          <w:szCs w:val="28"/>
        </w:rPr>
      </w:pPr>
      <w:r w:rsidRPr="00A822D8">
        <w:rPr>
          <w:b/>
          <w:bCs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bCs/>
          <w:sz w:val="28"/>
          <w:szCs w:val="28"/>
        </w:rPr>
        <w:t>Бабеевского</w:t>
      </w:r>
      <w:r w:rsidRPr="00A822D8">
        <w:rPr>
          <w:b/>
          <w:bCs/>
          <w:sz w:val="28"/>
          <w:szCs w:val="28"/>
        </w:rPr>
        <w:t xml:space="preserve"> сельского пос</w:t>
      </w:r>
      <w:r>
        <w:rPr>
          <w:b/>
          <w:bCs/>
          <w:sz w:val="28"/>
          <w:szCs w:val="28"/>
        </w:rPr>
        <w:t xml:space="preserve">еления от </w:t>
      </w:r>
      <w:r w:rsidRPr="0068487C">
        <w:rPr>
          <w:b/>
          <w:bCs/>
          <w:color w:val="000000"/>
          <w:sz w:val="28"/>
          <w:szCs w:val="28"/>
        </w:rPr>
        <w:t>26.01.2012 года № 10</w:t>
      </w:r>
      <w:r>
        <w:rPr>
          <w:b/>
          <w:bCs/>
          <w:sz w:val="28"/>
          <w:szCs w:val="28"/>
        </w:rPr>
        <w:t xml:space="preserve"> «</w:t>
      </w:r>
      <w:r w:rsidRPr="00A822D8">
        <w:rPr>
          <w:b/>
          <w:bCs/>
          <w:sz w:val="28"/>
          <w:szCs w:val="28"/>
        </w:rPr>
        <w:t xml:space="preserve">Об утверждении Правил землепользования и застройки </w:t>
      </w:r>
      <w:r>
        <w:rPr>
          <w:b/>
          <w:bCs/>
          <w:sz w:val="28"/>
          <w:szCs w:val="28"/>
        </w:rPr>
        <w:t>Бабеевского</w:t>
      </w:r>
      <w:r w:rsidRPr="00A822D8">
        <w:rPr>
          <w:b/>
          <w:bCs/>
          <w:sz w:val="28"/>
          <w:szCs w:val="28"/>
        </w:rPr>
        <w:t xml:space="preserve"> сельского поселения </w:t>
      </w:r>
    </w:p>
    <w:p w:rsidR="000F642D" w:rsidRPr="00A822D8" w:rsidRDefault="000F642D" w:rsidP="00A632BE">
      <w:pPr>
        <w:jc w:val="center"/>
        <w:rPr>
          <w:b/>
          <w:bCs/>
          <w:sz w:val="28"/>
          <w:szCs w:val="28"/>
        </w:rPr>
      </w:pPr>
      <w:r w:rsidRPr="00A822D8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>емниковского</w:t>
      </w:r>
      <w:r w:rsidRPr="00A822D8">
        <w:rPr>
          <w:b/>
          <w:bCs/>
          <w:sz w:val="28"/>
          <w:szCs w:val="28"/>
        </w:rPr>
        <w:t xml:space="preserve"> муниципаль</w:t>
      </w:r>
      <w:r>
        <w:rPr>
          <w:b/>
          <w:bCs/>
          <w:sz w:val="28"/>
          <w:szCs w:val="28"/>
        </w:rPr>
        <w:t>ного района Республики Мордовия»</w:t>
      </w:r>
    </w:p>
    <w:p w:rsidR="000F642D" w:rsidRPr="00DB1BC0" w:rsidRDefault="000F642D" w:rsidP="00A632BE">
      <w:pPr>
        <w:jc w:val="center"/>
        <w:rPr>
          <w:b/>
          <w:bCs/>
          <w:sz w:val="20"/>
          <w:szCs w:val="20"/>
        </w:rPr>
      </w:pPr>
    </w:p>
    <w:p w:rsidR="000F642D" w:rsidRPr="00DB1BC0" w:rsidRDefault="000F642D" w:rsidP="00A632BE">
      <w:pPr>
        <w:jc w:val="center"/>
        <w:rPr>
          <w:b/>
          <w:bCs/>
          <w:sz w:val="20"/>
          <w:szCs w:val="20"/>
        </w:rPr>
      </w:pPr>
    </w:p>
    <w:p w:rsidR="000F642D" w:rsidRPr="00A822D8" w:rsidRDefault="000F642D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</w:t>
      </w:r>
      <w:r>
        <w:rPr>
          <w:sz w:val="28"/>
          <w:szCs w:val="28"/>
        </w:rPr>
        <w:t>ийской Федерации», статьями 31,32,</w:t>
      </w:r>
      <w:r w:rsidRPr="00A822D8">
        <w:rPr>
          <w:sz w:val="28"/>
          <w:szCs w:val="28"/>
        </w:rPr>
        <w:t xml:space="preserve">33 Градостроительного кодекса Российской Федерации, руководствуясь </w:t>
      </w:r>
      <w:r w:rsidRPr="00DB1BC0">
        <w:rPr>
          <w:sz w:val="28"/>
          <w:szCs w:val="28"/>
        </w:rPr>
        <w:t>ст. 6</w:t>
      </w:r>
      <w:r w:rsidRPr="00A822D8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Бабеевского</w:t>
      </w:r>
      <w:r w:rsidRPr="00A822D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</w:t>
      </w:r>
      <w:r w:rsidRPr="00A822D8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Бабеевского</w:t>
      </w:r>
      <w:r w:rsidRPr="00A822D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0F642D" w:rsidRDefault="000F642D" w:rsidP="00CF24D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A822D8">
        <w:rPr>
          <w:sz w:val="28"/>
          <w:szCs w:val="28"/>
        </w:rPr>
        <w:t xml:space="preserve">Внести следующие изменения в решение Совета депутатов </w:t>
      </w:r>
      <w:r>
        <w:rPr>
          <w:sz w:val="28"/>
          <w:szCs w:val="28"/>
        </w:rPr>
        <w:t xml:space="preserve">Бабеевского </w:t>
      </w:r>
      <w:r w:rsidRPr="00A822D8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от </w:t>
      </w:r>
      <w:r w:rsidRPr="0068487C">
        <w:rPr>
          <w:color w:val="000000"/>
          <w:sz w:val="28"/>
          <w:szCs w:val="28"/>
        </w:rPr>
        <w:t>26.01.2012 г. № 10</w:t>
      </w:r>
      <w:r w:rsidRPr="00A822D8">
        <w:rPr>
          <w:sz w:val="28"/>
          <w:szCs w:val="28"/>
        </w:rPr>
        <w:t xml:space="preserve"> «Об утверждении Правил землепользования и застройки </w:t>
      </w:r>
      <w:r>
        <w:rPr>
          <w:sz w:val="28"/>
          <w:szCs w:val="28"/>
        </w:rPr>
        <w:t xml:space="preserve">Бабеевского сельского поселения </w:t>
      </w:r>
      <w:r w:rsidRPr="00A822D8">
        <w:rPr>
          <w:sz w:val="28"/>
          <w:szCs w:val="28"/>
        </w:rPr>
        <w:t>Т</w:t>
      </w:r>
      <w:r>
        <w:rPr>
          <w:sz w:val="28"/>
          <w:szCs w:val="28"/>
        </w:rPr>
        <w:t>емниковского</w:t>
      </w:r>
      <w:r w:rsidRPr="00A822D8">
        <w:rPr>
          <w:sz w:val="28"/>
          <w:szCs w:val="28"/>
        </w:rPr>
        <w:t xml:space="preserve"> муниципального рай</w:t>
      </w:r>
      <w:r>
        <w:rPr>
          <w:sz w:val="28"/>
          <w:szCs w:val="28"/>
        </w:rPr>
        <w:t xml:space="preserve">она Республики Мордовия» </w:t>
      </w:r>
      <w:r w:rsidRPr="00A822D8">
        <w:rPr>
          <w:sz w:val="28"/>
          <w:szCs w:val="28"/>
        </w:rPr>
        <w:t>:</w:t>
      </w:r>
    </w:p>
    <w:p w:rsidR="000F642D" w:rsidRPr="00CD78FA" w:rsidRDefault="000F642D" w:rsidP="00CF24DF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1)</w:t>
      </w:r>
      <w:r w:rsidRPr="00672896">
        <w:rPr>
          <w:b/>
          <w:bCs/>
          <w:sz w:val="28"/>
          <w:szCs w:val="28"/>
        </w:rPr>
        <w:t xml:space="preserve"> </w:t>
      </w:r>
      <w:r w:rsidRPr="00A822D8">
        <w:rPr>
          <w:b/>
          <w:bCs/>
          <w:sz w:val="28"/>
          <w:szCs w:val="28"/>
        </w:rPr>
        <w:t xml:space="preserve">часть </w:t>
      </w:r>
      <w:r>
        <w:rPr>
          <w:b/>
          <w:bCs/>
          <w:sz w:val="28"/>
          <w:szCs w:val="28"/>
        </w:rPr>
        <w:t>1</w:t>
      </w:r>
      <w:r w:rsidRPr="00A822D8">
        <w:rPr>
          <w:b/>
          <w:bCs/>
          <w:sz w:val="28"/>
          <w:szCs w:val="28"/>
        </w:rPr>
        <w:t xml:space="preserve"> </w:t>
      </w:r>
      <w:r w:rsidRPr="00CD78FA">
        <w:rPr>
          <w:b/>
          <w:bCs/>
          <w:sz w:val="28"/>
          <w:szCs w:val="28"/>
        </w:rPr>
        <w:t xml:space="preserve">статьи 3 </w:t>
      </w:r>
      <w:r>
        <w:rPr>
          <w:b/>
          <w:bCs/>
          <w:sz w:val="28"/>
          <w:szCs w:val="28"/>
        </w:rPr>
        <w:t xml:space="preserve">пункт 9 </w:t>
      </w:r>
      <w:r w:rsidRPr="00CD78FA">
        <w:rPr>
          <w:b/>
          <w:bCs/>
          <w:sz w:val="28"/>
          <w:szCs w:val="28"/>
        </w:rPr>
        <w:t>изложить в новой редакции:</w:t>
      </w:r>
    </w:p>
    <w:p w:rsidR="000F642D" w:rsidRDefault="000F642D" w:rsidP="00CF24D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«9. Водоохранными зонами являются территории, которые примыкают к береговой линии (границам водного объекта) морей, рек, ручьев, каналов, озер, водохранилищ и на которых устанавливается специальный режим осуществления хозяйственной и иной деятельности в целях предотвращения загрязнения, засорения, заиления  указанных водных объектов и истощения их вод, а также сохранения среды обитания водных биологических ресурсов и других объектов животного и растительного мира. </w:t>
      </w:r>
    </w:p>
    <w:p w:rsidR="000F642D" w:rsidRDefault="000F642D" w:rsidP="00202CD0">
      <w:pPr>
        <w:spacing w:line="360" w:lineRule="auto"/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02CD0">
        <w:rPr>
          <w:color w:val="1D2627"/>
          <w:sz w:val="28"/>
          <w:szCs w:val="28"/>
        </w:rPr>
        <w:t xml:space="preserve">В границах водоохранных зон запрещаются </w:t>
      </w:r>
      <w:r w:rsidRPr="00C82A10">
        <w:rPr>
          <w:color w:val="1D2627"/>
          <w:sz w:val="28"/>
          <w:szCs w:val="28"/>
        </w:rPr>
        <w:t>использование сточных в</w:t>
      </w:r>
      <w:r w:rsidRPr="00202CD0">
        <w:rPr>
          <w:color w:val="1D2627"/>
          <w:sz w:val="28"/>
          <w:szCs w:val="28"/>
        </w:rPr>
        <w:t>од в целях регулирования плодородия почв, р</w:t>
      </w:r>
      <w:r w:rsidRPr="00C82A10">
        <w:rPr>
          <w:color w:val="1D2627"/>
          <w:sz w:val="28"/>
          <w:szCs w:val="28"/>
        </w:rPr>
        <w:t xml:space="preserve">азмещение кладбищ, скотомогильников, </w:t>
      </w:r>
      <w:r w:rsidRPr="00202CD0">
        <w:rPr>
          <w:color w:val="1D2627"/>
          <w:sz w:val="28"/>
          <w:szCs w:val="28"/>
        </w:rPr>
        <w:t xml:space="preserve">объектов размещения отходов производства и </w:t>
      </w:r>
      <w:r w:rsidRPr="00C82A10">
        <w:rPr>
          <w:color w:val="1D2627"/>
          <w:sz w:val="28"/>
          <w:szCs w:val="28"/>
        </w:rPr>
        <w:t>потребления, химических, взрыв</w:t>
      </w:r>
      <w:r w:rsidRPr="00202CD0">
        <w:rPr>
          <w:color w:val="1D2627"/>
          <w:sz w:val="28"/>
          <w:szCs w:val="28"/>
        </w:rPr>
        <w:t xml:space="preserve">чатых, токсичных, отравляющих и </w:t>
      </w:r>
      <w:r w:rsidRPr="00C82A10">
        <w:rPr>
          <w:color w:val="1D2627"/>
          <w:sz w:val="28"/>
          <w:szCs w:val="28"/>
        </w:rPr>
        <w:t>ядовитых веществ, пунктов захоронения радиоактивных отходов</w:t>
      </w:r>
      <w:r w:rsidRPr="00202CD0">
        <w:rPr>
          <w:color w:val="1D2627"/>
          <w:sz w:val="28"/>
          <w:szCs w:val="28"/>
        </w:rPr>
        <w:t xml:space="preserve">, осуществление авиационных мер </w:t>
      </w:r>
      <w:r>
        <w:rPr>
          <w:color w:val="1D2627"/>
          <w:sz w:val="28"/>
          <w:szCs w:val="28"/>
        </w:rPr>
        <w:t xml:space="preserve">по </w:t>
      </w:r>
      <w:r w:rsidRPr="00771290">
        <w:rPr>
          <w:color w:val="000000"/>
          <w:sz w:val="28"/>
          <w:szCs w:val="28"/>
          <w:shd w:val="clear" w:color="auto" w:fill="FFFFFF"/>
        </w:rPr>
        <w:t>борьбе с вредными организмами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0F642D" w:rsidRPr="00CF24DF" w:rsidRDefault="000F642D" w:rsidP="008A74DF">
      <w:pPr>
        <w:spacing w:line="360" w:lineRule="auto"/>
        <w:jc w:val="both"/>
        <w:rPr>
          <w:color w:val="1D2627"/>
          <w:sz w:val="28"/>
          <w:szCs w:val="28"/>
        </w:rPr>
      </w:pPr>
      <w:r>
        <w:rPr>
          <w:color w:val="1D2627"/>
          <w:sz w:val="28"/>
          <w:szCs w:val="28"/>
        </w:rPr>
        <w:t xml:space="preserve">Движение и </w:t>
      </w:r>
      <w:r w:rsidRPr="00202CD0">
        <w:rPr>
          <w:color w:val="1D2627"/>
          <w:sz w:val="28"/>
          <w:szCs w:val="28"/>
        </w:rPr>
        <w:t>стоянка транспортных средств (кроме специа</w:t>
      </w:r>
      <w:r>
        <w:rPr>
          <w:color w:val="1D2627"/>
          <w:sz w:val="28"/>
          <w:szCs w:val="28"/>
        </w:rPr>
        <w:t xml:space="preserve">льных транспортных средств), за исключением их движения по дорогам и стоянки на дорогах и в </w:t>
      </w:r>
      <w:r w:rsidRPr="00202CD0">
        <w:rPr>
          <w:color w:val="1D2627"/>
          <w:sz w:val="28"/>
          <w:szCs w:val="28"/>
        </w:rPr>
        <w:t>специально оборудованных м</w:t>
      </w:r>
      <w:r>
        <w:rPr>
          <w:color w:val="1D2627"/>
          <w:sz w:val="28"/>
          <w:szCs w:val="28"/>
        </w:rPr>
        <w:t xml:space="preserve">естах, имеющих твердое покрытие, строительство и реконструкция автозаправочных станций, складов горюче- смазочных материалов </w:t>
      </w:r>
      <w:r w:rsidRPr="00771290">
        <w:rPr>
          <w:color w:val="1D2627"/>
          <w:sz w:val="28"/>
          <w:szCs w:val="28"/>
        </w:rPr>
        <w:t xml:space="preserve">(за исключением случаев, если </w:t>
      </w:r>
      <w:r w:rsidRPr="00771290">
        <w:rPr>
          <w:color w:val="000000"/>
          <w:sz w:val="28"/>
          <w:szCs w:val="28"/>
          <w:shd w:val="clear" w:color="auto" w:fill="FFFFFF"/>
        </w:rPr>
        <w:t xml:space="preserve">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</w:t>
      </w:r>
      <w:r w:rsidRPr="00CF24DF">
        <w:rPr>
          <w:color w:val="000000"/>
          <w:sz w:val="28"/>
          <w:szCs w:val="28"/>
          <w:shd w:val="clear" w:color="auto" w:fill="FFFFFF"/>
        </w:rPr>
        <w:t>мойки транспортных средств, хранение пестицидов и агрохимикатов (за исключением хранения агрохимикатов в специализированных хранилищах на территориях морских портов за пределами границ прибрежных защитных полос), применение пестицидов и агрохимикатов, сброс сточных, в том числе дренажных, вод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Pr="00CF24DF">
        <w:rPr>
          <w:color w:val="000000"/>
          <w:sz w:val="28"/>
          <w:szCs w:val="28"/>
          <w:shd w:val="clear" w:color="auto" w:fill="FFFFFF"/>
        </w:rPr>
        <w:t>разведка и добыча общераспространенных полезных ископаемых</w:t>
      </w:r>
      <w:r>
        <w:rPr>
          <w:rStyle w:val="apple-converted-space"/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0F642D" w:rsidRDefault="000F642D" w:rsidP="008A74DF">
      <w:pPr>
        <w:shd w:val="clear" w:color="auto" w:fill="FFFFFF"/>
        <w:spacing w:line="360" w:lineRule="auto"/>
        <w:ind w:left="709" w:hanging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2)</w:t>
      </w:r>
      <w:r w:rsidRPr="00672896">
        <w:rPr>
          <w:b/>
          <w:bCs/>
          <w:sz w:val="28"/>
          <w:szCs w:val="28"/>
        </w:rPr>
        <w:t xml:space="preserve"> </w:t>
      </w:r>
      <w:r w:rsidRPr="00A822D8">
        <w:rPr>
          <w:b/>
          <w:bCs/>
          <w:sz w:val="28"/>
          <w:szCs w:val="28"/>
        </w:rPr>
        <w:t xml:space="preserve">часть </w:t>
      </w:r>
      <w:r>
        <w:rPr>
          <w:b/>
          <w:bCs/>
          <w:sz w:val="28"/>
          <w:szCs w:val="28"/>
        </w:rPr>
        <w:t>1</w:t>
      </w:r>
      <w:r w:rsidRPr="00A822D8">
        <w:rPr>
          <w:b/>
          <w:bCs/>
          <w:sz w:val="28"/>
          <w:szCs w:val="28"/>
        </w:rPr>
        <w:t xml:space="preserve"> </w:t>
      </w:r>
      <w:r w:rsidRPr="00CD78FA">
        <w:rPr>
          <w:b/>
          <w:bCs/>
          <w:sz w:val="28"/>
          <w:szCs w:val="28"/>
        </w:rPr>
        <w:t>статьи</w:t>
      </w:r>
      <w:r>
        <w:rPr>
          <w:b/>
          <w:bCs/>
          <w:sz w:val="28"/>
          <w:szCs w:val="28"/>
        </w:rPr>
        <w:t xml:space="preserve"> 5 пункт 5 </w:t>
      </w:r>
      <w:r w:rsidRPr="00A822D8">
        <w:rPr>
          <w:b/>
          <w:bCs/>
          <w:sz w:val="28"/>
          <w:szCs w:val="28"/>
        </w:rPr>
        <w:t>изложить в новой редакции:</w:t>
      </w:r>
    </w:p>
    <w:p w:rsidR="000F642D" w:rsidRPr="008A74DF" w:rsidRDefault="000F642D" w:rsidP="0017033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8A74DF">
        <w:rPr>
          <w:color w:val="000000"/>
          <w:sz w:val="28"/>
          <w:szCs w:val="28"/>
        </w:rPr>
        <w:t xml:space="preserve">а) в пункте 5 в абзаце </w:t>
      </w:r>
      <w:r>
        <w:rPr>
          <w:color w:val="000000"/>
          <w:sz w:val="28"/>
          <w:szCs w:val="28"/>
        </w:rPr>
        <w:t>пятом</w:t>
      </w:r>
      <w:r w:rsidRPr="008A74DF">
        <w:rPr>
          <w:color w:val="000000"/>
          <w:sz w:val="28"/>
          <w:szCs w:val="28"/>
        </w:rPr>
        <w:t xml:space="preserve"> слова «публичных слушаний» заменить</w:t>
      </w:r>
      <w:r>
        <w:rPr>
          <w:color w:val="000000"/>
          <w:sz w:val="28"/>
          <w:szCs w:val="28"/>
        </w:rPr>
        <w:t xml:space="preserve"> </w:t>
      </w:r>
      <w:r w:rsidRPr="008A74DF">
        <w:rPr>
          <w:color w:val="000000"/>
          <w:sz w:val="28"/>
          <w:szCs w:val="28"/>
        </w:rPr>
        <w:t>словами «общественных обсуждений или публичных слушаний»;</w:t>
      </w:r>
    </w:p>
    <w:p w:rsidR="000F642D" w:rsidRPr="00A822D8" w:rsidRDefault="000F642D" w:rsidP="00170331">
      <w:pPr>
        <w:pStyle w:val="Standard"/>
        <w:shd w:val="clear" w:color="auto" w:fill="FFFFFF"/>
        <w:spacing w:line="360" w:lineRule="auto"/>
        <w:jc w:val="both"/>
        <w:rPr>
          <w:sz w:val="28"/>
          <w:szCs w:val="28"/>
        </w:rPr>
      </w:pPr>
      <w:r w:rsidRPr="00A822D8">
        <w:rPr>
          <w:sz w:val="28"/>
          <w:szCs w:val="28"/>
        </w:rPr>
        <w:t>2. Настоящее решение вступает в силу со дня е</w:t>
      </w:r>
      <w:r>
        <w:rPr>
          <w:sz w:val="28"/>
          <w:szCs w:val="28"/>
        </w:rPr>
        <w:t xml:space="preserve">го официального опубликования </w:t>
      </w:r>
    </w:p>
    <w:p w:rsidR="000F642D" w:rsidRPr="00DB1BC0" w:rsidRDefault="000F642D" w:rsidP="00170331">
      <w:pPr>
        <w:pStyle w:val="NoSpacing"/>
        <w:jc w:val="both"/>
        <w:rPr>
          <w:rFonts w:ascii="Times New Roman" w:hAnsi="Times New Roman" w:cs="Times New Roman"/>
          <w:sz w:val="16"/>
          <w:szCs w:val="16"/>
        </w:rPr>
      </w:pPr>
    </w:p>
    <w:p w:rsidR="000F642D" w:rsidRPr="00DB1BC0" w:rsidRDefault="000F642D" w:rsidP="00170331">
      <w:pPr>
        <w:pStyle w:val="Style11"/>
        <w:widowControl/>
        <w:ind w:firstLine="709"/>
        <w:jc w:val="both"/>
        <w:rPr>
          <w:rStyle w:val="FontStyle18"/>
          <w:b w:val="0"/>
          <w:bCs w:val="0"/>
          <w:sz w:val="16"/>
          <w:szCs w:val="16"/>
        </w:rPr>
      </w:pPr>
    </w:p>
    <w:p w:rsidR="000F642D" w:rsidRPr="00DB1BC0" w:rsidRDefault="000F642D" w:rsidP="00170331">
      <w:pPr>
        <w:pStyle w:val="Style11"/>
        <w:widowControl/>
        <w:jc w:val="both"/>
        <w:rPr>
          <w:rStyle w:val="FontStyle18"/>
          <w:b w:val="0"/>
          <w:bCs w:val="0"/>
          <w:sz w:val="16"/>
          <w:szCs w:val="16"/>
        </w:rPr>
      </w:pPr>
    </w:p>
    <w:p w:rsidR="000F642D" w:rsidRDefault="000F642D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Бабеевского </w:t>
      </w:r>
    </w:p>
    <w:p w:rsidR="000F642D" w:rsidRDefault="000F642D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  <w:t xml:space="preserve">                                                                               Ю.П.Нечайкин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0F642D" w:rsidSect="00F238D6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42D" w:rsidRDefault="000F642D">
      <w:r>
        <w:separator/>
      </w:r>
    </w:p>
  </w:endnote>
  <w:endnote w:type="continuationSeparator" w:id="1">
    <w:p w:rsidR="000F642D" w:rsidRDefault="000F64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42D" w:rsidRDefault="000F642D">
      <w:r>
        <w:separator/>
      </w:r>
    </w:p>
  </w:footnote>
  <w:footnote w:type="continuationSeparator" w:id="1">
    <w:p w:rsidR="000F642D" w:rsidRDefault="000F64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2D" w:rsidRDefault="000F642D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0F642D" w:rsidRDefault="000F642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9" w:hanging="360"/>
      </w:pPr>
    </w:lvl>
    <w:lvl w:ilvl="2" w:tplc="0419001B">
      <w:start w:val="1"/>
      <w:numFmt w:val="lowerRoman"/>
      <w:lvlText w:val="%3."/>
      <w:lvlJc w:val="right"/>
      <w:pPr>
        <w:ind w:left="2359" w:hanging="180"/>
      </w:pPr>
    </w:lvl>
    <w:lvl w:ilvl="3" w:tplc="0419000F">
      <w:start w:val="1"/>
      <w:numFmt w:val="decimal"/>
      <w:lvlText w:val="%4."/>
      <w:lvlJc w:val="left"/>
      <w:pPr>
        <w:ind w:left="3079" w:hanging="360"/>
      </w:pPr>
    </w:lvl>
    <w:lvl w:ilvl="4" w:tplc="04190019">
      <w:start w:val="1"/>
      <w:numFmt w:val="lowerLetter"/>
      <w:lvlText w:val="%5."/>
      <w:lvlJc w:val="left"/>
      <w:pPr>
        <w:ind w:left="3799" w:hanging="360"/>
      </w:pPr>
    </w:lvl>
    <w:lvl w:ilvl="5" w:tplc="0419001B">
      <w:start w:val="1"/>
      <w:numFmt w:val="lowerRoman"/>
      <w:lvlText w:val="%6."/>
      <w:lvlJc w:val="right"/>
      <w:pPr>
        <w:ind w:left="4519" w:hanging="180"/>
      </w:pPr>
    </w:lvl>
    <w:lvl w:ilvl="6" w:tplc="0419000F">
      <w:start w:val="1"/>
      <w:numFmt w:val="decimal"/>
      <w:lvlText w:val="%7."/>
      <w:lvlJc w:val="left"/>
      <w:pPr>
        <w:ind w:left="5239" w:hanging="360"/>
      </w:pPr>
    </w:lvl>
    <w:lvl w:ilvl="7" w:tplc="04190019">
      <w:start w:val="1"/>
      <w:numFmt w:val="lowerLetter"/>
      <w:lvlText w:val="%8."/>
      <w:lvlJc w:val="left"/>
      <w:pPr>
        <w:ind w:left="5959" w:hanging="360"/>
      </w:pPr>
    </w:lvl>
    <w:lvl w:ilvl="8" w:tplc="0419001B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65" w:hanging="360"/>
      </w:pPr>
    </w:lvl>
    <w:lvl w:ilvl="2" w:tplc="0419001B">
      <w:start w:val="1"/>
      <w:numFmt w:val="lowerRoman"/>
      <w:lvlText w:val="%3."/>
      <w:lvlJc w:val="right"/>
      <w:pPr>
        <w:ind w:left="5385" w:hanging="180"/>
      </w:pPr>
    </w:lvl>
    <w:lvl w:ilvl="3" w:tplc="0419000F">
      <w:start w:val="1"/>
      <w:numFmt w:val="decimal"/>
      <w:lvlText w:val="%4."/>
      <w:lvlJc w:val="left"/>
      <w:pPr>
        <w:ind w:left="6105" w:hanging="360"/>
      </w:pPr>
    </w:lvl>
    <w:lvl w:ilvl="4" w:tplc="04190019">
      <w:start w:val="1"/>
      <w:numFmt w:val="lowerLetter"/>
      <w:lvlText w:val="%5."/>
      <w:lvlJc w:val="left"/>
      <w:pPr>
        <w:ind w:left="6825" w:hanging="360"/>
      </w:pPr>
    </w:lvl>
    <w:lvl w:ilvl="5" w:tplc="0419001B">
      <w:start w:val="1"/>
      <w:numFmt w:val="lowerRoman"/>
      <w:lvlText w:val="%6."/>
      <w:lvlJc w:val="right"/>
      <w:pPr>
        <w:ind w:left="7545" w:hanging="180"/>
      </w:pPr>
    </w:lvl>
    <w:lvl w:ilvl="6" w:tplc="0419000F">
      <w:start w:val="1"/>
      <w:numFmt w:val="decimal"/>
      <w:lvlText w:val="%7."/>
      <w:lvlJc w:val="left"/>
      <w:pPr>
        <w:ind w:left="8265" w:hanging="360"/>
      </w:pPr>
    </w:lvl>
    <w:lvl w:ilvl="7" w:tplc="04190019">
      <w:start w:val="1"/>
      <w:numFmt w:val="lowerLetter"/>
      <w:lvlText w:val="%8."/>
      <w:lvlJc w:val="left"/>
      <w:pPr>
        <w:ind w:left="8985" w:hanging="360"/>
      </w:pPr>
    </w:lvl>
    <w:lvl w:ilvl="8" w:tplc="0419001B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65" w:hanging="360"/>
      </w:pPr>
    </w:lvl>
    <w:lvl w:ilvl="2" w:tplc="0419001B">
      <w:start w:val="1"/>
      <w:numFmt w:val="lowerRoman"/>
      <w:lvlText w:val="%3."/>
      <w:lvlJc w:val="right"/>
      <w:pPr>
        <w:ind w:left="5385" w:hanging="180"/>
      </w:pPr>
    </w:lvl>
    <w:lvl w:ilvl="3" w:tplc="0419000F">
      <w:start w:val="1"/>
      <w:numFmt w:val="decimal"/>
      <w:lvlText w:val="%4."/>
      <w:lvlJc w:val="left"/>
      <w:pPr>
        <w:ind w:left="6105" w:hanging="360"/>
      </w:pPr>
    </w:lvl>
    <w:lvl w:ilvl="4" w:tplc="04190019">
      <w:start w:val="1"/>
      <w:numFmt w:val="lowerLetter"/>
      <w:lvlText w:val="%5."/>
      <w:lvlJc w:val="left"/>
      <w:pPr>
        <w:ind w:left="6825" w:hanging="360"/>
      </w:pPr>
    </w:lvl>
    <w:lvl w:ilvl="5" w:tplc="0419001B">
      <w:start w:val="1"/>
      <w:numFmt w:val="lowerRoman"/>
      <w:lvlText w:val="%6."/>
      <w:lvlJc w:val="right"/>
      <w:pPr>
        <w:ind w:left="7545" w:hanging="180"/>
      </w:pPr>
    </w:lvl>
    <w:lvl w:ilvl="6" w:tplc="0419000F">
      <w:start w:val="1"/>
      <w:numFmt w:val="decimal"/>
      <w:lvlText w:val="%7."/>
      <w:lvlJc w:val="left"/>
      <w:pPr>
        <w:ind w:left="8265" w:hanging="360"/>
      </w:pPr>
    </w:lvl>
    <w:lvl w:ilvl="7" w:tplc="04190019">
      <w:start w:val="1"/>
      <w:numFmt w:val="lowerLetter"/>
      <w:lvlText w:val="%8."/>
      <w:lvlJc w:val="left"/>
      <w:pPr>
        <w:ind w:left="8985" w:hanging="360"/>
      </w:pPr>
    </w:lvl>
    <w:lvl w:ilvl="8" w:tplc="0419001B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0F642D"/>
    <w:rsid w:val="00112F55"/>
    <w:rsid w:val="00113E13"/>
    <w:rsid w:val="0011768A"/>
    <w:rsid w:val="00117F2E"/>
    <w:rsid w:val="001356BF"/>
    <w:rsid w:val="00136137"/>
    <w:rsid w:val="001402B5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3D2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2610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106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487C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22D8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42CF"/>
    <w:rsid w:val="00CD78FA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0180"/>
    <w:rsid w:val="00DC7725"/>
    <w:rsid w:val="00DD7467"/>
    <w:rsid w:val="00DE07FA"/>
    <w:rsid w:val="00DE6869"/>
    <w:rsid w:val="00E0025D"/>
    <w:rsid w:val="00E01107"/>
    <w:rsid w:val="00E102B3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7595F"/>
    <w:rsid w:val="00F8502F"/>
    <w:rsid w:val="00F85169"/>
    <w:rsid w:val="00FA21DD"/>
    <w:rsid w:val="00FA564E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Calibri"/>
      <w:b/>
      <w:bCs/>
    </w:rPr>
  </w:style>
  <w:style w:type="character" w:styleId="Hyperlink">
    <w:name w:val="Hyperlink"/>
    <w:basedOn w:val="DefaultParagraphFont"/>
    <w:uiPriority w:val="99"/>
    <w:rsid w:val="006A4408"/>
    <w:rPr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Cambria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sz w:val="2"/>
      <w:szCs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auto"/>
    </w:rPr>
  </w:style>
  <w:style w:type="character" w:styleId="Emphasis">
    <w:name w:val="Emphasis"/>
    <w:basedOn w:val="DefaultParagraphFont"/>
    <w:uiPriority w:val="99"/>
    <w:qFormat/>
    <w:locked/>
    <w:rsid w:val="00AB446C"/>
    <w:rPr>
      <w:i/>
      <w:iCs/>
    </w:rPr>
  </w:style>
  <w:style w:type="paragraph" w:styleId="NoSpacing">
    <w:name w:val="No Spacing"/>
    <w:link w:val="NoSpacingChar"/>
    <w:uiPriority w:val="99"/>
    <w:qFormat/>
    <w:rsid w:val="003D58B8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 w:cs="Consolas"/>
    </w:rPr>
  </w:style>
  <w:style w:type="character" w:styleId="FootnoteReference">
    <w:name w:val="footnote reference"/>
    <w:basedOn w:val="CaptionChar"/>
    <w:uiPriority w:val="99"/>
    <w:semiHidden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rsid w:val="009C646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C6469"/>
    <w:rPr>
      <w:sz w:val="24"/>
      <w:szCs w:val="24"/>
    </w:rPr>
  </w:style>
  <w:style w:type="paragraph" w:customStyle="1" w:styleId="paragraph">
    <w:name w:val="paragraph"/>
    <w:basedOn w:val="Normal"/>
    <w:uiPriority w:val="99"/>
    <w:rsid w:val="009C6469"/>
    <w:pPr>
      <w:spacing w:before="100" w:beforeAutospacing="1" w:after="100" w:afterAutospacing="1"/>
    </w:pPr>
  </w:style>
  <w:style w:type="character" w:customStyle="1" w:styleId="eop">
    <w:name w:val="eop"/>
    <w:uiPriority w:val="99"/>
    <w:rsid w:val="009C6469"/>
  </w:style>
  <w:style w:type="character" w:customStyle="1" w:styleId="a2">
    <w:name w:val="Цветовое выделение"/>
    <w:uiPriority w:val="99"/>
    <w:rsid w:val="009C6469"/>
    <w:rPr>
      <w:b/>
      <w:bCs/>
      <w:color w:val="000080"/>
    </w:rPr>
  </w:style>
  <w:style w:type="paragraph" w:customStyle="1" w:styleId="msonormalcxspmiddle">
    <w:name w:val="msonormalcxspmiddle"/>
    <w:basedOn w:val="Normal"/>
    <w:uiPriority w:val="99"/>
    <w:rsid w:val="009C646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B4441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44412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B4441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44412"/>
    <w:rPr>
      <w:sz w:val="24"/>
      <w:szCs w:val="24"/>
    </w:rPr>
  </w:style>
  <w:style w:type="paragraph" w:customStyle="1" w:styleId="a3">
    <w:name w:val="Таблицы (моноширинный)"/>
    <w:basedOn w:val="Normal"/>
    <w:next w:val="Normal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NoSpacingChar">
    <w:name w:val="No Spacing Char"/>
    <w:link w:val="NoSpacing"/>
    <w:uiPriority w:val="99"/>
    <w:locked/>
    <w:rsid w:val="002C1946"/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Обычный+12 пт"/>
    <w:basedOn w:val="Normal"/>
    <w:uiPriority w:val="99"/>
    <w:rsid w:val="002C1946"/>
    <w:rPr>
      <w:rFonts w:ascii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BC3EC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tyle11">
    <w:name w:val="Style11"/>
    <w:basedOn w:val="Normal"/>
    <w:uiPriority w:val="99"/>
    <w:rsid w:val="00BC3EC7"/>
    <w:pPr>
      <w:widowControl w:val="0"/>
      <w:autoSpaceDE w:val="0"/>
      <w:autoSpaceDN w:val="0"/>
      <w:adjustRightInd w:val="0"/>
    </w:pPr>
    <w:rPr>
      <w:rFonts w:ascii="Georgia" w:hAnsi="Georgia" w:cs="Georgia"/>
    </w:rPr>
  </w:style>
  <w:style w:type="character" w:customStyle="1" w:styleId="FontStyle18">
    <w:name w:val="Font Style18"/>
    <w:uiPriority w:val="99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uiPriority w:val="99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C632A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632AD"/>
    <w:rPr>
      <w:sz w:val="24"/>
      <w:szCs w:val="24"/>
    </w:rPr>
  </w:style>
  <w:style w:type="paragraph" w:customStyle="1" w:styleId="a4">
    <w:name w:val="Прижатый влево"/>
    <w:basedOn w:val="Normal"/>
    <w:next w:val="Normal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Нормальный (таблица)"/>
    <w:basedOn w:val="Normal"/>
    <w:next w:val="Normal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6">
    <w:name w:val="Заголовок статьи"/>
    <w:basedOn w:val="Normal"/>
    <w:next w:val="Normal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Normal"/>
    <w:uiPriority w:val="99"/>
    <w:rsid w:val="00A632BE"/>
    <w:pPr>
      <w:spacing w:before="100" w:beforeAutospacing="1" w:after="100" w:afterAutospacing="1"/>
    </w:pPr>
  </w:style>
  <w:style w:type="paragraph" w:customStyle="1" w:styleId="Standard">
    <w:name w:val="Standard"/>
    <w:uiPriority w:val="99"/>
    <w:rsid w:val="00A632BE"/>
    <w:pPr>
      <w:suppressAutoHyphens/>
      <w:autoSpaceDN w:val="0"/>
      <w:textAlignment w:val="baseline"/>
    </w:pPr>
    <w:rPr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DefaultParagraphFont"/>
    <w:uiPriority w:val="99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71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733</TotalTime>
  <Pages>2</Pages>
  <Words>506</Words>
  <Characters>2890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43</cp:revision>
  <cp:lastPrinted>2021-02-26T11:39:00Z</cp:lastPrinted>
  <dcterms:created xsi:type="dcterms:W3CDTF">2020-03-30T17:47:00Z</dcterms:created>
  <dcterms:modified xsi:type="dcterms:W3CDTF">2021-09-06T08:30:00Z</dcterms:modified>
</cp:coreProperties>
</file>