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7F7" w:rsidRPr="00F72394" w:rsidRDefault="009547F7" w:rsidP="009417A9">
      <w:pPr>
        <w:jc w:val="center"/>
        <w:rPr>
          <w:rFonts w:ascii="Segoe UI" w:hAnsi="Segoe UI" w:cs="Segoe UI"/>
          <w:b/>
          <w:bCs/>
          <w:sz w:val="26"/>
          <w:szCs w:val="26"/>
        </w:rPr>
      </w:pPr>
      <w:bookmarkStart w:id="0" w:name="_GoBack"/>
      <w:r w:rsidRPr="00F72394">
        <w:rPr>
          <w:rFonts w:ascii="Segoe UI" w:hAnsi="Segoe UI" w:cs="Segoe UI"/>
          <w:b/>
          <w:bCs/>
          <w:sz w:val="26"/>
          <w:szCs w:val="26"/>
        </w:rPr>
        <w:t xml:space="preserve">Внесены масштабные поправки в закон о </w:t>
      </w:r>
      <w:proofErr w:type="spellStart"/>
      <w:r w:rsidRPr="00F72394">
        <w:rPr>
          <w:rFonts w:ascii="Segoe UI" w:hAnsi="Segoe UI" w:cs="Segoe UI"/>
          <w:b/>
          <w:bCs/>
          <w:sz w:val="26"/>
          <w:szCs w:val="26"/>
        </w:rPr>
        <w:t>госрегистрации</w:t>
      </w:r>
      <w:proofErr w:type="spellEnd"/>
      <w:r w:rsidRPr="00F72394">
        <w:rPr>
          <w:rFonts w:ascii="Segoe UI" w:hAnsi="Segoe UI" w:cs="Segoe UI"/>
          <w:b/>
          <w:bCs/>
          <w:sz w:val="26"/>
          <w:szCs w:val="26"/>
        </w:rPr>
        <w:t xml:space="preserve"> недвижимости</w:t>
      </w:r>
    </w:p>
    <w:p w:rsidR="00F72394" w:rsidRPr="00F72394" w:rsidRDefault="00F72394" w:rsidP="00F72394">
      <w:pPr>
        <w:shd w:val="clear" w:color="auto" w:fill="FFFFFF"/>
        <w:spacing w:after="0" w:line="240" w:lineRule="auto"/>
        <w:jc w:val="both"/>
        <w:textAlignment w:val="baseline"/>
        <w:outlineLvl w:val="4"/>
        <w:rPr>
          <w:rFonts w:ascii="Segoe UI" w:eastAsia="Calibri" w:hAnsi="Segoe UI" w:cs="Segoe UI"/>
          <w:bCs/>
          <w:sz w:val="26"/>
          <w:szCs w:val="26"/>
        </w:rPr>
      </w:pPr>
      <w:r w:rsidRPr="00F72394">
        <w:rPr>
          <w:rFonts w:ascii="Segoe UI" w:eastAsia="Calibri" w:hAnsi="Segoe UI" w:cs="Segoe UI"/>
          <w:bCs/>
          <w:sz w:val="26"/>
          <w:szCs w:val="26"/>
        </w:rPr>
        <w:t xml:space="preserve">Управление Росреестра по Республике Мордовия информирует: в 2021 году внесены многочисленные изменения в Федеральный закон от 13.07.2015 № 218-ФЗ «О государственной регистрации недвижимости».    </w:t>
      </w:r>
    </w:p>
    <w:p w:rsidR="00F72394" w:rsidRPr="00F72394" w:rsidRDefault="00F72394" w:rsidP="00F72394">
      <w:pPr>
        <w:shd w:val="clear" w:color="auto" w:fill="FFFFFF"/>
        <w:spacing w:after="0" w:line="240" w:lineRule="auto"/>
        <w:jc w:val="both"/>
        <w:rPr>
          <w:rFonts w:ascii="Segoe UI" w:eastAsia="Calibri" w:hAnsi="Segoe UI" w:cs="Segoe UI"/>
          <w:sz w:val="26"/>
          <w:szCs w:val="26"/>
        </w:rPr>
      </w:pPr>
      <w:r w:rsidRPr="00F72394">
        <w:rPr>
          <w:rFonts w:ascii="Segoe UI" w:eastAsia="Calibri" w:hAnsi="Segoe UI" w:cs="Segoe UI"/>
          <w:sz w:val="26"/>
          <w:szCs w:val="26"/>
        </w:rPr>
        <w:t>Так, с 28 октября 2021 года вступили в силу следующие поправки:</w:t>
      </w:r>
    </w:p>
    <w:p w:rsidR="00F72394" w:rsidRPr="00F72394" w:rsidRDefault="00F72394" w:rsidP="00F72394">
      <w:pPr>
        <w:shd w:val="clear" w:color="auto" w:fill="FFFFFF"/>
        <w:spacing w:after="0" w:line="240" w:lineRule="auto"/>
        <w:jc w:val="both"/>
        <w:rPr>
          <w:rFonts w:ascii="Segoe UI" w:eastAsia="Calibri" w:hAnsi="Segoe UI" w:cs="Segoe UI"/>
          <w:sz w:val="26"/>
          <w:szCs w:val="26"/>
        </w:rPr>
      </w:pPr>
    </w:p>
    <w:p w:rsidR="00F72394" w:rsidRPr="00F72394" w:rsidRDefault="00F72394" w:rsidP="00F72394">
      <w:pPr>
        <w:autoSpaceDE w:val="0"/>
        <w:autoSpaceDN w:val="0"/>
        <w:adjustRightInd w:val="0"/>
        <w:spacing w:after="0" w:line="240" w:lineRule="auto"/>
        <w:jc w:val="both"/>
        <w:rPr>
          <w:rFonts w:ascii="Segoe UI" w:eastAsia="Calibri" w:hAnsi="Segoe UI" w:cs="Segoe UI"/>
          <w:i/>
          <w:sz w:val="26"/>
          <w:szCs w:val="26"/>
        </w:rPr>
      </w:pPr>
      <w:r w:rsidRPr="00F72394">
        <w:rPr>
          <w:rFonts w:ascii="Segoe UI" w:eastAsia="Calibri" w:hAnsi="Segoe UI" w:cs="Segoe UI"/>
          <w:i/>
          <w:sz w:val="26"/>
          <w:szCs w:val="26"/>
        </w:rPr>
        <w:t>Сокращенные сроки</w:t>
      </w:r>
    </w:p>
    <w:p w:rsidR="00F72394" w:rsidRPr="00F72394" w:rsidRDefault="00F72394" w:rsidP="00F7239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Segoe UI" w:eastAsia="Calibri" w:hAnsi="Segoe UI" w:cs="Segoe UI"/>
          <w:sz w:val="26"/>
          <w:szCs w:val="26"/>
        </w:rPr>
      </w:pPr>
      <w:r w:rsidRPr="00F72394">
        <w:rPr>
          <w:rFonts w:ascii="Segoe UI" w:eastAsia="Calibri" w:hAnsi="Segoe UI" w:cs="Segoe UI"/>
          <w:sz w:val="26"/>
          <w:szCs w:val="26"/>
        </w:rPr>
        <w:t>Договор долевого участия (ДДУ) со вторым и последующими дольщиками стали регистрировать быстрее: до 3 рабочих дней – при подаче электронного заявления; до 7 рабочих дней – при подаче бумажного заявления через МФЦ. Сроки регистрации первого ДДУ остались прежними – до 9 рабочих дней со дня поступления документов в МФЦ.</w:t>
      </w:r>
    </w:p>
    <w:p w:rsidR="00F72394" w:rsidRPr="00F72394" w:rsidRDefault="00F72394" w:rsidP="00F7239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Segoe UI" w:eastAsia="Calibri" w:hAnsi="Segoe UI" w:cs="Segoe UI"/>
          <w:sz w:val="26"/>
          <w:szCs w:val="26"/>
        </w:rPr>
      </w:pPr>
    </w:p>
    <w:p w:rsidR="00F72394" w:rsidRPr="00F72394" w:rsidRDefault="00F72394" w:rsidP="00F7239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Segoe UI" w:eastAsia="Calibri" w:hAnsi="Segoe UI" w:cs="Segoe UI"/>
          <w:sz w:val="26"/>
          <w:szCs w:val="26"/>
        </w:rPr>
      </w:pPr>
      <w:r w:rsidRPr="00F72394">
        <w:rPr>
          <w:rFonts w:ascii="Segoe UI" w:eastAsia="Calibri" w:hAnsi="Segoe UI" w:cs="Segoe UI"/>
          <w:i/>
          <w:sz w:val="26"/>
          <w:szCs w:val="26"/>
        </w:rPr>
        <w:t>Выездной прием</w:t>
      </w:r>
    </w:p>
    <w:p w:rsidR="00F72394" w:rsidRPr="00F72394" w:rsidRDefault="00F72394" w:rsidP="00F7239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Segoe UI" w:eastAsia="Calibri" w:hAnsi="Segoe UI" w:cs="Segoe UI"/>
          <w:color w:val="000000"/>
          <w:sz w:val="26"/>
          <w:szCs w:val="26"/>
          <w:shd w:val="clear" w:color="auto" w:fill="FFFFFF"/>
        </w:rPr>
      </w:pPr>
      <w:r w:rsidRPr="00F72394">
        <w:rPr>
          <w:rFonts w:ascii="Segoe UI" w:eastAsia="Calibri" w:hAnsi="Segoe UI" w:cs="Segoe UI"/>
          <w:sz w:val="26"/>
          <w:szCs w:val="26"/>
        </w:rPr>
        <w:t>Представление заявления о государственном кадастровом учете и (или) государственной регистрации прав и прилагаемых к нему документов посредством выездного приема осуществляется за плату</w:t>
      </w:r>
      <w:r w:rsidRPr="00F72394">
        <w:rPr>
          <w:rFonts w:ascii="Segoe UI" w:eastAsia="Calibri" w:hAnsi="Segoe UI" w:cs="Segoe UI"/>
          <w:color w:val="000000"/>
          <w:sz w:val="26"/>
          <w:szCs w:val="26"/>
          <w:shd w:val="clear" w:color="auto" w:fill="FFFFFF"/>
        </w:rPr>
        <w:t>. Выездной прием без взимания платы возможен для ветеранов и инвалидов Великой Отечественной войны, детей-инвалидов, инвалидов с детства I группы, инвалидов I и II групп при предъявлении ими соответствующих документов.</w:t>
      </w:r>
    </w:p>
    <w:p w:rsidR="00F72394" w:rsidRPr="00F72394" w:rsidRDefault="00F72394" w:rsidP="00F7239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Segoe UI" w:eastAsia="Calibri" w:hAnsi="Segoe UI" w:cs="Segoe UI"/>
          <w:color w:val="000000"/>
          <w:sz w:val="26"/>
          <w:szCs w:val="26"/>
          <w:shd w:val="clear" w:color="auto" w:fill="FFFFFF"/>
        </w:rPr>
      </w:pPr>
    </w:p>
    <w:p w:rsidR="00F72394" w:rsidRPr="00F72394" w:rsidRDefault="00F72394" w:rsidP="00F72394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Segoe UI" w:eastAsia="Calibri" w:hAnsi="Segoe UI" w:cs="Segoe UI"/>
          <w:i/>
          <w:sz w:val="26"/>
          <w:szCs w:val="26"/>
        </w:rPr>
      </w:pPr>
      <w:bookmarkStart w:id="1" w:name="bookmark5"/>
      <w:r w:rsidRPr="00F72394">
        <w:rPr>
          <w:rFonts w:ascii="Segoe UI" w:eastAsia="Calibri" w:hAnsi="Segoe UI" w:cs="Segoe UI"/>
          <w:i/>
          <w:sz w:val="26"/>
          <w:szCs w:val="26"/>
        </w:rPr>
        <w:t>Возможность подачи документов через нотариуса</w:t>
      </w:r>
      <w:bookmarkEnd w:id="1"/>
    </w:p>
    <w:p w:rsidR="00F72394" w:rsidRPr="00F72394" w:rsidRDefault="00F72394" w:rsidP="00F72394">
      <w:pPr>
        <w:spacing w:after="0" w:line="240" w:lineRule="auto"/>
        <w:jc w:val="both"/>
        <w:rPr>
          <w:rFonts w:ascii="Segoe UI" w:eastAsia="Calibri" w:hAnsi="Segoe UI" w:cs="Segoe UI"/>
          <w:sz w:val="26"/>
          <w:szCs w:val="26"/>
        </w:rPr>
      </w:pPr>
      <w:r w:rsidRPr="00F72394">
        <w:rPr>
          <w:rFonts w:ascii="Segoe UI" w:eastAsia="Calibri" w:hAnsi="Segoe UI" w:cs="Segoe UI"/>
          <w:sz w:val="26"/>
          <w:szCs w:val="26"/>
        </w:rPr>
        <w:t>Нотариус, засвидетельствовавший подлинность подписи на заявлении, в течение двух рабочих дней со дня такого свидетельствования может направить по почте заказным письмом с уведомлением о вручении указанное заявление и прилагаемые к нему документы в орган регистрации прав (исключение - когда заявителем выступает кадастровый инженер).</w:t>
      </w:r>
    </w:p>
    <w:p w:rsidR="00F72394" w:rsidRPr="00F72394" w:rsidRDefault="00F72394" w:rsidP="00F72394">
      <w:pPr>
        <w:spacing w:after="0" w:line="240" w:lineRule="auto"/>
        <w:jc w:val="both"/>
        <w:rPr>
          <w:rFonts w:ascii="Segoe UI" w:eastAsia="Calibri" w:hAnsi="Segoe UI" w:cs="Segoe UI"/>
          <w:sz w:val="26"/>
          <w:szCs w:val="26"/>
        </w:rPr>
      </w:pPr>
    </w:p>
    <w:p w:rsidR="00F72394" w:rsidRPr="00F72394" w:rsidRDefault="00F72394" w:rsidP="00F72394">
      <w:pPr>
        <w:spacing w:after="0" w:line="240" w:lineRule="auto"/>
        <w:jc w:val="both"/>
        <w:rPr>
          <w:rFonts w:ascii="Segoe UI" w:eastAsia="Calibri" w:hAnsi="Segoe UI" w:cs="Segoe UI"/>
          <w:i/>
          <w:sz w:val="26"/>
          <w:szCs w:val="26"/>
        </w:rPr>
      </w:pPr>
      <w:r w:rsidRPr="00F72394">
        <w:rPr>
          <w:rFonts w:ascii="Segoe UI" w:eastAsia="Calibri" w:hAnsi="Segoe UI" w:cs="Segoe UI"/>
          <w:i/>
          <w:sz w:val="26"/>
          <w:szCs w:val="26"/>
        </w:rPr>
        <w:t xml:space="preserve">Регистрация </w:t>
      </w:r>
      <w:proofErr w:type="spellStart"/>
      <w:r w:rsidRPr="00F72394">
        <w:rPr>
          <w:rFonts w:ascii="Segoe UI" w:eastAsia="Calibri" w:hAnsi="Segoe UI" w:cs="Segoe UI"/>
          <w:i/>
          <w:sz w:val="26"/>
          <w:szCs w:val="26"/>
        </w:rPr>
        <w:t>машино</w:t>
      </w:r>
      <w:proofErr w:type="spellEnd"/>
      <w:r w:rsidRPr="00F72394">
        <w:rPr>
          <w:rFonts w:ascii="Segoe UI" w:eastAsia="Calibri" w:hAnsi="Segoe UI" w:cs="Segoe UI"/>
          <w:i/>
          <w:sz w:val="26"/>
          <w:szCs w:val="26"/>
        </w:rPr>
        <w:t>-мест</w:t>
      </w:r>
    </w:p>
    <w:p w:rsidR="00F72394" w:rsidRPr="00F72394" w:rsidRDefault="00F72394" w:rsidP="00F72394">
      <w:pPr>
        <w:spacing w:after="0" w:line="240" w:lineRule="auto"/>
        <w:jc w:val="both"/>
        <w:rPr>
          <w:rFonts w:ascii="Segoe UI" w:eastAsia="Calibri" w:hAnsi="Segoe UI" w:cs="Segoe UI"/>
          <w:color w:val="212529"/>
          <w:sz w:val="26"/>
          <w:szCs w:val="26"/>
          <w:shd w:val="clear" w:color="auto" w:fill="FFFFFF"/>
        </w:rPr>
      </w:pPr>
      <w:r w:rsidRPr="00F72394">
        <w:rPr>
          <w:rFonts w:ascii="Segoe UI" w:eastAsia="Calibri" w:hAnsi="Segoe UI" w:cs="Segoe UI"/>
          <w:sz w:val="26"/>
          <w:szCs w:val="26"/>
        </w:rPr>
        <w:t xml:space="preserve">Отменено ограничение максимальной площади </w:t>
      </w:r>
      <w:proofErr w:type="spellStart"/>
      <w:r w:rsidRPr="00F72394">
        <w:rPr>
          <w:rFonts w:ascii="Segoe UI" w:eastAsia="Calibri" w:hAnsi="Segoe UI" w:cs="Segoe UI"/>
          <w:sz w:val="26"/>
          <w:szCs w:val="26"/>
        </w:rPr>
        <w:t>машино</w:t>
      </w:r>
      <w:proofErr w:type="spellEnd"/>
      <w:r w:rsidRPr="00F72394">
        <w:rPr>
          <w:rFonts w:ascii="Segoe UI" w:eastAsia="Calibri" w:hAnsi="Segoe UI" w:cs="Segoe UI"/>
          <w:sz w:val="26"/>
          <w:szCs w:val="26"/>
        </w:rPr>
        <w:t xml:space="preserve">-места. </w:t>
      </w:r>
      <w:r w:rsidRPr="00F72394">
        <w:rPr>
          <w:rFonts w:ascii="Segoe UI" w:eastAsia="Calibri" w:hAnsi="Segoe UI" w:cs="Segoe UI"/>
          <w:color w:val="212529"/>
          <w:sz w:val="26"/>
          <w:szCs w:val="26"/>
          <w:shd w:val="clear" w:color="auto" w:fill="FFFFFF"/>
        </w:rPr>
        <w:t xml:space="preserve">Ранее площадь </w:t>
      </w:r>
      <w:proofErr w:type="spellStart"/>
      <w:r w:rsidRPr="00F72394">
        <w:rPr>
          <w:rFonts w:ascii="Segoe UI" w:eastAsia="Calibri" w:hAnsi="Segoe UI" w:cs="Segoe UI"/>
          <w:color w:val="212529"/>
          <w:sz w:val="26"/>
          <w:szCs w:val="26"/>
          <w:shd w:val="clear" w:color="auto" w:fill="FFFFFF"/>
        </w:rPr>
        <w:t>машино</w:t>
      </w:r>
      <w:proofErr w:type="spellEnd"/>
      <w:r w:rsidRPr="00F72394">
        <w:rPr>
          <w:rFonts w:ascii="Segoe UI" w:eastAsia="Calibri" w:hAnsi="Segoe UI" w:cs="Segoe UI"/>
          <w:color w:val="212529"/>
          <w:sz w:val="26"/>
          <w:szCs w:val="26"/>
          <w:shd w:val="clear" w:color="auto" w:fill="FFFFFF"/>
        </w:rPr>
        <w:t>-места в пределах установленных границ должна была соответствовать допустимым размерам.</w:t>
      </w:r>
    </w:p>
    <w:p w:rsidR="00F72394" w:rsidRPr="00F72394" w:rsidRDefault="00F72394" w:rsidP="00F72394">
      <w:pPr>
        <w:shd w:val="clear" w:color="auto" w:fill="FFFFFF"/>
        <w:spacing w:after="0" w:line="240" w:lineRule="auto"/>
        <w:jc w:val="both"/>
        <w:textAlignment w:val="baseline"/>
        <w:outlineLvl w:val="4"/>
        <w:rPr>
          <w:rFonts w:ascii="Segoe UI" w:eastAsia="Calibri" w:hAnsi="Segoe UI" w:cs="Segoe UI"/>
          <w:color w:val="212529"/>
          <w:sz w:val="26"/>
          <w:szCs w:val="26"/>
          <w:shd w:val="clear" w:color="auto" w:fill="FFFFFF"/>
        </w:rPr>
      </w:pPr>
    </w:p>
    <w:p w:rsidR="00F72394" w:rsidRPr="00F72394" w:rsidRDefault="00F72394" w:rsidP="00F72394">
      <w:pPr>
        <w:shd w:val="clear" w:color="auto" w:fill="FFFFFF"/>
        <w:spacing w:after="0" w:line="240" w:lineRule="auto"/>
        <w:jc w:val="both"/>
        <w:textAlignment w:val="baseline"/>
        <w:outlineLvl w:val="4"/>
        <w:rPr>
          <w:rFonts w:ascii="Segoe UI" w:eastAsia="Times New Roman" w:hAnsi="Segoe UI" w:cs="Segoe UI"/>
          <w:b/>
          <w:bCs/>
          <w:sz w:val="26"/>
          <w:szCs w:val="26"/>
          <w:lang w:eastAsia="ru-RU"/>
        </w:rPr>
      </w:pPr>
      <w:r w:rsidRPr="00F72394">
        <w:rPr>
          <w:rFonts w:ascii="Segoe UI" w:eastAsia="Calibri" w:hAnsi="Segoe UI" w:cs="Segoe UI"/>
          <w:i/>
          <w:color w:val="212529"/>
          <w:sz w:val="26"/>
          <w:szCs w:val="26"/>
          <w:shd w:val="clear" w:color="auto" w:fill="FFFFFF"/>
        </w:rPr>
        <w:t>«</w:t>
      </w:r>
      <w:r w:rsidRPr="00F72394">
        <w:rPr>
          <w:rFonts w:ascii="Segoe UI" w:eastAsia="Calibri" w:hAnsi="Segoe UI" w:cs="Segoe UI"/>
          <w:bCs/>
          <w:i/>
          <w:sz w:val="26"/>
          <w:szCs w:val="26"/>
        </w:rPr>
        <w:t xml:space="preserve">Указанные изменения </w:t>
      </w:r>
      <w:r w:rsidRPr="00F72394">
        <w:rPr>
          <w:rFonts w:ascii="Segoe UI" w:eastAsia="Times New Roman" w:hAnsi="Segoe UI" w:cs="Segoe UI"/>
          <w:i/>
          <w:sz w:val="26"/>
          <w:szCs w:val="26"/>
          <w:lang w:eastAsia="ru-RU"/>
        </w:rPr>
        <w:t>упрощают порядок проведения учетно-регистрационных действий с недвижимостью и направлены на повышение качества и доступности услуг Росреестра»</w:t>
      </w:r>
      <w:r w:rsidRPr="00F72394">
        <w:rPr>
          <w:rFonts w:ascii="Segoe UI" w:eastAsia="Times New Roman" w:hAnsi="Segoe UI" w:cs="Segoe UI"/>
          <w:sz w:val="26"/>
          <w:szCs w:val="26"/>
          <w:lang w:eastAsia="ru-RU"/>
        </w:rPr>
        <w:t>, – отметила руководитель Управления Росреестра по РМ Светлана Балескова</w:t>
      </w:r>
    </w:p>
    <w:p w:rsidR="00861206" w:rsidRPr="00F72394" w:rsidRDefault="00861206" w:rsidP="00861206">
      <w:pPr>
        <w:spacing w:after="0" w:line="240" w:lineRule="auto"/>
        <w:jc w:val="right"/>
        <w:rPr>
          <w:rFonts w:ascii="Segoe UI" w:hAnsi="Segoe UI" w:cs="Segoe UI"/>
          <w:sz w:val="26"/>
          <w:szCs w:val="26"/>
        </w:rPr>
      </w:pPr>
    </w:p>
    <w:p w:rsidR="00861206" w:rsidRPr="00F72394" w:rsidRDefault="00861206" w:rsidP="00861206">
      <w:pPr>
        <w:spacing w:after="0" w:line="240" w:lineRule="auto"/>
        <w:jc w:val="right"/>
        <w:rPr>
          <w:rFonts w:ascii="Segoe UI" w:hAnsi="Segoe UI" w:cs="Segoe UI"/>
          <w:sz w:val="26"/>
          <w:szCs w:val="26"/>
        </w:rPr>
      </w:pPr>
      <w:r w:rsidRPr="00F72394">
        <w:rPr>
          <w:rFonts w:ascii="Segoe UI" w:hAnsi="Segoe UI" w:cs="Segoe UI"/>
          <w:sz w:val="26"/>
          <w:szCs w:val="26"/>
        </w:rPr>
        <w:t>Информация подготовлена Управлением Росреестра по Республике Мордовия</w:t>
      </w:r>
      <w:bookmarkEnd w:id="0"/>
    </w:p>
    <w:sectPr w:rsidR="00861206" w:rsidRPr="00F72394" w:rsidSect="003A092E">
      <w:pgSz w:w="11906" w:h="16838"/>
      <w:pgMar w:top="851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46E5E"/>
    <w:multiLevelType w:val="hybridMultilevel"/>
    <w:tmpl w:val="07C0BC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C51F81"/>
    <w:multiLevelType w:val="hybridMultilevel"/>
    <w:tmpl w:val="07C0BC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FE7F4E"/>
    <w:multiLevelType w:val="hybridMultilevel"/>
    <w:tmpl w:val="07C0BC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943E8"/>
    <w:multiLevelType w:val="multilevel"/>
    <w:tmpl w:val="C162629A"/>
    <w:lvl w:ilvl="0">
      <w:start w:val="1"/>
      <w:numFmt w:val="bullet"/>
      <w:lvlText w:val="-"/>
      <w:lvlJc w:val="left"/>
      <w:rPr>
        <w:rFonts w:ascii="Verdana" w:eastAsia="Verdana" w:hAnsi="Verdana" w:cs="Verdan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6"/>
        <w:szCs w:val="1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97B3B2C"/>
    <w:multiLevelType w:val="hybridMultilevel"/>
    <w:tmpl w:val="07C0BC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5A7566"/>
    <w:multiLevelType w:val="hybridMultilevel"/>
    <w:tmpl w:val="07C0BC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DE7"/>
    <w:rsid w:val="000D5198"/>
    <w:rsid w:val="00102CA4"/>
    <w:rsid w:val="001462EA"/>
    <w:rsid w:val="00234DE7"/>
    <w:rsid w:val="00334FB8"/>
    <w:rsid w:val="00393846"/>
    <w:rsid w:val="003A092E"/>
    <w:rsid w:val="004851C4"/>
    <w:rsid w:val="00586490"/>
    <w:rsid w:val="006B3282"/>
    <w:rsid w:val="006F2923"/>
    <w:rsid w:val="00746331"/>
    <w:rsid w:val="00861206"/>
    <w:rsid w:val="008D0C23"/>
    <w:rsid w:val="009417A9"/>
    <w:rsid w:val="00953A0D"/>
    <w:rsid w:val="009547F7"/>
    <w:rsid w:val="009E4084"/>
    <w:rsid w:val="00A8638D"/>
    <w:rsid w:val="00AE0F3F"/>
    <w:rsid w:val="00B0360C"/>
    <w:rsid w:val="00B06B6B"/>
    <w:rsid w:val="00B16D97"/>
    <w:rsid w:val="00B8767A"/>
    <w:rsid w:val="00BD748C"/>
    <w:rsid w:val="00C25B59"/>
    <w:rsid w:val="00E920B1"/>
    <w:rsid w:val="00F47977"/>
    <w:rsid w:val="00F72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BAFB18-6186-42FA-B98B-5B6E8AFC0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547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5">
    <w:name w:val="heading 5"/>
    <w:basedOn w:val="a"/>
    <w:link w:val="50"/>
    <w:uiPriority w:val="9"/>
    <w:qFormat/>
    <w:rsid w:val="006F292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4D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6F292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B16D9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920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920B1"/>
    <w:rPr>
      <w:rFonts w:ascii="Segoe UI" w:hAnsi="Segoe UI" w:cs="Segoe UI"/>
      <w:sz w:val="18"/>
      <w:szCs w:val="18"/>
    </w:rPr>
  </w:style>
  <w:style w:type="character" w:customStyle="1" w:styleId="Heading2">
    <w:name w:val="Heading #2"/>
    <w:basedOn w:val="a0"/>
    <w:rsid w:val="00746331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Heading20">
    <w:name w:val="Heading #2_"/>
    <w:basedOn w:val="a0"/>
    <w:rsid w:val="00746331"/>
    <w:rPr>
      <w:rFonts w:ascii="Verdana" w:eastAsia="Verdana" w:hAnsi="Verdana" w:cs="Verdana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Bodytext2">
    <w:name w:val="Body text (2)_"/>
    <w:basedOn w:val="a0"/>
    <w:rsid w:val="00746331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Bodytext20">
    <w:name w:val="Body text (2)"/>
    <w:basedOn w:val="Bodytext2"/>
    <w:rsid w:val="00746331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 w:eastAsia="ru-RU" w:bidi="ru-RU"/>
    </w:rPr>
  </w:style>
  <w:style w:type="character" w:customStyle="1" w:styleId="10">
    <w:name w:val="Заголовок 1 Знак"/>
    <w:basedOn w:val="a0"/>
    <w:link w:val="1"/>
    <w:uiPriority w:val="9"/>
    <w:rsid w:val="009547F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3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662723">
          <w:blockQuote w:val="1"/>
          <w:marLeft w:val="0"/>
          <w:marRight w:val="0"/>
          <w:marTop w:val="0"/>
          <w:marBottom w:val="240"/>
          <w:divBdr>
            <w:top w:val="none" w:sz="0" w:space="0" w:color="auto"/>
            <w:left w:val="single" w:sz="48" w:space="10" w:color="CCCCCC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Ботникова Марина Евгеньевна</dc:creator>
  <cp:keywords/>
  <dc:description/>
  <cp:lastModifiedBy>Борисова Яна Михайловна</cp:lastModifiedBy>
  <cp:revision>10</cp:revision>
  <cp:lastPrinted>2021-11-16T06:22:00Z</cp:lastPrinted>
  <dcterms:created xsi:type="dcterms:W3CDTF">2021-11-16T06:39:00Z</dcterms:created>
  <dcterms:modified xsi:type="dcterms:W3CDTF">2021-11-17T06:25:00Z</dcterms:modified>
</cp:coreProperties>
</file>