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E03" w:rsidRPr="00975E03" w:rsidRDefault="00975E03" w:rsidP="00975E0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75E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Противодействие коррупции</w:t>
      </w:r>
    </w:p>
    <w:p w:rsidR="00975E03" w:rsidRPr="00975E03" w:rsidRDefault="00975E03" w:rsidP="00975E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на регулярной основе реализует комплекс мер по противодействию коррупционным проявлениям в системе Пенсионного фонда Российской Федерации. </w:t>
      </w:r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целях осуществления деятельности по профилактике коррупционных проявлений в системе ПФР определены структурные подразделения, занимающиеся вопросами противодействия коррупции. </w:t>
      </w:r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Разработаны и утверждены положения о порядке обработки информации, содержащей признаки коррупционных проявлений в деятельности ПФР и его работников. В соответствии с данными документами, определен порядок регистрации поступающих в адрес ПФР и его территориальных органов обращений, писем и жалоб граждан, а также юридических лиц, содержащих информацию о возможных коррупционных проявлениях в действиях сотрудников ПФР.</w:t>
      </w:r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ПФР реализовано проведение </w:t>
      </w:r>
      <w:proofErr w:type="spellStart"/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антикоррупционной</w:t>
      </w:r>
      <w:proofErr w:type="spellEnd"/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экспертизы нормативных правовых актов, проектов нормативных правовых актов и иных документов Пенсионного фонда Российской Федерации в целях выявления коррупционных факторов. </w:t>
      </w:r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ПФР также осуществляет проверку своевременной и полной реализации процедур по ключевым функциональным направлениям деятельности Пенсионного фонда, в том числе:</w:t>
      </w:r>
    </w:p>
    <w:p w:rsidR="00975E03" w:rsidRPr="00975E03" w:rsidRDefault="00975E03" w:rsidP="00975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контрольные мероприятия по проверке деятельности территориальных органов ПФР при назначении и выплате пенсий;</w:t>
      </w:r>
    </w:p>
    <w:p w:rsidR="00975E03" w:rsidRPr="00975E03" w:rsidRDefault="00975E03" w:rsidP="00975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контрольные мероприятия по проверке деятельности территориальных органов ПФР в сфере государственной поддержки семей, имеющих право на получение материнского (семейного) капитала;</w:t>
      </w:r>
    </w:p>
    <w:p w:rsidR="00975E03" w:rsidRPr="00975E03" w:rsidRDefault="00975E03" w:rsidP="00975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контрольные мероприятия по проверке своевременной и полной реализации процедур по администрированию страховых взносов;</w:t>
      </w:r>
    </w:p>
    <w:p w:rsidR="00975E03" w:rsidRPr="00975E03" w:rsidRDefault="00975E03" w:rsidP="00975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внедрение административных регламентов по предоставлению государственных услуг ПФР, а также анализ и оценка качества их исполнения;</w:t>
      </w:r>
    </w:p>
    <w:p w:rsidR="00975E03" w:rsidRPr="00975E03" w:rsidRDefault="00975E03" w:rsidP="00975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межведомственного электронного взаимодействия в системе ПФР.</w:t>
      </w:r>
    </w:p>
    <w:p w:rsidR="00975E03" w:rsidRPr="00975E03" w:rsidRDefault="00975E03" w:rsidP="00975E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E03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деятельность ПФР по профилактике коррупционных проявлений в системе Пенсионного фонда Российской Федерации координируется с правоохранительными и иными государственными органами.</w:t>
      </w:r>
    </w:p>
    <w:p w:rsidR="00270B40" w:rsidRDefault="00975E03">
      <w:r>
        <w:t>Граждане, располагающие конкретной информацией о фактах коррупционных проявлений в системе ПФР, могут сообщить о них воспользовавшись электронным сервисом </w:t>
      </w:r>
      <w:hyperlink r:id="rId5" w:history="1">
        <w:r>
          <w:rPr>
            <w:rStyle w:val="a4"/>
          </w:rPr>
          <w:t>"Обращения граждан"</w:t>
        </w:r>
      </w:hyperlink>
      <w:r>
        <w:t xml:space="preserve"> или направить сообщение по почте на адрес: 119991, г. Москва, ул. Шаболовка, д. 4. Кроме того, у Вас есть возможность сообщить об указанных фактах в любой территориальный орган ПФР.</w:t>
      </w:r>
    </w:p>
    <w:p w:rsidR="00975E03" w:rsidRDefault="00975E03" w:rsidP="00975E03">
      <w:pPr>
        <w:pStyle w:val="a3"/>
        <w:spacing w:after="240" w:afterAutospacing="0"/>
      </w:pPr>
      <w:r>
        <w:t xml:space="preserve">Перед направлением обращения (сообщения о фактах коррупции) рекомендуем ознакомиться с </w:t>
      </w:r>
      <w:hyperlink r:id="rId6" w:history="1">
        <w:r>
          <w:rPr>
            <w:rStyle w:val="a4"/>
          </w:rPr>
          <w:t>Федеральным законом от 2 мая 2006 г. № 59-ФЗ</w:t>
        </w:r>
      </w:hyperlink>
      <w:r>
        <w:t xml:space="preserve"> "О порядке рассмотрения обращений граждан Российской Федерации", </w:t>
      </w:r>
      <w:hyperlink r:id="rId7" w:history="1">
        <w:r>
          <w:rPr>
            <w:rStyle w:val="a4"/>
          </w:rPr>
          <w:t>Федеральным законом от 27 июля 2006 г. № 152 ФЗ</w:t>
        </w:r>
      </w:hyperlink>
      <w:r>
        <w:t xml:space="preserve"> "О персональных данных", </w:t>
      </w:r>
      <w:hyperlink r:id="rId8" w:history="1">
        <w:r>
          <w:rPr>
            <w:rStyle w:val="a4"/>
          </w:rPr>
          <w:t>статьей 306 Уголовного кодекса Российской Федерации</w:t>
        </w:r>
      </w:hyperlink>
      <w:r>
        <w:t>".</w:t>
      </w:r>
    </w:p>
    <w:p w:rsidR="00975E03" w:rsidRDefault="00975E03" w:rsidP="00975E03">
      <w:pPr>
        <w:pStyle w:val="4"/>
      </w:pPr>
      <w:r>
        <w:lastRenderedPageBreak/>
        <w:t>Важно!</w:t>
      </w:r>
    </w:p>
    <w:p w:rsidR="00975E03" w:rsidRDefault="00975E03" w:rsidP="00975E03">
      <w:pPr>
        <w:pStyle w:val="a3"/>
      </w:pPr>
      <w:r>
        <w:t xml:space="preserve">В соответствии с частью 1 статьи 11 </w:t>
      </w:r>
      <w:hyperlink r:id="rId9" w:history="1">
        <w:r>
          <w:rPr>
            <w:rStyle w:val="a4"/>
          </w:rPr>
          <w:t>Федерального закона от 2 мая 2006 г. № 59-ФЗ</w:t>
        </w:r>
      </w:hyperlink>
      <w:r>
        <w:t xml:space="preserve"> «О порядке рассмотрения обращений граждан Российской Федерации»,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975E03" w:rsidRDefault="00975E03">
      <w:r>
        <w:t xml:space="preserve">ПФР обеспечивает регистрацию и рассмотрение поступивших обращений в соответствии </w:t>
      </w:r>
      <w:hyperlink r:id="rId10" w:history="1">
        <w:r>
          <w:rPr>
            <w:rStyle w:val="a4"/>
          </w:rPr>
          <w:t>с частью 3 статьи 7 Федерального закона от 2 мая 2006 г. № 59-ФЗ</w:t>
        </w:r>
      </w:hyperlink>
      <w:r>
        <w:t xml:space="preserve"> «О порядке рассмотрения обращений граждан Российской Федерации.</w:t>
      </w:r>
    </w:p>
    <w:sectPr w:rsidR="00975E03" w:rsidSect="00270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B3D48"/>
    <w:multiLevelType w:val="multilevel"/>
    <w:tmpl w:val="59F6B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75E03"/>
    <w:rsid w:val="00270B40"/>
    <w:rsid w:val="002A1BA6"/>
    <w:rsid w:val="00975E03"/>
    <w:rsid w:val="00A21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B40"/>
  </w:style>
  <w:style w:type="paragraph" w:styleId="1">
    <w:name w:val="heading 1"/>
    <w:basedOn w:val="a"/>
    <w:link w:val="10"/>
    <w:uiPriority w:val="9"/>
    <w:qFormat/>
    <w:rsid w:val="00975E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5E0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5E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75E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75E0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975E03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1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6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6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fr.gov.ru/order/normativpravakt/~19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fr.gov.ru/order/normativpravakt/~419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fr.gov.ru/order/normativpravakt/~4007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s.pfrf.ru/appeal/" TargetMode="External"/><Relationship Id="rId10" Type="http://schemas.openxmlformats.org/officeDocument/2006/relationships/hyperlink" Target="https://pfr.gov.ru/order/normativpravakt/~40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fr.gov.ru/order/normativpravakt/~4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529</Words>
  <Characters>3017</Characters>
  <Application>Microsoft Office Word</Application>
  <DocSecurity>0</DocSecurity>
  <Lines>25</Lines>
  <Paragraphs>7</Paragraphs>
  <ScaleCrop>false</ScaleCrop>
  <Company/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1</cp:revision>
  <dcterms:created xsi:type="dcterms:W3CDTF">2021-12-14T13:24:00Z</dcterms:created>
  <dcterms:modified xsi:type="dcterms:W3CDTF">2021-12-14T13:26:00Z</dcterms:modified>
</cp:coreProperties>
</file>