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7B9" w:rsidRPr="00EA7592" w:rsidRDefault="00D517B9" w:rsidP="00D517B9">
      <w:pPr>
        <w:jc w:val="center"/>
        <w:rPr>
          <w:rFonts w:ascii="Segoe UI" w:hAnsi="Segoe UI" w:cs="Segoe UI"/>
          <w:b/>
          <w:sz w:val="24"/>
          <w:szCs w:val="24"/>
        </w:rPr>
      </w:pPr>
      <w:r w:rsidRPr="00EA7592">
        <w:rPr>
          <w:rFonts w:ascii="Segoe UI" w:hAnsi="Segoe UI" w:cs="Segoe UI"/>
          <w:b/>
          <w:sz w:val="24"/>
          <w:szCs w:val="24"/>
        </w:rPr>
        <w:t>В Республике Мордовия проводится комплексная работа по наполнению ЕГРН необходимыми сведениями об объектах недвижимости</w:t>
      </w:r>
    </w:p>
    <w:p w:rsidR="00D517B9" w:rsidRPr="00EA7592" w:rsidRDefault="00D517B9" w:rsidP="00D517B9">
      <w:pPr>
        <w:spacing w:line="240" w:lineRule="auto"/>
        <w:jc w:val="both"/>
        <w:rPr>
          <w:rFonts w:ascii="Segoe UI" w:hAnsi="Segoe UI" w:cs="Segoe UI"/>
          <w:sz w:val="24"/>
          <w:szCs w:val="24"/>
        </w:rPr>
      </w:pPr>
      <w:r w:rsidRPr="00EA7592">
        <w:rPr>
          <w:rFonts w:ascii="Segoe UI" w:hAnsi="Segoe UI" w:cs="Segoe UI"/>
          <w:sz w:val="24"/>
          <w:szCs w:val="24"/>
        </w:rPr>
        <w:t xml:space="preserve">В рамках реализации проекта Росреестра «Наполнение ЕГРН необходимыми сведениями» в Республике Мордовия разработана и внедрена «дорожная карта» по внесению сведений об объектах недвижимости в единый реестр. Совместную работу проводят Управление Росреестра по Республике Мордовия, Правительство Республики Мордовия и филиал ФГБУ «ФКП Росреестра» по Республике Мордовия. </w:t>
      </w:r>
    </w:p>
    <w:p w:rsidR="00D517B9" w:rsidRPr="00EA7592" w:rsidRDefault="00D517B9" w:rsidP="00D517B9">
      <w:pPr>
        <w:spacing w:line="240" w:lineRule="auto"/>
        <w:jc w:val="both"/>
        <w:rPr>
          <w:rFonts w:ascii="Segoe UI" w:hAnsi="Segoe UI" w:cs="Segoe UI"/>
          <w:sz w:val="24"/>
          <w:szCs w:val="24"/>
        </w:rPr>
      </w:pPr>
      <w:r w:rsidRPr="00EA7592">
        <w:rPr>
          <w:rFonts w:ascii="Segoe UI" w:hAnsi="Segoe UI" w:cs="Segoe UI"/>
          <w:sz w:val="24"/>
          <w:szCs w:val="24"/>
        </w:rPr>
        <w:t xml:space="preserve">Реализацию мероприятий обсудили на совещании под председательством помощника полномочного представителя Президента Российской Федерации в ПФО </w:t>
      </w:r>
      <w:proofErr w:type="spellStart"/>
      <w:r w:rsidRPr="00EA7592">
        <w:rPr>
          <w:rFonts w:ascii="Segoe UI" w:hAnsi="Segoe UI" w:cs="Segoe UI"/>
          <w:sz w:val="24"/>
          <w:szCs w:val="24"/>
        </w:rPr>
        <w:t>Е.Д.Карутиной</w:t>
      </w:r>
      <w:proofErr w:type="spellEnd"/>
      <w:r w:rsidRPr="00EA7592">
        <w:rPr>
          <w:rFonts w:ascii="Segoe UI" w:hAnsi="Segoe UI" w:cs="Segoe UI"/>
          <w:sz w:val="24"/>
          <w:szCs w:val="24"/>
        </w:rPr>
        <w:t>, в котором приняла участие руководитель Управления Росреестра по Республике Мордовия Светлана Балескова.</w:t>
      </w:r>
    </w:p>
    <w:p w:rsidR="00D517B9" w:rsidRDefault="00D517B9" w:rsidP="00D517B9">
      <w:pPr>
        <w:spacing w:line="240" w:lineRule="auto"/>
        <w:jc w:val="both"/>
        <w:rPr>
          <w:rFonts w:ascii="Segoe UI" w:hAnsi="Segoe UI" w:cs="Segoe UI"/>
          <w:sz w:val="24"/>
          <w:szCs w:val="24"/>
        </w:rPr>
      </w:pPr>
      <w:r w:rsidRPr="00EA7592">
        <w:rPr>
          <w:rFonts w:ascii="Segoe UI" w:hAnsi="Segoe UI" w:cs="Segoe UI"/>
          <w:i/>
          <w:sz w:val="24"/>
          <w:szCs w:val="24"/>
        </w:rPr>
        <w:t xml:space="preserve">«Дорожная карта» включает в себя ряд мероприятий, направленных на формирование полного и точного реестра недвижимости. Для проверки полноты и достоверности сведений ЕГРН на постоянной основе проводится верификация таких сведений и взаимодействие с органами местного самоуправления, органами исполнительной власти республики», </w:t>
      </w:r>
      <w:r w:rsidR="00EA7592">
        <w:rPr>
          <w:rFonts w:ascii="Segoe UI" w:hAnsi="Segoe UI" w:cs="Segoe UI"/>
          <w:sz w:val="24"/>
          <w:szCs w:val="24"/>
        </w:rPr>
        <w:t>– отметила Светлана Балескова</w:t>
      </w:r>
    </w:p>
    <w:p w:rsidR="00D517B9" w:rsidRPr="00EA7592" w:rsidRDefault="00D517B9" w:rsidP="00D517B9">
      <w:pPr>
        <w:pStyle w:val="a3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bookmarkStart w:id="0" w:name="_GoBack"/>
      <w:bookmarkEnd w:id="0"/>
      <w:r w:rsidRPr="00EA7592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D517B9" w:rsidRPr="00EA7592" w:rsidRDefault="00D517B9" w:rsidP="004B1704">
      <w:pPr>
        <w:spacing w:line="240" w:lineRule="auto"/>
        <w:jc w:val="both"/>
        <w:rPr>
          <w:rFonts w:ascii="Segoe UI" w:hAnsi="Segoe UI" w:cs="Segoe UI"/>
          <w:sz w:val="24"/>
          <w:szCs w:val="24"/>
        </w:rPr>
      </w:pPr>
    </w:p>
    <w:p w:rsidR="007A2EB0" w:rsidRPr="00645C75" w:rsidRDefault="007A2EB0" w:rsidP="004B1704">
      <w:pPr>
        <w:spacing w:line="240" w:lineRule="auto"/>
        <w:jc w:val="both"/>
        <w:rPr>
          <w:rFonts w:ascii="Segoe UI" w:hAnsi="Segoe UI" w:cs="Segoe UI"/>
          <w:sz w:val="26"/>
          <w:szCs w:val="26"/>
        </w:rPr>
      </w:pPr>
    </w:p>
    <w:sectPr w:rsidR="007A2EB0" w:rsidRPr="00645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C75"/>
    <w:rsid w:val="001E4EAE"/>
    <w:rsid w:val="004232A2"/>
    <w:rsid w:val="004B1704"/>
    <w:rsid w:val="0060478B"/>
    <w:rsid w:val="00645C75"/>
    <w:rsid w:val="007A2EB0"/>
    <w:rsid w:val="00AC6F32"/>
    <w:rsid w:val="00D517B9"/>
    <w:rsid w:val="00EA7592"/>
    <w:rsid w:val="00EB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59407"/>
  <w15:chartTrackingRefBased/>
  <w15:docId w15:val="{3AE0BCE7-61CA-4D20-8CF0-6AC989557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7B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17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2021-12-09T06:13:00Z</dcterms:created>
  <dcterms:modified xsi:type="dcterms:W3CDTF">2022-01-10T11:14:00Z</dcterms:modified>
</cp:coreProperties>
</file>