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0FA" w:rsidRDefault="001F2450" w:rsidP="00D11D07">
      <w:pPr>
        <w:pStyle w:val="a3"/>
        <w:spacing w:before="0" w:beforeAutospacing="0" w:after="0" w:afterAutospacing="0"/>
        <w:rPr>
          <w:color w:val="000000"/>
          <w:sz w:val="28"/>
          <w:szCs w:val="28"/>
        </w:rPr>
      </w:pPr>
      <w:r>
        <w:rPr>
          <w:color w:val="000000"/>
          <w:sz w:val="28"/>
          <w:szCs w:val="28"/>
        </w:rPr>
        <w:t xml:space="preserve"> </w:t>
      </w:r>
    </w:p>
    <w:p w:rsidR="00C160FA" w:rsidRPr="00C160FA" w:rsidRDefault="001F2450" w:rsidP="001F2450">
      <w:pPr>
        <w:pStyle w:val="a3"/>
        <w:spacing w:before="0" w:beforeAutospacing="0" w:after="0" w:afterAutospacing="0"/>
        <w:rPr>
          <w:b/>
          <w:sz w:val="28"/>
          <w:szCs w:val="28"/>
        </w:rPr>
      </w:pPr>
      <w:r>
        <w:rPr>
          <w:color w:val="000000"/>
          <w:sz w:val="28"/>
          <w:szCs w:val="28"/>
        </w:rPr>
        <w:t xml:space="preserve"> </w:t>
      </w:r>
    </w:p>
    <w:p w:rsidR="00C160FA" w:rsidRPr="00C160FA" w:rsidRDefault="00C160FA" w:rsidP="00C160FA">
      <w:pPr>
        <w:spacing w:after="0" w:line="240" w:lineRule="auto"/>
        <w:ind w:firstLine="709"/>
        <w:jc w:val="center"/>
        <w:rPr>
          <w:rFonts w:ascii="Times New Roman" w:hAnsi="Times New Roman"/>
          <w:b/>
          <w:sz w:val="28"/>
          <w:szCs w:val="28"/>
          <w:lang w:eastAsia="ru-RU"/>
        </w:rPr>
      </w:pPr>
      <w:r w:rsidRPr="00C160FA">
        <w:rPr>
          <w:rFonts w:ascii="Times New Roman" w:hAnsi="Times New Roman"/>
          <w:b/>
          <w:sz w:val="28"/>
          <w:szCs w:val="28"/>
          <w:lang w:eastAsia="ru-RU"/>
        </w:rPr>
        <w:t xml:space="preserve">СОВЕТ ДЕПУТАТОВ </w:t>
      </w:r>
    </w:p>
    <w:p w:rsidR="00C160FA" w:rsidRPr="00C160FA" w:rsidRDefault="00C160FA" w:rsidP="00C160FA">
      <w:pPr>
        <w:spacing w:after="0" w:line="240" w:lineRule="auto"/>
        <w:ind w:firstLine="709"/>
        <w:jc w:val="center"/>
        <w:rPr>
          <w:rFonts w:ascii="Times New Roman" w:hAnsi="Times New Roman"/>
          <w:b/>
          <w:sz w:val="28"/>
          <w:szCs w:val="28"/>
          <w:lang w:eastAsia="ru-RU"/>
        </w:rPr>
      </w:pPr>
      <w:r w:rsidRPr="00C160FA">
        <w:rPr>
          <w:rFonts w:ascii="Times New Roman" w:hAnsi="Times New Roman"/>
          <w:b/>
          <w:sz w:val="28"/>
          <w:szCs w:val="28"/>
          <w:lang w:eastAsia="ru-RU"/>
        </w:rPr>
        <w:t>РУССКО-ТЮВЕЕВСКОГО СЕЛЬСКОГО ПОСЕЛЕНИЯ</w:t>
      </w:r>
    </w:p>
    <w:p w:rsidR="00C160FA" w:rsidRPr="00C160FA" w:rsidRDefault="00C160FA" w:rsidP="00C160FA">
      <w:pPr>
        <w:spacing w:after="0" w:line="240" w:lineRule="auto"/>
        <w:ind w:firstLine="709"/>
        <w:jc w:val="center"/>
        <w:rPr>
          <w:rFonts w:ascii="Times New Roman" w:hAnsi="Times New Roman"/>
          <w:b/>
          <w:sz w:val="28"/>
          <w:szCs w:val="28"/>
          <w:lang w:eastAsia="ru-RU"/>
        </w:rPr>
      </w:pPr>
      <w:r w:rsidRPr="00C160FA">
        <w:rPr>
          <w:rFonts w:ascii="Times New Roman" w:hAnsi="Times New Roman"/>
          <w:b/>
          <w:sz w:val="28"/>
          <w:szCs w:val="28"/>
          <w:lang w:eastAsia="ru-RU"/>
        </w:rPr>
        <w:t xml:space="preserve"> ТЕМНИКОВСКОГО МУНИЦИПАЛЬНОГО РАЙОНА</w:t>
      </w:r>
    </w:p>
    <w:p w:rsidR="00C160FA" w:rsidRPr="00C160FA" w:rsidRDefault="00C160FA" w:rsidP="00C160FA">
      <w:pPr>
        <w:spacing w:after="0" w:line="240" w:lineRule="auto"/>
        <w:ind w:firstLine="709"/>
        <w:jc w:val="center"/>
        <w:rPr>
          <w:rFonts w:ascii="Times New Roman" w:hAnsi="Times New Roman"/>
          <w:b/>
          <w:sz w:val="28"/>
          <w:szCs w:val="28"/>
          <w:lang w:eastAsia="ru-RU"/>
        </w:rPr>
      </w:pPr>
      <w:r w:rsidRPr="00C160FA">
        <w:rPr>
          <w:rFonts w:ascii="Times New Roman" w:hAnsi="Times New Roman"/>
          <w:b/>
          <w:sz w:val="28"/>
          <w:szCs w:val="28"/>
          <w:lang w:eastAsia="ru-RU"/>
        </w:rPr>
        <w:t>РЕСПУБЛИКИ МОРДОВИЯ</w:t>
      </w:r>
    </w:p>
    <w:p w:rsidR="00C160FA" w:rsidRPr="00C160FA" w:rsidRDefault="00C160FA" w:rsidP="00C160FA">
      <w:pPr>
        <w:spacing w:after="0" w:line="240" w:lineRule="auto"/>
        <w:ind w:firstLine="709"/>
        <w:jc w:val="center"/>
        <w:rPr>
          <w:rFonts w:ascii="Times New Roman" w:hAnsi="Times New Roman"/>
          <w:b/>
          <w:bCs/>
          <w:sz w:val="28"/>
          <w:szCs w:val="28"/>
          <w:lang w:eastAsia="ru-RU"/>
        </w:rPr>
      </w:pPr>
      <w:r w:rsidRPr="00C160FA">
        <w:rPr>
          <w:rFonts w:ascii="Times New Roman" w:hAnsi="Times New Roman"/>
          <w:b/>
          <w:sz w:val="28"/>
          <w:szCs w:val="28"/>
          <w:lang w:eastAsia="ru-RU"/>
        </w:rPr>
        <w:t>ПЕРВОГО СОЗЫВА</w:t>
      </w:r>
    </w:p>
    <w:p w:rsidR="00C160FA" w:rsidRPr="00C160FA" w:rsidRDefault="00C160FA" w:rsidP="00C160FA">
      <w:pPr>
        <w:spacing w:after="0" w:line="240" w:lineRule="auto"/>
        <w:ind w:firstLine="709"/>
        <w:jc w:val="center"/>
        <w:outlineLvl w:val="0"/>
        <w:rPr>
          <w:rFonts w:ascii="Times New Roman" w:hAnsi="Times New Roman"/>
          <w:b/>
          <w:bCs/>
          <w:sz w:val="16"/>
          <w:szCs w:val="16"/>
          <w:lang w:eastAsia="ru-RU"/>
        </w:rPr>
      </w:pPr>
    </w:p>
    <w:p w:rsidR="00C160FA" w:rsidRPr="00C160FA" w:rsidRDefault="00C160FA" w:rsidP="00C160FA">
      <w:pPr>
        <w:spacing w:after="0" w:line="240" w:lineRule="auto"/>
        <w:ind w:firstLine="709"/>
        <w:jc w:val="center"/>
        <w:outlineLvl w:val="0"/>
        <w:rPr>
          <w:rFonts w:ascii="Times New Roman" w:hAnsi="Times New Roman"/>
          <w:b/>
          <w:bCs/>
          <w:sz w:val="16"/>
          <w:szCs w:val="16"/>
          <w:lang w:eastAsia="ru-RU"/>
        </w:rPr>
      </w:pPr>
    </w:p>
    <w:p w:rsidR="00C160FA" w:rsidRPr="00C160FA" w:rsidRDefault="00C160FA" w:rsidP="00C160FA">
      <w:pPr>
        <w:spacing w:after="0" w:line="240" w:lineRule="auto"/>
        <w:ind w:firstLine="709"/>
        <w:jc w:val="center"/>
        <w:outlineLvl w:val="0"/>
        <w:rPr>
          <w:rFonts w:ascii="Times New Roman" w:hAnsi="Times New Roman"/>
          <w:b/>
          <w:bCs/>
          <w:sz w:val="34"/>
          <w:szCs w:val="34"/>
          <w:lang w:eastAsia="ru-RU"/>
        </w:rPr>
      </w:pPr>
      <w:r w:rsidRPr="00C160FA">
        <w:rPr>
          <w:rFonts w:ascii="Times New Roman" w:hAnsi="Times New Roman"/>
          <w:b/>
          <w:bCs/>
          <w:sz w:val="34"/>
          <w:szCs w:val="34"/>
          <w:lang w:eastAsia="ru-RU"/>
        </w:rPr>
        <w:t>Р Е Ш Е Н И Е</w:t>
      </w:r>
    </w:p>
    <w:p w:rsidR="00C160FA" w:rsidRPr="00C160FA" w:rsidRDefault="00C160FA" w:rsidP="00C160FA">
      <w:pPr>
        <w:spacing w:after="0" w:line="240" w:lineRule="auto"/>
        <w:ind w:firstLine="709"/>
        <w:jc w:val="center"/>
        <w:outlineLvl w:val="0"/>
        <w:rPr>
          <w:rFonts w:ascii="Times New Roman" w:hAnsi="Times New Roman"/>
          <w:b/>
          <w:bCs/>
          <w:sz w:val="16"/>
          <w:szCs w:val="16"/>
          <w:lang w:eastAsia="ru-RU"/>
        </w:rPr>
      </w:pPr>
    </w:p>
    <w:p w:rsidR="00C160FA" w:rsidRPr="00C160FA" w:rsidRDefault="00C160FA" w:rsidP="00C160FA">
      <w:pPr>
        <w:spacing w:after="0" w:line="240" w:lineRule="auto"/>
        <w:ind w:firstLine="709"/>
        <w:jc w:val="center"/>
        <w:outlineLvl w:val="0"/>
        <w:rPr>
          <w:rFonts w:ascii="Times New Roman" w:hAnsi="Times New Roman"/>
          <w:b/>
          <w:bCs/>
          <w:sz w:val="16"/>
          <w:szCs w:val="16"/>
          <w:lang w:eastAsia="ru-RU"/>
        </w:rPr>
      </w:pPr>
    </w:p>
    <w:p w:rsidR="00C160FA" w:rsidRPr="00C160FA" w:rsidRDefault="001F2450" w:rsidP="00C160FA">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11 октября </w:t>
      </w:r>
      <w:r w:rsidR="00C160FA" w:rsidRPr="00C160FA">
        <w:rPr>
          <w:rFonts w:ascii="Times New Roman" w:hAnsi="Times New Roman"/>
          <w:sz w:val="28"/>
          <w:szCs w:val="28"/>
          <w:lang w:eastAsia="ru-RU"/>
        </w:rPr>
        <w:t xml:space="preserve">2021г.                                                                                  </w:t>
      </w:r>
      <w:r>
        <w:rPr>
          <w:rFonts w:ascii="Times New Roman" w:hAnsi="Times New Roman"/>
          <w:sz w:val="28"/>
          <w:szCs w:val="28"/>
          <w:lang w:eastAsia="ru-RU"/>
        </w:rPr>
        <w:t xml:space="preserve">    </w:t>
      </w:r>
      <w:r w:rsidR="00C160FA" w:rsidRPr="00C160FA">
        <w:rPr>
          <w:rFonts w:ascii="Times New Roman" w:hAnsi="Times New Roman"/>
          <w:sz w:val="28"/>
          <w:szCs w:val="28"/>
          <w:lang w:eastAsia="ru-RU"/>
        </w:rPr>
        <w:t xml:space="preserve">      №</w:t>
      </w:r>
      <w:r>
        <w:rPr>
          <w:rFonts w:ascii="Times New Roman" w:hAnsi="Times New Roman"/>
          <w:sz w:val="28"/>
          <w:szCs w:val="28"/>
          <w:lang w:eastAsia="ru-RU"/>
        </w:rPr>
        <w:t xml:space="preserve"> 35</w:t>
      </w:r>
      <w:r w:rsidR="00C160FA" w:rsidRPr="00C160FA">
        <w:rPr>
          <w:rFonts w:ascii="Times New Roman" w:hAnsi="Times New Roman"/>
          <w:sz w:val="28"/>
          <w:szCs w:val="28"/>
          <w:lang w:eastAsia="ru-RU"/>
        </w:rPr>
        <w:t xml:space="preserve"> </w:t>
      </w:r>
    </w:p>
    <w:p w:rsidR="00C160FA" w:rsidRPr="00C160FA" w:rsidRDefault="00C160FA" w:rsidP="00C160FA">
      <w:pPr>
        <w:spacing w:after="0" w:line="240" w:lineRule="auto"/>
        <w:rPr>
          <w:rFonts w:ascii="Times New Roman" w:hAnsi="Times New Roman"/>
          <w:sz w:val="20"/>
          <w:szCs w:val="20"/>
          <w:lang w:eastAsia="ru-RU"/>
        </w:rPr>
      </w:pPr>
    </w:p>
    <w:p w:rsidR="00C160FA" w:rsidRPr="00C160FA" w:rsidRDefault="00C160FA" w:rsidP="00C160FA">
      <w:pPr>
        <w:spacing w:after="0" w:line="240" w:lineRule="auto"/>
        <w:rPr>
          <w:rFonts w:ascii="Times New Roman" w:hAnsi="Times New Roman"/>
          <w:sz w:val="20"/>
          <w:szCs w:val="20"/>
          <w:lang w:eastAsia="ru-RU"/>
        </w:rPr>
      </w:pPr>
    </w:p>
    <w:p w:rsidR="00C160FA" w:rsidRPr="00C160FA" w:rsidRDefault="00C160FA" w:rsidP="00C160FA">
      <w:pPr>
        <w:spacing w:after="0" w:line="240" w:lineRule="auto"/>
        <w:jc w:val="center"/>
        <w:rPr>
          <w:rFonts w:ascii="Times New Roman" w:hAnsi="Times New Roman"/>
          <w:sz w:val="20"/>
          <w:szCs w:val="20"/>
          <w:lang w:eastAsia="ru-RU"/>
        </w:rPr>
      </w:pPr>
      <w:r w:rsidRPr="00C160FA">
        <w:rPr>
          <w:rFonts w:ascii="Times New Roman" w:hAnsi="Times New Roman"/>
          <w:sz w:val="28"/>
          <w:szCs w:val="28"/>
          <w:lang w:eastAsia="ru-RU"/>
        </w:rPr>
        <w:t xml:space="preserve">    д. Русское </w:t>
      </w:r>
      <w:proofErr w:type="spellStart"/>
      <w:r w:rsidRPr="00C160FA">
        <w:rPr>
          <w:rFonts w:ascii="Times New Roman" w:hAnsi="Times New Roman"/>
          <w:sz w:val="28"/>
          <w:szCs w:val="28"/>
          <w:lang w:eastAsia="ru-RU"/>
        </w:rPr>
        <w:t>Тювеево</w:t>
      </w:r>
      <w:proofErr w:type="spellEnd"/>
    </w:p>
    <w:p w:rsidR="00C160FA" w:rsidRPr="00C160FA" w:rsidRDefault="00C160FA" w:rsidP="00C160FA">
      <w:pPr>
        <w:spacing w:after="0" w:line="240" w:lineRule="auto"/>
        <w:jc w:val="center"/>
        <w:rPr>
          <w:rFonts w:ascii="Times New Roman" w:hAnsi="Times New Roman"/>
          <w:sz w:val="20"/>
          <w:szCs w:val="20"/>
          <w:lang w:eastAsia="ru-RU"/>
        </w:rPr>
      </w:pPr>
    </w:p>
    <w:p w:rsidR="00C160FA" w:rsidRPr="00C160FA" w:rsidRDefault="00C160FA" w:rsidP="00C160FA">
      <w:pPr>
        <w:keepNext/>
        <w:shd w:val="clear" w:color="auto" w:fill="FFFFFF"/>
        <w:spacing w:after="105" w:line="240" w:lineRule="auto"/>
        <w:jc w:val="center"/>
        <w:outlineLvl w:val="1"/>
        <w:rPr>
          <w:rFonts w:ascii="Times New Roman" w:hAnsi="Times New Roman"/>
          <w:b/>
          <w:bCs/>
          <w:iCs/>
          <w:color w:val="000000"/>
          <w:sz w:val="28"/>
          <w:szCs w:val="28"/>
          <w:lang w:eastAsia="ru-RU"/>
        </w:rPr>
      </w:pPr>
      <w:r w:rsidRPr="00C160FA">
        <w:rPr>
          <w:rFonts w:ascii="Times New Roman" w:hAnsi="Times New Roman"/>
          <w:b/>
          <w:bCs/>
          <w:iCs/>
          <w:color w:val="000000"/>
          <w:sz w:val="28"/>
          <w:szCs w:val="28"/>
          <w:lang w:eastAsia="ru-RU"/>
        </w:rPr>
        <w:t xml:space="preserve">Об утверждении положения по исполнению муниципальной функции «Осуществление муниципального контроля в сфере благоустройства на территории </w:t>
      </w:r>
      <w:r>
        <w:rPr>
          <w:rFonts w:ascii="Times New Roman" w:hAnsi="Times New Roman"/>
          <w:b/>
          <w:bCs/>
          <w:iCs/>
          <w:color w:val="000000"/>
          <w:sz w:val="28"/>
          <w:szCs w:val="28"/>
          <w:lang w:eastAsia="ru-RU"/>
        </w:rPr>
        <w:t>Р</w:t>
      </w:r>
      <w:r w:rsidRPr="00C160FA">
        <w:rPr>
          <w:rFonts w:ascii="Times New Roman" w:hAnsi="Times New Roman"/>
          <w:b/>
          <w:bCs/>
          <w:iCs/>
          <w:color w:val="000000"/>
          <w:sz w:val="28"/>
          <w:szCs w:val="28"/>
          <w:lang w:eastAsia="ru-RU"/>
        </w:rPr>
        <w:t>усско-</w:t>
      </w:r>
      <w:proofErr w:type="spellStart"/>
      <w:r w:rsidRPr="00C160FA">
        <w:rPr>
          <w:rFonts w:ascii="Times New Roman" w:hAnsi="Times New Roman"/>
          <w:b/>
          <w:bCs/>
          <w:iCs/>
          <w:color w:val="000000"/>
          <w:sz w:val="28"/>
          <w:szCs w:val="28"/>
          <w:lang w:eastAsia="ru-RU"/>
        </w:rPr>
        <w:t>Тювеевского</w:t>
      </w:r>
      <w:proofErr w:type="spellEnd"/>
      <w:r w:rsidRPr="00C160FA">
        <w:rPr>
          <w:rFonts w:ascii="Times New Roman" w:hAnsi="Times New Roman"/>
          <w:b/>
          <w:bCs/>
          <w:iCs/>
          <w:color w:val="000000"/>
          <w:sz w:val="28"/>
          <w:szCs w:val="28"/>
          <w:lang w:eastAsia="ru-RU"/>
        </w:rPr>
        <w:t xml:space="preserve"> сельского поселения </w:t>
      </w:r>
      <w:proofErr w:type="spellStart"/>
      <w:r w:rsidRPr="00C160FA">
        <w:rPr>
          <w:rFonts w:ascii="Times New Roman" w:hAnsi="Times New Roman"/>
          <w:b/>
          <w:bCs/>
          <w:iCs/>
          <w:color w:val="000000"/>
          <w:sz w:val="28"/>
          <w:szCs w:val="28"/>
          <w:lang w:eastAsia="ru-RU"/>
        </w:rPr>
        <w:t>Темниковского</w:t>
      </w:r>
      <w:proofErr w:type="spellEnd"/>
      <w:r w:rsidRPr="00C160FA">
        <w:rPr>
          <w:rFonts w:ascii="Times New Roman" w:hAnsi="Times New Roman"/>
          <w:b/>
          <w:bCs/>
          <w:iCs/>
          <w:color w:val="000000"/>
          <w:sz w:val="28"/>
          <w:szCs w:val="28"/>
          <w:lang w:eastAsia="ru-RU"/>
        </w:rPr>
        <w:t xml:space="preserve"> муниципального района Республики Мордовия»</w:t>
      </w:r>
    </w:p>
    <w:p w:rsidR="00C160FA" w:rsidRPr="00C160FA" w:rsidRDefault="00C160FA" w:rsidP="00C160FA">
      <w:pPr>
        <w:shd w:val="clear" w:color="auto" w:fill="FFFFFF"/>
        <w:spacing w:after="0" w:line="240" w:lineRule="auto"/>
        <w:ind w:firstLine="709"/>
        <w:jc w:val="both"/>
        <w:rPr>
          <w:rFonts w:ascii="Times New Roman" w:hAnsi="Times New Roman"/>
          <w:color w:val="000000"/>
          <w:sz w:val="20"/>
          <w:szCs w:val="20"/>
          <w:lang w:eastAsia="ru-RU"/>
        </w:rPr>
      </w:pPr>
    </w:p>
    <w:p w:rsidR="00C160FA" w:rsidRPr="00C160FA" w:rsidRDefault="00C160FA" w:rsidP="00C160FA">
      <w:pPr>
        <w:shd w:val="clear" w:color="auto" w:fill="FFFFFF"/>
        <w:spacing w:after="0" w:line="240" w:lineRule="auto"/>
        <w:ind w:firstLine="709"/>
        <w:jc w:val="both"/>
        <w:rPr>
          <w:rFonts w:ascii="Times New Roman" w:hAnsi="Times New Roman"/>
          <w:color w:val="000000"/>
          <w:sz w:val="20"/>
          <w:szCs w:val="20"/>
          <w:lang w:eastAsia="ru-RU"/>
        </w:rPr>
      </w:pPr>
    </w:p>
    <w:p w:rsidR="00C160FA" w:rsidRPr="00C160FA" w:rsidRDefault="00C160FA" w:rsidP="00C160FA">
      <w:pPr>
        <w:shd w:val="clear" w:color="auto" w:fill="FFFFFF"/>
        <w:spacing w:after="0" w:line="360" w:lineRule="auto"/>
        <w:ind w:firstLine="709"/>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Уставом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w:t>
      </w:r>
      <w:proofErr w:type="spellStart"/>
      <w:r w:rsidRPr="00C160FA">
        <w:rPr>
          <w:rFonts w:ascii="Times New Roman" w:hAnsi="Times New Roman"/>
          <w:color w:val="000000"/>
          <w:sz w:val="28"/>
          <w:szCs w:val="28"/>
          <w:lang w:eastAsia="ru-RU"/>
        </w:rPr>
        <w:t>Темниковского</w:t>
      </w:r>
      <w:proofErr w:type="spellEnd"/>
      <w:r w:rsidRPr="00C160FA">
        <w:rPr>
          <w:rFonts w:ascii="Times New Roman" w:hAnsi="Times New Roman"/>
          <w:color w:val="000000"/>
          <w:sz w:val="28"/>
          <w:szCs w:val="28"/>
          <w:lang w:eastAsia="ru-RU"/>
        </w:rPr>
        <w:t xml:space="preserve"> муниципального района Республики Мордовия, Совет </w:t>
      </w:r>
      <w:proofErr w:type="gramStart"/>
      <w:r w:rsidRPr="00C160FA">
        <w:rPr>
          <w:rFonts w:ascii="Times New Roman" w:hAnsi="Times New Roman"/>
          <w:color w:val="000000"/>
          <w:sz w:val="28"/>
          <w:szCs w:val="28"/>
          <w:lang w:eastAsia="ru-RU"/>
        </w:rPr>
        <w:t>депутатов  Русско</w:t>
      </w:r>
      <w:proofErr w:type="gramEnd"/>
      <w:r w:rsidRPr="00C160FA">
        <w:rPr>
          <w:rFonts w:ascii="Times New Roman" w:hAnsi="Times New Roman"/>
          <w:color w:val="000000"/>
          <w:sz w:val="28"/>
          <w:szCs w:val="28"/>
          <w:lang w:eastAsia="ru-RU"/>
        </w:rPr>
        <w:t>-</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w:t>
      </w:r>
      <w:proofErr w:type="spellStart"/>
      <w:r w:rsidRPr="00C160FA">
        <w:rPr>
          <w:rFonts w:ascii="Times New Roman" w:hAnsi="Times New Roman"/>
          <w:color w:val="000000"/>
          <w:sz w:val="28"/>
          <w:szCs w:val="28"/>
          <w:lang w:eastAsia="ru-RU"/>
        </w:rPr>
        <w:t>Темниковского</w:t>
      </w:r>
      <w:proofErr w:type="spellEnd"/>
      <w:r w:rsidRPr="00C160FA">
        <w:rPr>
          <w:rFonts w:ascii="Times New Roman" w:hAnsi="Times New Roman"/>
          <w:color w:val="000000"/>
          <w:sz w:val="28"/>
          <w:szCs w:val="28"/>
          <w:lang w:eastAsia="ru-RU"/>
        </w:rPr>
        <w:t xml:space="preserve"> муниципального района р е ш и л:</w:t>
      </w:r>
    </w:p>
    <w:p w:rsidR="00C160FA" w:rsidRPr="00C160FA" w:rsidRDefault="00C160FA" w:rsidP="00C160FA">
      <w:pPr>
        <w:shd w:val="clear" w:color="auto" w:fill="FFFFFF"/>
        <w:spacing w:after="0" w:line="360" w:lineRule="auto"/>
        <w:ind w:firstLine="709"/>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Утвердить положение по исполнению муниципальной функции «Осуществление муниципального контроля в сфере</w:t>
      </w:r>
      <w:r w:rsidR="00C97C44">
        <w:rPr>
          <w:rFonts w:ascii="Times New Roman" w:hAnsi="Times New Roman"/>
          <w:color w:val="000000"/>
          <w:sz w:val="28"/>
          <w:szCs w:val="28"/>
          <w:lang w:eastAsia="ru-RU"/>
        </w:rPr>
        <w:t xml:space="preserve"> благоустройства на территории Р</w:t>
      </w:r>
      <w:r w:rsidRPr="00C160FA">
        <w:rPr>
          <w:rFonts w:ascii="Times New Roman" w:hAnsi="Times New Roman"/>
          <w:color w:val="000000"/>
          <w:sz w:val="28"/>
          <w:szCs w:val="28"/>
          <w:lang w:eastAsia="ru-RU"/>
        </w:rPr>
        <w:t>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w:t>
      </w:r>
      <w:proofErr w:type="spellStart"/>
      <w:r w:rsidRPr="00C160FA">
        <w:rPr>
          <w:rFonts w:ascii="Times New Roman" w:hAnsi="Times New Roman"/>
          <w:color w:val="000000"/>
          <w:sz w:val="28"/>
          <w:szCs w:val="28"/>
          <w:lang w:eastAsia="ru-RU"/>
        </w:rPr>
        <w:t>Темниковского</w:t>
      </w:r>
      <w:proofErr w:type="spellEnd"/>
      <w:r w:rsidRPr="00C160FA">
        <w:rPr>
          <w:rFonts w:ascii="Times New Roman" w:hAnsi="Times New Roman"/>
          <w:color w:val="000000"/>
          <w:sz w:val="28"/>
          <w:szCs w:val="28"/>
          <w:lang w:eastAsia="ru-RU"/>
        </w:rPr>
        <w:t xml:space="preserve"> муниципального района Республики Мордовия.</w:t>
      </w:r>
    </w:p>
    <w:p w:rsidR="00C160FA" w:rsidRPr="00C160FA" w:rsidRDefault="00C160FA" w:rsidP="00C160FA">
      <w:pPr>
        <w:widowControl w:val="0"/>
        <w:tabs>
          <w:tab w:val="left" w:pos="1134"/>
        </w:tabs>
        <w:autoSpaceDE w:val="0"/>
        <w:autoSpaceDN w:val="0"/>
        <w:adjustRightInd w:val="0"/>
        <w:spacing w:after="0" w:line="360" w:lineRule="auto"/>
        <w:ind w:left="720"/>
        <w:contextualSpacing/>
        <w:jc w:val="both"/>
        <w:rPr>
          <w:rFonts w:ascii="Times New Roman" w:hAnsi="Times New Roman"/>
          <w:sz w:val="28"/>
          <w:szCs w:val="28"/>
          <w:lang w:eastAsia="ru-RU"/>
        </w:rPr>
      </w:pPr>
      <w:r w:rsidRPr="00C160FA">
        <w:rPr>
          <w:rFonts w:ascii="Times New Roman" w:hAnsi="Times New Roman"/>
          <w:color w:val="000000"/>
          <w:sz w:val="28"/>
          <w:szCs w:val="28"/>
          <w:lang w:eastAsia="ru-RU"/>
        </w:rPr>
        <w:t xml:space="preserve">2. </w:t>
      </w:r>
      <w:r w:rsidRPr="00C160FA">
        <w:rPr>
          <w:rFonts w:ascii="Times New Roman" w:hAnsi="Times New Roman"/>
          <w:sz w:val="28"/>
          <w:szCs w:val="28"/>
          <w:lang w:eastAsia="ru-RU"/>
        </w:rPr>
        <w:t>Настоящее решение вступает в силу со дня его официального опубликования (обнародования) в сети Интернет.</w:t>
      </w:r>
    </w:p>
    <w:tbl>
      <w:tblPr>
        <w:tblW w:w="13321" w:type="dxa"/>
        <w:tblInd w:w="108" w:type="dxa"/>
        <w:tblLook w:val="0000" w:firstRow="0" w:lastRow="0" w:firstColumn="0" w:lastColumn="0" w:noHBand="0" w:noVBand="0"/>
      </w:tblPr>
      <w:tblGrid>
        <w:gridCol w:w="9923"/>
        <w:gridCol w:w="3398"/>
      </w:tblGrid>
      <w:tr w:rsidR="00C160FA" w:rsidRPr="00C160FA" w:rsidTr="002B0194">
        <w:tc>
          <w:tcPr>
            <w:tcW w:w="9923" w:type="dxa"/>
            <w:tcBorders>
              <w:top w:val="nil"/>
              <w:left w:val="nil"/>
              <w:bottom w:val="nil"/>
              <w:right w:val="nil"/>
            </w:tcBorders>
          </w:tcPr>
          <w:p w:rsidR="00C160FA" w:rsidRPr="00C160FA" w:rsidRDefault="00C160FA" w:rsidP="00C160FA">
            <w:pPr>
              <w:autoSpaceDE w:val="0"/>
              <w:autoSpaceDN w:val="0"/>
              <w:adjustRightInd w:val="0"/>
              <w:spacing w:after="0" w:line="240" w:lineRule="auto"/>
              <w:rPr>
                <w:rFonts w:ascii="Times New Roman" w:eastAsia="Calibri" w:hAnsi="Times New Roman"/>
                <w:sz w:val="28"/>
                <w:szCs w:val="28"/>
                <w:lang w:eastAsia="ru-RU"/>
              </w:rPr>
            </w:pPr>
          </w:p>
          <w:p w:rsidR="00C160FA" w:rsidRPr="00C160FA" w:rsidRDefault="00C160FA" w:rsidP="00C160FA">
            <w:pPr>
              <w:autoSpaceDE w:val="0"/>
              <w:autoSpaceDN w:val="0"/>
              <w:adjustRightInd w:val="0"/>
              <w:spacing w:after="0" w:line="240" w:lineRule="auto"/>
              <w:rPr>
                <w:rFonts w:ascii="Times New Roman" w:eastAsia="Calibri" w:hAnsi="Times New Roman"/>
                <w:sz w:val="28"/>
                <w:szCs w:val="28"/>
                <w:lang w:eastAsia="ru-RU"/>
              </w:rPr>
            </w:pPr>
            <w:r w:rsidRPr="00C160FA">
              <w:rPr>
                <w:rFonts w:ascii="Times New Roman" w:eastAsia="Calibri" w:hAnsi="Times New Roman"/>
                <w:sz w:val="28"/>
                <w:szCs w:val="28"/>
                <w:lang w:eastAsia="ru-RU"/>
              </w:rPr>
              <w:t>Глава русско-</w:t>
            </w:r>
            <w:proofErr w:type="spellStart"/>
            <w:r w:rsidRPr="00C160FA">
              <w:rPr>
                <w:rFonts w:ascii="Times New Roman" w:eastAsia="Calibri" w:hAnsi="Times New Roman"/>
                <w:sz w:val="28"/>
                <w:szCs w:val="28"/>
                <w:lang w:eastAsia="ru-RU"/>
              </w:rPr>
              <w:t>Тювеевского</w:t>
            </w:r>
            <w:proofErr w:type="spellEnd"/>
          </w:p>
          <w:p w:rsidR="00C160FA" w:rsidRPr="00C160FA" w:rsidRDefault="00C160FA" w:rsidP="00C160FA">
            <w:pPr>
              <w:autoSpaceDE w:val="0"/>
              <w:autoSpaceDN w:val="0"/>
              <w:adjustRightInd w:val="0"/>
              <w:spacing w:after="0" w:line="240" w:lineRule="auto"/>
              <w:rPr>
                <w:rFonts w:ascii="Times New Roman" w:eastAsia="Calibri" w:hAnsi="Times New Roman"/>
                <w:sz w:val="28"/>
                <w:szCs w:val="28"/>
                <w:lang w:eastAsia="ru-RU"/>
              </w:rPr>
            </w:pPr>
            <w:r w:rsidRPr="00C160FA">
              <w:rPr>
                <w:rFonts w:ascii="Times New Roman" w:eastAsia="Calibri" w:hAnsi="Times New Roman"/>
                <w:sz w:val="28"/>
                <w:szCs w:val="28"/>
                <w:lang w:eastAsia="ru-RU"/>
              </w:rPr>
              <w:t xml:space="preserve">сельского поселения                                                                            Ф.Ф. </w:t>
            </w:r>
            <w:proofErr w:type="spellStart"/>
            <w:r w:rsidRPr="00C160FA">
              <w:rPr>
                <w:rFonts w:ascii="Times New Roman" w:eastAsia="Calibri" w:hAnsi="Times New Roman"/>
                <w:sz w:val="28"/>
                <w:szCs w:val="28"/>
                <w:lang w:eastAsia="ru-RU"/>
              </w:rPr>
              <w:t>Леонович</w:t>
            </w:r>
            <w:proofErr w:type="spellEnd"/>
          </w:p>
          <w:p w:rsidR="00C160FA" w:rsidRPr="00C160FA" w:rsidRDefault="00C160FA" w:rsidP="00C160FA">
            <w:pPr>
              <w:shd w:val="clear" w:color="auto" w:fill="FFFFFF"/>
              <w:spacing w:after="105" w:line="240" w:lineRule="auto"/>
              <w:ind w:left="5843"/>
              <w:jc w:val="right"/>
              <w:rPr>
                <w:rFonts w:ascii="Times New Roman" w:hAnsi="Times New Roman"/>
                <w:color w:val="000000"/>
                <w:sz w:val="24"/>
                <w:szCs w:val="24"/>
                <w:lang w:eastAsia="ru-RU"/>
              </w:rPr>
            </w:pPr>
            <w:r w:rsidRPr="00C160FA">
              <w:rPr>
                <w:rFonts w:ascii="Times New Roman" w:hAnsi="Times New Roman"/>
                <w:color w:val="000000"/>
                <w:sz w:val="24"/>
                <w:szCs w:val="24"/>
                <w:lang w:eastAsia="ru-RU"/>
              </w:rPr>
              <w:lastRenderedPageBreak/>
              <w:t>Приложение</w:t>
            </w:r>
            <w:r w:rsidRPr="00C160FA">
              <w:rPr>
                <w:rFonts w:ascii="Times New Roman" w:hAnsi="Times New Roman"/>
                <w:color w:val="000000"/>
                <w:sz w:val="24"/>
                <w:szCs w:val="24"/>
                <w:lang w:eastAsia="ru-RU"/>
              </w:rPr>
              <w:br/>
              <w:t xml:space="preserve">к решению Совета </w:t>
            </w:r>
            <w:proofErr w:type="gramStart"/>
            <w:r w:rsidRPr="00C160FA">
              <w:rPr>
                <w:rFonts w:ascii="Times New Roman" w:hAnsi="Times New Roman"/>
                <w:color w:val="000000"/>
                <w:sz w:val="24"/>
                <w:szCs w:val="24"/>
                <w:lang w:eastAsia="ru-RU"/>
              </w:rPr>
              <w:t>депутатов  Русско</w:t>
            </w:r>
            <w:proofErr w:type="gramEnd"/>
            <w:r w:rsidRPr="00C160FA">
              <w:rPr>
                <w:rFonts w:ascii="Times New Roman" w:hAnsi="Times New Roman"/>
                <w:color w:val="000000"/>
                <w:sz w:val="24"/>
                <w:szCs w:val="24"/>
                <w:lang w:eastAsia="ru-RU"/>
              </w:rPr>
              <w:t>-</w:t>
            </w:r>
            <w:proofErr w:type="spellStart"/>
            <w:r w:rsidRPr="00C160FA">
              <w:rPr>
                <w:rFonts w:ascii="Times New Roman" w:hAnsi="Times New Roman"/>
                <w:color w:val="000000"/>
                <w:sz w:val="24"/>
                <w:szCs w:val="24"/>
                <w:lang w:eastAsia="ru-RU"/>
              </w:rPr>
              <w:t>Тювеевского</w:t>
            </w:r>
            <w:proofErr w:type="spellEnd"/>
            <w:r w:rsidRPr="00C160FA">
              <w:rPr>
                <w:rFonts w:ascii="Times New Roman" w:hAnsi="Times New Roman"/>
                <w:color w:val="000000"/>
                <w:sz w:val="24"/>
                <w:szCs w:val="24"/>
                <w:lang w:eastAsia="ru-RU"/>
              </w:rPr>
              <w:t xml:space="preserve"> сельского поселения</w:t>
            </w:r>
            <w:r w:rsidRPr="00C160FA">
              <w:rPr>
                <w:rFonts w:ascii="Times New Roman" w:hAnsi="Times New Roman"/>
                <w:color w:val="000000"/>
                <w:sz w:val="24"/>
                <w:szCs w:val="24"/>
                <w:lang w:eastAsia="ru-RU"/>
              </w:rPr>
              <w:br/>
              <w:t xml:space="preserve">от </w:t>
            </w:r>
            <w:r w:rsidR="001F2450">
              <w:rPr>
                <w:rFonts w:ascii="Times New Roman" w:hAnsi="Times New Roman"/>
                <w:color w:val="000000"/>
                <w:sz w:val="24"/>
                <w:szCs w:val="24"/>
                <w:lang w:eastAsia="ru-RU"/>
              </w:rPr>
              <w:t xml:space="preserve">11 октября </w:t>
            </w:r>
            <w:r w:rsidRPr="00C160FA">
              <w:rPr>
                <w:rFonts w:ascii="Times New Roman" w:hAnsi="Times New Roman"/>
                <w:color w:val="000000"/>
                <w:sz w:val="24"/>
                <w:szCs w:val="24"/>
                <w:lang w:eastAsia="ru-RU"/>
              </w:rPr>
              <w:t>2021 г. №</w:t>
            </w:r>
            <w:r w:rsidR="001F2450">
              <w:rPr>
                <w:rFonts w:ascii="Times New Roman" w:hAnsi="Times New Roman"/>
                <w:color w:val="000000"/>
                <w:sz w:val="24"/>
                <w:szCs w:val="24"/>
                <w:lang w:eastAsia="ru-RU"/>
              </w:rPr>
              <w:t xml:space="preserve"> 35</w:t>
            </w:r>
            <w:bookmarkStart w:id="0" w:name="_GoBack"/>
            <w:bookmarkEnd w:id="0"/>
          </w:p>
          <w:p w:rsidR="00C160FA" w:rsidRPr="00C160FA" w:rsidRDefault="00C160FA" w:rsidP="00C160FA">
            <w:pPr>
              <w:shd w:val="clear" w:color="auto" w:fill="FFFFFF"/>
              <w:spacing w:after="105" w:line="240" w:lineRule="auto"/>
              <w:ind w:left="5843"/>
              <w:jc w:val="right"/>
              <w:rPr>
                <w:rFonts w:ascii="Times New Roman" w:hAnsi="Times New Roman"/>
                <w:color w:val="000000"/>
                <w:sz w:val="28"/>
                <w:szCs w:val="28"/>
                <w:lang w:eastAsia="ru-RU"/>
              </w:rPr>
            </w:pPr>
          </w:p>
          <w:p w:rsidR="00C160FA" w:rsidRPr="00C160FA" w:rsidRDefault="00C160FA" w:rsidP="00C160FA">
            <w:pPr>
              <w:shd w:val="clear" w:color="auto" w:fill="FFFFFF"/>
              <w:spacing w:after="105" w:line="240" w:lineRule="auto"/>
              <w:ind w:left="5843"/>
              <w:jc w:val="right"/>
              <w:rPr>
                <w:rFonts w:ascii="Times New Roman" w:hAnsi="Times New Roman"/>
                <w:color w:val="000000"/>
                <w:sz w:val="28"/>
                <w:szCs w:val="28"/>
                <w:lang w:eastAsia="ru-RU"/>
              </w:rPr>
            </w:pP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1. Общие положения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Положение о порядке осуществления муниципального контроля в сфере благоустройства на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(далее по тексту – Положение) разработано на основании Конституции Российской Федерации, Кодекса Российской Федерации об административных правонарушениях, Федерального закона Российской Федерации от 06.10.2003 г.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приказа Министерства экономического развития Российской Федерации от 30.04.2009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w:t>
            </w:r>
            <w:r w:rsidR="00743A2E">
              <w:rPr>
                <w:rFonts w:ascii="Times New Roman" w:hAnsi="Times New Roman"/>
                <w:color w:val="000000"/>
                <w:sz w:val="28"/>
                <w:szCs w:val="28"/>
                <w:lang w:eastAsia="ru-RU"/>
              </w:rPr>
              <w:t>иципального контроля", Устава Р</w:t>
            </w:r>
            <w:r w:rsidRPr="00C160FA">
              <w:rPr>
                <w:rFonts w:ascii="Times New Roman" w:hAnsi="Times New Roman"/>
                <w:color w:val="000000"/>
                <w:sz w:val="28"/>
                <w:szCs w:val="28"/>
                <w:lang w:eastAsia="ru-RU"/>
              </w:rPr>
              <w:t>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w:t>
            </w:r>
            <w:proofErr w:type="spellStart"/>
            <w:r w:rsidRPr="00C160FA">
              <w:rPr>
                <w:rFonts w:ascii="Times New Roman" w:hAnsi="Times New Roman"/>
                <w:color w:val="000000"/>
                <w:sz w:val="28"/>
                <w:szCs w:val="28"/>
                <w:lang w:eastAsia="ru-RU"/>
              </w:rPr>
              <w:t>Темниковского</w:t>
            </w:r>
            <w:proofErr w:type="spellEnd"/>
            <w:r w:rsidRPr="00C160FA">
              <w:rPr>
                <w:rFonts w:ascii="Times New Roman" w:hAnsi="Times New Roman"/>
                <w:color w:val="000000"/>
                <w:sz w:val="28"/>
                <w:szCs w:val="28"/>
                <w:lang w:eastAsia="ru-RU"/>
              </w:rPr>
              <w:t xml:space="preserve"> муниципального района Республики Мордовия. </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Положение определяет порядок организации муниципального контроля в сфере благоустройства на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права, обязанности, ответственность органов местного самоуправления и должностных лиц местного самоуправления, осуществляющих муниципальный контроль в сфере благоустройства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при проведении проверок соблюдения законодательства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Положение призвано обеспечить реализацию полномочий администрации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на организацию и осуществление муниципального контроля в сфере благоустройства на территории поселения.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Настоящим Положением устанавливаются: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порядок организации и проведения проверок юридических лиц, индивидуальных предпринимателей и физических лиц органом, уполномоченным на осуществление муниципального контроля в сфере благоустройства на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порядок взаимодействия органов, уполномоченных на осуществление муниципального контроля в сфере благоустройства, при организации и проведении проверок;</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права и обязанности органа, уполномоченного на осуществление муниципального контроля в сфере благоустройства, его должностных лиц при проведении проверок;</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lastRenderedPageBreak/>
              <w:t>4) права и обязанности юридических лиц, индивидуальных предпринимателей при осуществлении муниципального контроля в сфере благоустройства, меры по защите их прав и законных интересов.</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2. Основные понятия, используемые в настоящем Положении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Муниципальный контроль в сфере благоустройства – деятельность органов местного самоуправления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уполномоченных на организацию и проведение на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проверок соблюдения требований законодательства в сфере благоустройства при осуществлении деятельности юридическими лицами, индивидуальными предпринимателями, а также гражданами.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Орган местного самоуправления или специально уполномоченный им орган, осуществляющий муниципальный контроль в сфере благоустройства (далее – орган муниципального контроля в сфере благоустройства) – орган, наделенный полномочиями на решение вопросов местного значения и не входящий в систему органов государственной власти.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Уполномоченное на осуществление муниципального контроля в сфере благоустройства лицо – должностное лицо, специалист органа муниципального контроля, осуществляющий муниципальный контроль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Мероприятие по контролю – действия должностного лица или должностных лиц органа муниципального контроля в сфере благоустройства и привлекаемых в случае необходимости в установленных настоящим Положением порядке к проведению проверок экспертов, экспертных организаций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администрации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с фактами причинения вреда.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Проверка – совокупность проводимых органом муниципального контроля в сфере благоустройства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Эксперты, экспертные организации – граждане, имеющие специальные </w:t>
            </w:r>
            <w:r w:rsidRPr="00C160FA">
              <w:rPr>
                <w:rFonts w:ascii="Times New Roman" w:hAnsi="Times New Roman"/>
                <w:color w:val="000000"/>
                <w:sz w:val="28"/>
                <w:szCs w:val="28"/>
                <w:lang w:eastAsia="ru-RU"/>
              </w:rPr>
              <w:lastRenderedPageBreak/>
              <w:t>знания, опыт в соответствующей сфере науки, техники, хозяйственной деятельности, и организации, аккредитованные в установленном Правительством Российской Федерации порядке в соответствующей сфере науки, техники, хозяйственной деятельности, которые привлекаются органами государственного контроля (надзора), органами муниципального контроля к проведению мероприятий по контролю.</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3. Орган муниципального 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Органом местного самоуправления, уполномоченным на осуществление муниципального контроля в сфере благоустройства на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является администрация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Муниципальный контроль в сфере благоустройства осуществляется уполномоченным Главой администрации поселения специалистом администрации поселения.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Должностные лица в своей деятельности руководствуются Конституцией Российской Федерации, Кодексом Российской Федерации об административных правонарушениях, Федеральным законом Российской Федерации от 06.10.2003 г.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приказом Министерства экономического развития Российской Федерации от 30.04.2009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муниципальными правовыми актами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настоящим Положением.</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4. Полномочия органа муниципального 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К полномочиям органа муниципального контроля в сфере благоустройства, при осуществлении муниципального контроля в сфере благоустройства, относятся: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организация и осуществление муниципального контроля в сфере благоустройства на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разработка и принятие административных регламентов проведения проверок при осуществлении муниципального контроля в сфере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организация и проведение мониторинга эффективности муниципального контроля в сфере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4) осуществление иных предусмотренных федеральными законами, законами и иными нормативными правовыми актами Республики Мордовия полномочий по осуществлению муниципального контроля в сфере благоустройства.</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 xml:space="preserve">5. Функции должностного лица при осуществлении муниципального </w:t>
            </w:r>
            <w:r w:rsidRPr="00C160FA">
              <w:rPr>
                <w:rFonts w:ascii="Times New Roman" w:hAnsi="Times New Roman"/>
                <w:b/>
                <w:bCs/>
                <w:color w:val="000000"/>
                <w:sz w:val="28"/>
                <w:szCs w:val="28"/>
              </w:rPr>
              <w:lastRenderedPageBreak/>
              <w:t>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На должностных лиц возлагаются следующие функции: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осуществление муниципального контроля в сфере благоустройства в соответствии с установленными полномочиями;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организация проверок по соблюдению установленных правовыми нормами правил благоустройства, озеленения и санитарного содержания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осуществление контроля за устранением выявленных нарушений.</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Должностные лица, осуществляющие муниципальный контроль в сфере благоустройства на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представляют отчет (информацию) о проделанной работе Главе администрации.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Ежегодно администрация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в порядке, установленном Правительством Российской Федерации, осуществляет подготовку докладов об осуществлении муниципального контроля в сфере благоустройства, об эффективности такого контроля и представляет указанные доклады в уполномоченный Правительством Российской Федерации федеральный орган исполнительной власти.</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6. Права и обязанности должностных лиц при осуществлении муниципального 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Должностные лица осуществляют муниципальный контроль в сфере благоустройства на территории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в соответствии с законодательством Российской Федерации и в порядке, установленном муниципальными, правовыми актами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Должностное лицо, осуществляющее муниципальный контроль в сфере благоустройства на территории поселения: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с целью проведения проверки посещать в порядке, установленном законодательством Российской Федерации объекты, обследовать земельные участки, находящиеся в собственности, владении, пользовании и аренде должностных, юридических лиц, индивидуальных предпринимателей и граждан;</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составлять акты о проведении проверки соблюдения законодательства Российской Федерации с обязательным ознакомлением с ними собственников, владельцев, пользователей, арендаторов земельных участков, и передавать их на рассмотрение должностным лицам, осуществляющим государственный контроль в сфере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получать от юридических и физических лиц объяснения, сведения и другие материалы, связанные с соблюдением норм и правил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4) рассматривать заявления, обращения и жалобы граждан, индивидуальных предпринимателей, юридических лиц по фактам нарушения законодательства в </w:t>
            </w:r>
            <w:r w:rsidRPr="00C160FA">
              <w:rPr>
                <w:rFonts w:ascii="Times New Roman" w:hAnsi="Times New Roman"/>
                <w:color w:val="000000"/>
                <w:sz w:val="28"/>
                <w:szCs w:val="28"/>
                <w:lang w:eastAsia="ru-RU"/>
              </w:rPr>
              <w:lastRenderedPageBreak/>
              <w:t>сфере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5)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контролю в сфере благоустройства, а также в установлении личности граждан, виновных в нарушении установленных требований законодательства;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6) участвовать в совместных мероприятиях по проведению муниципального контроля;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7) детального осмотра земельных участков предприятий, учреждений, индивидуальных предпринимателей и физических лиц;</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8) получения от заинтересованных лиц необходимой информации;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9) внесения предложений в органы местного самоуправления о досрочном расторжении договоров аренды земельных участков, находящихся в муниципальной собственности либо собственность на которые не разграничена;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10) осуществлять другие права, установленные действующим законодательством Российской Федерации, Республики Мордовия и муниципальными правовыми актами.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6. Должностное лицо, осуществляющее муниципальный контроль в сфере благоустройства на территории поселения: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проводить проверку на основании распоряжения руководителя, заместителя руководителя органа муниципального контроля о ее проведении в соответствии с ее назначением;</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копии документа о согласовании проведения проверки с прокуратурой;</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6) предоставлять руководителю, иному должностному лицу или </w:t>
            </w:r>
            <w:r w:rsidRPr="00C160FA">
              <w:rPr>
                <w:rFonts w:ascii="Times New Roman" w:hAnsi="Times New Roman"/>
                <w:color w:val="000000"/>
                <w:sz w:val="28"/>
                <w:szCs w:val="28"/>
                <w:lang w:eastAsia="ru-RU"/>
              </w:rPr>
              <w:lastRenderedPageBreak/>
              <w:t>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10) соблюдать сроки проведения проверки, установленные настоящим Положением;</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12) предотвращать, выявлять и пресекать правонарушения в сфере благоустройства, принимать в пределах своих полномочий необходимые меры по устранению выявленных правонарушений;</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13) проводить профилактическую работу по устранению обстоятельств, способствующих совершению правонарушений в сфере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14) оперативно рассматривать поступившие заявления и сообщения о нарушениях в сфере благоустройства и принимать соответствующие меры;</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15) выполнять требования законодательства по защите прав юридических лиц, индивидуальных предпринимателей и граждан при осуществлении мероприятий по муниципальному контролю в сфере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16)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17) осуществлять запись о проведенной проверке в журнале учета проверок.</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7. Действия должностных лиц, осуществляющих муниципальный контроль в сфере благоустройства, могут быть обжалованы Главе администрации поселения или в судебном порядке в соответствии с законодательством </w:t>
            </w:r>
            <w:r w:rsidRPr="00C160FA">
              <w:rPr>
                <w:rFonts w:ascii="Times New Roman" w:hAnsi="Times New Roman"/>
                <w:color w:val="000000"/>
                <w:sz w:val="28"/>
                <w:szCs w:val="28"/>
                <w:lang w:eastAsia="ru-RU"/>
              </w:rPr>
              <w:lastRenderedPageBreak/>
              <w:t>Российской Федерации.</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7. Порядок осуществления муниципального 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Организация и проведение плановой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Предметом плановой проверки является соблюдение юридическим лицом, индивидуальным предпринимателем требований действующего законодательства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Плановые проверки в отношении юридических лиц и частных предпринимателей проводятся не чаще чем один раз в три года.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ежегодных планах проведения плановых проверок указываются следующие сведения: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наименования юридических лиц, фамилии, имена, отчества индивидуальных предпринимателей, деятельность которых подлежит плановым проверкам;</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цель и основание проведения каждой плановой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дата и сроки проведения каждой плановой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4) наименование органа муниципального контроля в сфере благоустройства. При проведении плановой проверки органом муниципального контроля в сфере благоустройства указываются наименования всех участвующих в такой проверке органов, в том числе и государственных.</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Утвержденный Главой администрации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а в сети "Интернет") либо иным доступным способом.</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срок до 1 сентября года, предшествующего году проведения плановых проверок, орган муниципального контроля в сфере благоустройства направляет в порядке, установленном Правительством Российской Федерации, проекты ежегодных планов проведения плановых проверок в межрайонную прокуратуру.</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Органы прокуратуры рассматривают проекты ежегодных плановых проверок на предмет законности включения в них объектов муниципального контроля и в срок до 1 октября года, предшествующего проведения плановых проверок, вносят предложения руководителям органов муниципального контроля о проведении совместных плановых проверок.</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проведения плановых проверок, утверждённые ежегодные планы проведения плановых проверок.</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Основанием для включения плановой проверки в ежегодный план проведения плановых проверок является истечение трех лет со дня: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1) государственной регистрации юридического лица, индивидуального </w:t>
            </w:r>
            <w:r w:rsidRPr="00C160FA">
              <w:rPr>
                <w:rFonts w:ascii="Times New Roman" w:hAnsi="Times New Roman"/>
                <w:color w:val="000000"/>
                <w:sz w:val="28"/>
                <w:szCs w:val="28"/>
                <w:lang w:eastAsia="ru-RU"/>
              </w:rPr>
              <w:lastRenderedPageBreak/>
              <w:t>предпринимателя;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окончания проведения последней плановой проверки юридического лица, индивидуального предпринимателя;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Плановая проверка проводится в форме выездной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О проведении плановой проверки юридическое лицо, индивидуальный предприниматель, уведомляются органом муниципального контроля в сфере благоустройства не позднее чем в течение трех рабочих дней до начала ее проведения посредством направления копии распоряжения Главы администрации о начале проведения плановой проверки заказным почтовым отправлением с уведомлением о вручении или иным доступным способом.</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Организация и проведение внеплановой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Основаниями для проведения внеплановой проверки являются: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истечение срока исполнения юридическим лицом, индивидуальным предпринимателем, физическим лицом ранее выданного предписания об устранении выявленных нарушений законодательства, вынесенных государственными инспекторами, установленных действующим законодательством и муниципальными правовыми актами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а) возникновении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возникновении чрезвычайных ситуаций природного и техногенного характера;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нарушение прав потребителей (в случае обращения граждан, права которых нарушены).</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Обращения и заявления, не позволяющие установить лицо, обратившееся в </w:t>
            </w:r>
            <w:r w:rsidRPr="00C160FA">
              <w:rPr>
                <w:rFonts w:ascii="Times New Roman" w:hAnsi="Times New Roman"/>
                <w:color w:val="000000"/>
                <w:sz w:val="28"/>
                <w:szCs w:val="28"/>
                <w:lang w:eastAsia="ru-RU"/>
              </w:rPr>
              <w:lastRenderedPageBreak/>
              <w:t>орган муниципального контроля в сфере благоустройства, а также обращения и заявления, не содержащие сведений о фактах, указанных в настоящем разделе, не могут служить основанием для проведения внеплановой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Внеплановая проверка проводится в форме выездной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Внеплановая выездная проверка юридических лиц, индивидуальных предпринимателей, может быть проведена по основаниям, указанным в пунктах "а" и "б" настоящего раздела, органом муниципального контроля в сфере благоустройства после согласования с межрайонной прокуратурой по месту осуществления деятельности таких юридических лиц, индивидуальных предпринимателей.</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день подписания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юридического лица, индивидуального предпринимателя, физического лица в целях согласования ее проведения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и документы, которые содержат сведения, послужившие основанием ее проведения.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О проведении внеплановой выездной проверки, основания, проведения которой указаны в подпункте 2 настоящего пункта, и внеплановой выездной проверки на предмет соблюдения требований статьи 11 Федерального закона от 26.07.2006 г. N 135-ФЗ "О защите конкуренции", юридическое лицо, индивидуальный предприниматель уведомляются органом муниципального контроля в сфере благоустройства не менее чем за двадцать четыре часа до начала ее проведения любым доступным способом.</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органом муниципального контроля в сфере благоустройства юридических лиц, индивидуальных предпринимателей, физического лица о начале проведения внеплановой выездной проверки не требуется.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Выездная проверка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w:t>
            </w:r>
            <w:r w:rsidRPr="00C160FA">
              <w:rPr>
                <w:rFonts w:ascii="Times New Roman" w:hAnsi="Times New Roman"/>
                <w:color w:val="000000"/>
                <w:sz w:val="28"/>
                <w:szCs w:val="28"/>
                <w:lang w:eastAsia="ru-RU"/>
              </w:rPr>
              <w:lastRenderedPageBreak/>
              <w:t>осуществления их деятельности, а также по месту нахождения земельного участка, принадлежащего физическому лицу, в отношении которого производятся контрольные мероприятия.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Главы администрации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физическое лицо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а также обеспечить беспрепятственный доступ проводящих выездную проверку должностных лиц и участвующих в выездной проверке экспертов, представителей экспертных организаций к предмету проводимой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Орган муниципального контроля в сфере благоустройства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4. Срок проведения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Срок проведения каждой из проверок, предусмотренных пунктами 3, 4 раздела 8 настоящего Положения, не может превышать двадцати рабочих дней.</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пятнадцать часов для микро-предприятия в год.</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муниципальных должностных лиц, проводящих выездную плановую проверку, срок проведения выездной плановой проверки может быть продлен Главой администрации поселения, но не более чем на двадцать рабочих дней, в отношении малых предприятий, иных субъектов – не более чем на пятнадцать часов.</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5. Порядок организации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Проверка проводится на основании распоряжения Главы администрации </w:t>
            </w:r>
            <w:r w:rsidRPr="00C160FA">
              <w:rPr>
                <w:rFonts w:ascii="Times New Roman" w:hAnsi="Times New Roman"/>
                <w:color w:val="000000"/>
                <w:sz w:val="28"/>
                <w:szCs w:val="28"/>
                <w:lang w:eastAsia="ru-RU"/>
              </w:rPr>
              <w:lastRenderedPageBreak/>
              <w:t>поселения.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распоряжении Главы администрации указываются: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наименование органа муниципального контроля в сфере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наименование юридического лица или фамилия, имя, отчество индивидуального предпринимателя или физического лица, проверка которых проводится;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4) цели, задачи, предмет проверки и срок ее проведения;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5) правовые основания проведения проверки, в том числе подлежащие проверке обязательные требования законодательства;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6) сроки проведения и перечень мероприятий по контролю, необходимых для достижения целей и задач проведения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7) перечень административных регламентов проведения мероприятий по контролю, административных регламентов взаимодействия;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9) даты начала и окончания проведения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Заверенные печатью копии распоряжения руководителя, заместителя руководителя органа муниципального контроля в сфере благоустройства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в сфере благоустройства обязаны ознакомить подлежащих проверке лиц с административным регламентом проведения мероприятий по муниципальному контролю в сфере благоустройства и порядком его проведения на объектах, используемых юридическим лицом, индивидуальным предпринимателем при осуществлении деятельности.</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8. Ограничения при проведении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При проведении проверки должностные лица не вправе:</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lastRenderedPageBreak/>
              <w:t>1) проверять выполнение обязательных требований и требований, установленных муниципальными правовыми актами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если такие требования не относятся к полномочиям органа муниципального контроля в сфере благоустройства, от имени которых действуют эти должностные лица;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6) превышать установленные сроки проведения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 в сфере благоустройства.</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9. Порядок оформления результатов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По результатам проверки должностными лицами, проводящими проверку, составляется акт по установленной форме в двух экземплярах. Типовая форма акта проверки устанавливается уполномоченным Правительством Российской Федерации федеральным органом исполнительной власти в соответствии с приказом Минэкономразвития РФ от 30.04.2009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акте проверки указываются: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дата, время и место составления акта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lastRenderedPageBreak/>
              <w:t>2) наименование органа муниципального контроля в сфере благоустройства;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дата и номер распоряжения руководителя, заместителя руководителя органа муниципального контроля;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4) фамилии, имена, отчества и должности должностного лица или должностных лиц, проводивших проверку;</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физического лица, присутствовавших при проведении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6) дата, время, продолжительность и место проведения проверки;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7) сведения о результатах проверки, в том числе о выявленных нарушениях законодательства и о лицах, допустивших указанные нарушения;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9) подписи должностного лица или должностных лиц, проводивших проверку.</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 В случае установления фактов нарушения законодательства в сфере благоустройства Российской Федерации копия акта направляется п о подведомственности для принятия мер в орган государственного 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3.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w:t>
            </w:r>
            <w:r w:rsidRPr="00C160FA">
              <w:rPr>
                <w:rFonts w:ascii="Times New Roman" w:hAnsi="Times New Roman"/>
                <w:color w:val="000000"/>
                <w:sz w:val="28"/>
                <w:szCs w:val="28"/>
                <w:lang w:eastAsia="ru-RU"/>
              </w:rPr>
              <w:lastRenderedPageBreak/>
              <w:t>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4. В случае, если для проведения внеплановой выездной проверки требуется согласование ее проведения с межрайонной прокуратурой, копия акта проверки направляется </w:t>
            </w:r>
            <w:proofErr w:type="gramStart"/>
            <w:r w:rsidRPr="00C160FA">
              <w:rPr>
                <w:rFonts w:ascii="Times New Roman" w:hAnsi="Times New Roman"/>
                <w:color w:val="000000"/>
                <w:sz w:val="28"/>
                <w:szCs w:val="28"/>
                <w:lang w:eastAsia="ru-RU"/>
              </w:rPr>
              <w:t>в межрайонную прокуратурой</w:t>
            </w:r>
            <w:proofErr w:type="gramEnd"/>
            <w:r w:rsidRPr="00C160FA">
              <w:rPr>
                <w:rFonts w:ascii="Times New Roman" w:hAnsi="Times New Roman"/>
                <w:color w:val="000000"/>
                <w:sz w:val="28"/>
                <w:szCs w:val="28"/>
                <w:lang w:eastAsia="ru-RU"/>
              </w:rPr>
              <w:t xml:space="preserve"> в течение пяти рабочих дней со дня составления акта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5. Юридические лица, индивидуальные предприниматели обязаны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6. Журнал учета проверок должен быть прошит, пронумерован и удостоверен печатью юридического лица, индивидуального предпринимателя.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При отсутствии журнала учета проверок в акте проверки делается соответствующая запись.</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7. Юридическое лицо, индивидуальный предприниматель, физическое лицо, проверка которых проводилась, в случае несогласия с фактами, выводами, предложениями, изложенными в акте проверки, в течение пятнадцати дней с даты получения акта проверки вправе представить в орган муниципального контроля в сфере благоустройства в письменной форме возражения в отношении акта проверки в целом или его отдельных положений. При этом юридическое лицо, индивидуальный предприниматель, физическое лицо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10. Меры, принимаемые муниципальными должностными лицами в отношении фактов нарушений, выявленных при проведении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В случае выявления при проведении проверки нарушений юридическим лицом, индивидуальным предпринимателем, физическим лицом обязательных требований законодательства Российской Федерации, должностные лица, проводившие проверку, в пределах своих полномочий обязаны:</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выдать акт выездной проверки юридическому лицу, индивидуальному предпринимателю, физическому лицу;</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lastRenderedPageBreak/>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физического лица в сфере благоустройства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в пределах своих полномочий обязан незамедлительно принять меры по недопущению причинения вреда или прекращению его причинения.</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11. Ответственность органа муниципального контроля и должностных лиц при проведении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Орган муниципального контроля,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Орган муниципального контроля осуществляет контроль за исполнением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в сфере благоустройства обязан сообщить в письменной форме юридическому лицу, индивидуальному предпринимателю, права и (или) законные интересы которых нарушены.</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12. Недействительность результатов проверки, проведенной с грубым нарушением требований настоящего Положения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Результаты проверки, проведенной органом муниципального контроля с грубым нарушением установленных настоящим Положением требований к организации и проведению проверок, не могут являться доказательствами нарушения юридическим лицом, индивидуальным предпринимателем, физическим лицом обязательных требований и требований, установленных муниципальными правовыми актами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и подлежат отмене вышестоящим органом государственного контроля (надзора) </w:t>
            </w:r>
            <w:r w:rsidRPr="00C160FA">
              <w:rPr>
                <w:rFonts w:ascii="Times New Roman" w:hAnsi="Times New Roman"/>
                <w:color w:val="000000"/>
                <w:sz w:val="28"/>
                <w:szCs w:val="28"/>
                <w:lang w:eastAsia="ru-RU"/>
              </w:rPr>
              <w:lastRenderedPageBreak/>
              <w:t>или судом на основании заявления юридического лица, индивидуального предпринимателя, физического лица.</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13. Права юридического лица, индивидуального предпринимателя, физического лица при проведении проверки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физическое лицо при проведении проверки имеют право:</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непосредственно присутствовать при проведении проверки, давать объяснения по вопросам, относящимся к предмету проверки, а также привлекать свидетелей;</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федеральными законами Российской Федерации;</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физического лица при проведении проверки, в административном и (или) судебном порядке в соответствии с законодательством Российской Федерации.</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14. Права юридических лиц, индивидуальных предпринимателей, физических лиц на возмещение вреда, причиненного при осуществлении муниципального 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Вред, причиненный юридическим лицам, индивидуальным предпринимателям, физическими лицами вследствие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2. При определении размера вреда, причиненного юридическим лицам, индивидуальным предпринимателям, физическим лицам неправомерными действиями (бездействием) органа муниципального контроля в сфере благоустройства, их должностными лицами, также учитываются расходы юридических лиц, индивидуальных предпринимателей, физических лиц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w:t>
            </w:r>
            <w:r w:rsidRPr="00C160FA">
              <w:rPr>
                <w:rFonts w:ascii="Times New Roman" w:hAnsi="Times New Roman"/>
                <w:color w:val="000000"/>
                <w:sz w:val="28"/>
                <w:szCs w:val="28"/>
                <w:lang w:eastAsia="ru-RU"/>
              </w:rPr>
              <w:lastRenderedPageBreak/>
              <w:t>или иной профессиональной помощи.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Вред, причиненный юридическим лицам, индивидуальным предпринимателям, физическим лицам правомерными действиями должностных лиц органа муниципального контроля, возмещению не подлежит, за исключением случаев, предусмотренных федеральными законами Российской Федерации.</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15. Защита прав юридических лиц, индивидуальных предпринимателей, физических лиц при осуществлении муниципального контроля в сфере благоустройства.</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Защита прав юридических лиц, индивидуальных предпринимателей, физических лиц при осуществлении муниципального контроля осуществляется в административном и (или) судебном порядке в соответствии с законодательством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 xml:space="preserve">2. Заявление об обжаловании действий (бездействия) органа муниципального контроля в сфере благоустройства либо его должностных лиц, осуществляющих муниципальный контроль в сфере </w:t>
            </w:r>
            <w:proofErr w:type="gramStart"/>
            <w:r w:rsidRPr="00C160FA">
              <w:rPr>
                <w:rFonts w:ascii="Times New Roman" w:hAnsi="Times New Roman"/>
                <w:color w:val="000000"/>
                <w:sz w:val="28"/>
                <w:szCs w:val="28"/>
                <w:lang w:eastAsia="ru-RU"/>
              </w:rPr>
              <w:t>благоустройства</w:t>
            </w:r>
            <w:proofErr w:type="gramEnd"/>
            <w:r w:rsidRPr="00C160FA">
              <w:rPr>
                <w:rFonts w:ascii="Times New Roman" w:hAnsi="Times New Roman"/>
                <w:color w:val="000000"/>
                <w:sz w:val="28"/>
                <w:szCs w:val="28"/>
                <w:lang w:eastAsia="ru-RU"/>
              </w:rPr>
              <w:t xml:space="preserve"> подлежит рассмотрению в порядке, установленном законодательством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3. Муниципальные правовые акты органа муниципального контроля, нарушающие права и (или) законные интересы юридических лиц, индивидуальных предпринимателей, физических лиц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16.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Объединения юридических лиц, индивидуальных предпринимателей, саморегулируемые организации вправе:</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C160FA" w:rsidRPr="00C160FA" w:rsidRDefault="00C160FA" w:rsidP="00C160FA">
            <w:pPr>
              <w:shd w:val="clear" w:color="auto" w:fill="FFFFFF"/>
              <w:spacing w:after="105" w:line="240" w:lineRule="auto"/>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C160FA" w:rsidRPr="00C160FA" w:rsidRDefault="00C160FA" w:rsidP="00C160FA">
            <w:pPr>
              <w:keepNext/>
              <w:keepLines/>
              <w:shd w:val="clear" w:color="auto" w:fill="FFFFFF"/>
              <w:spacing w:before="150" w:after="105" w:line="240" w:lineRule="auto"/>
              <w:jc w:val="center"/>
              <w:outlineLvl w:val="3"/>
              <w:rPr>
                <w:rFonts w:ascii="Times New Roman" w:hAnsi="Times New Roman"/>
                <w:b/>
                <w:bCs/>
                <w:color w:val="000000"/>
                <w:sz w:val="28"/>
                <w:szCs w:val="28"/>
              </w:rPr>
            </w:pPr>
            <w:r w:rsidRPr="00C160FA">
              <w:rPr>
                <w:rFonts w:ascii="Times New Roman" w:hAnsi="Times New Roman"/>
                <w:b/>
                <w:bCs/>
                <w:color w:val="000000"/>
                <w:sz w:val="28"/>
                <w:szCs w:val="28"/>
              </w:rPr>
              <w:t xml:space="preserve">17. Ответственность юридических лиц, индивидуальных </w:t>
            </w:r>
            <w:r w:rsidRPr="00C160FA">
              <w:rPr>
                <w:rFonts w:ascii="Times New Roman" w:hAnsi="Times New Roman"/>
                <w:b/>
                <w:bCs/>
                <w:color w:val="000000"/>
                <w:sz w:val="28"/>
                <w:szCs w:val="28"/>
              </w:rPr>
              <w:lastRenderedPageBreak/>
              <w:t>предпринимателей, физических лиц за нарушение Положения</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физические лица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 Русско-</w:t>
            </w:r>
            <w:proofErr w:type="spellStart"/>
            <w:r w:rsidRPr="00C160FA">
              <w:rPr>
                <w:rFonts w:ascii="Times New Roman" w:hAnsi="Times New Roman"/>
                <w:color w:val="000000"/>
                <w:sz w:val="28"/>
                <w:szCs w:val="28"/>
                <w:lang w:eastAsia="ru-RU"/>
              </w:rPr>
              <w:t>Тювеевского</w:t>
            </w:r>
            <w:proofErr w:type="spellEnd"/>
            <w:r w:rsidRPr="00C160FA">
              <w:rPr>
                <w:rFonts w:ascii="Times New Roman" w:hAnsi="Times New Roman"/>
                <w:color w:val="000000"/>
                <w:sz w:val="28"/>
                <w:szCs w:val="28"/>
                <w:lang w:eastAsia="ru-RU"/>
              </w:rPr>
              <w:t xml:space="preserve"> сельского поселения и настоящим Положением.</w:t>
            </w:r>
          </w:p>
          <w:p w:rsidR="00C160FA" w:rsidRPr="00C160FA" w:rsidRDefault="00C160FA" w:rsidP="00C160FA">
            <w:pPr>
              <w:shd w:val="clear" w:color="auto" w:fill="FFFFFF"/>
              <w:spacing w:after="105" w:line="240" w:lineRule="auto"/>
              <w:ind w:firstLine="450"/>
              <w:jc w:val="both"/>
              <w:rPr>
                <w:rFonts w:ascii="Times New Roman" w:hAnsi="Times New Roman"/>
                <w:color w:val="000000"/>
                <w:sz w:val="28"/>
                <w:szCs w:val="28"/>
                <w:lang w:eastAsia="ru-RU"/>
              </w:rPr>
            </w:pPr>
            <w:r w:rsidRPr="00C160FA">
              <w:rPr>
                <w:rFonts w:ascii="Times New Roman" w:hAnsi="Times New Roman"/>
                <w:color w:val="000000"/>
                <w:sz w:val="28"/>
                <w:szCs w:val="28"/>
                <w:lang w:eastAsia="ru-RU"/>
              </w:rP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физические лица допустившие нарушение настоящего Положения, необоснованно препятствующие проведению проверок, уклоняющиеся от проведения проверок и (или) не исполняющие в установленный срок предписаний органа контроля об устранении выявленных нарушений, обязательных требований или требований, установленных муниципальными правовыми актами муниципального образования, несут ответственность в соответствии с законодательством Российской Федерации.</w:t>
            </w:r>
          </w:p>
          <w:p w:rsidR="00C160FA" w:rsidRPr="00C160FA" w:rsidRDefault="00C160FA" w:rsidP="00C160FA">
            <w:pPr>
              <w:autoSpaceDE w:val="0"/>
              <w:autoSpaceDN w:val="0"/>
              <w:adjustRightInd w:val="0"/>
              <w:spacing w:after="0" w:line="240" w:lineRule="auto"/>
              <w:rPr>
                <w:rFonts w:ascii="Times New Roman" w:eastAsia="Calibri" w:hAnsi="Times New Roman"/>
                <w:sz w:val="28"/>
                <w:szCs w:val="28"/>
                <w:lang w:eastAsia="ru-RU"/>
              </w:rPr>
            </w:pPr>
            <w:r w:rsidRPr="00C160FA">
              <w:rPr>
                <w:rFonts w:ascii="Times New Roman" w:eastAsia="Calibri" w:hAnsi="Times New Roman"/>
                <w:sz w:val="28"/>
                <w:szCs w:val="28"/>
                <w:lang w:eastAsia="ru-RU"/>
              </w:rPr>
              <w:t xml:space="preserve">                </w:t>
            </w:r>
          </w:p>
        </w:tc>
        <w:tc>
          <w:tcPr>
            <w:tcW w:w="3398" w:type="dxa"/>
            <w:tcBorders>
              <w:top w:val="nil"/>
              <w:left w:val="nil"/>
              <w:bottom w:val="nil"/>
              <w:right w:val="nil"/>
            </w:tcBorders>
          </w:tcPr>
          <w:p w:rsidR="00C160FA" w:rsidRPr="00C160FA" w:rsidRDefault="00C160FA" w:rsidP="00C160FA">
            <w:pPr>
              <w:autoSpaceDE w:val="0"/>
              <w:autoSpaceDN w:val="0"/>
              <w:adjustRightInd w:val="0"/>
              <w:spacing w:after="0" w:line="240" w:lineRule="auto"/>
              <w:jc w:val="right"/>
              <w:rPr>
                <w:rFonts w:ascii="Times New Roman" w:eastAsia="Calibri" w:hAnsi="Times New Roman"/>
                <w:sz w:val="28"/>
                <w:szCs w:val="28"/>
                <w:lang w:eastAsia="ru-RU"/>
              </w:rPr>
            </w:pPr>
          </w:p>
        </w:tc>
      </w:tr>
    </w:tbl>
    <w:p w:rsidR="005C73C9" w:rsidRDefault="005C73C9" w:rsidP="00D11D07">
      <w:pPr>
        <w:pStyle w:val="a3"/>
        <w:spacing w:before="0" w:beforeAutospacing="0" w:after="0" w:afterAutospacing="0"/>
        <w:rPr>
          <w:color w:val="000000"/>
          <w:sz w:val="28"/>
          <w:szCs w:val="28"/>
        </w:rPr>
      </w:pPr>
    </w:p>
    <w:sectPr w:rsidR="005C73C9" w:rsidSect="00C671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B4026DB"/>
    <w:multiLevelType w:val="hybridMultilevel"/>
    <w:tmpl w:val="8BA018F8"/>
    <w:lvl w:ilvl="0" w:tplc="B656A28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B5367F2"/>
    <w:multiLevelType w:val="hybridMultilevel"/>
    <w:tmpl w:val="3EB04E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3"/>
  </w:num>
  <w:num w:numId="3">
    <w:abstractNumId w:val="15"/>
  </w:num>
  <w:num w:numId="4">
    <w:abstractNumId w:val="3"/>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9"/>
    </w:lvlOverride>
    <w:lvlOverride w:ilvl="1">
      <w:startOverride w:val="1"/>
    </w:lvlOverride>
    <w:lvlOverride w:ilvl="2"/>
    <w:lvlOverride w:ilvl="3"/>
    <w:lvlOverride w:ilvl="4"/>
    <w:lvlOverride w:ilvl="5"/>
    <w:lvlOverride w:ilvl="6"/>
    <w:lvlOverride w:ilvl="7"/>
    <w:lvlOverride w:ilvl="8"/>
  </w:num>
  <w:num w:numId="8">
    <w:abstractNumId w:val="6"/>
  </w:num>
  <w:num w:numId="9">
    <w:abstractNumId w:val="0"/>
  </w:num>
  <w:num w:numId="10">
    <w:abstractNumId w:val="4"/>
  </w:num>
  <w:num w:numId="11">
    <w:abstractNumId w:val="1"/>
  </w:num>
  <w:num w:numId="12">
    <w:abstractNumId w:val="8"/>
  </w:num>
  <w:num w:numId="13">
    <w:abstractNumId w:val="12"/>
  </w:num>
  <w:num w:numId="14">
    <w:abstractNumId w:val="14"/>
  </w:num>
  <w:num w:numId="15">
    <w:abstractNumId w:val="5"/>
  </w:num>
  <w:num w:numId="16">
    <w:abstractNumId w:val="7"/>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DF6837"/>
    <w:rsid w:val="000434D1"/>
    <w:rsid w:val="000A28A0"/>
    <w:rsid w:val="00114014"/>
    <w:rsid w:val="001E65D1"/>
    <w:rsid w:val="001F2450"/>
    <w:rsid w:val="00212E80"/>
    <w:rsid w:val="005B75E9"/>
    <w:rsid w:val="005C73C9"/>
    <w:rsid w:val="006D4CEC"/>
    <w:rsid w:val="00743A2E"/>
    <w:rsid w:val="00993ED7"/>
    <w:rsid w:val="00C12872"/>
    <w:rsid w:val="00C160FA"/>
    <w:rsid w:val="00C97C44"/>
    <w:rsid w:val="00CB4CC9"/>
    <w:rsid w:val="00D11D07"/>
    <w:rsid w:val="00DF6837"/>
    <w:rsid w:val="00E96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F5BAD7-5171-4413-9F33-ED131F96F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6837"/>
    <w:pPr>
      <w:spacing w:after="160" w:line="259" w:lineRule="auto"/>
    </w:pPr>
    <w:rPr>
      <w:rFonts w:ascii="Calibri" w:eastAsia="Times New Roman" w:hAnsi="Calibri" w:cs="Times New Roman"/>
    </w:rPr>
  </w:style>
  <w:style w:type="paragraph" w:styleId="1">
    <w:name w:val="heading 1"/>
    <w:basedOn w:val="a"/>
    <w:next w:val="a"/>
    <w:link w:val="10"/>
    <w:qFormat/>
    <w:rsid w:val="005B75E9"/>
    <w:pPr>
      <w:keepNext/>
      <w:spacing w:after="0" w:line="240" w:lineRule="auto"/>
      <w:ind w:left="720"/>
      <w:jc w:val="center"/>
      <w:outlineLvl w:val="0"/>
    </w:pPr>
    <w:rPr>
      <w:rFonts w:ascii="Times New Roman" w:hAnsi="Times New Roman"/>
      <w:b/>
      <w:sz w:val="28"/>
      <w:szCs w:val="20"/>
      <w:lang w:eastAsia="ru-RU"/>
    </w:rPr>
  </w:style>
  <w:style w:type="paragraph" w:styleId="2">
    <w:name w:val="heading 2"/>
    <w:basedOn w:val="a"/>
    <w:next w:val="a"/>
    <w:link w:val="20"/>
    <w:qFormat/>
    <w:rsid w:val="005B75E9"/>
    <w:pPr>
      <w:keepNext/>
      <w:spacing w:after="0" w:line="240" w:lineRule="auto"/>
      <w:jc w:val="center"/>
      <w:outlineLvl w:val="1"/>
    </w:pPr>
    <w:rPr>
      <w:rFonts w:ascii="Times New Roman" w:hAnsi="Times New Roman"/>
      <w:b/>
      <w:sz w:val="28"/>
      <w:szCs w:val="20"/>
      <w:lang w:eastAsia="ru-RU"/>
    </w:rPr>
  </w:style>
  <w:style w:type="paragraph" w:styleId="3">
    <w:name w:val="heading 3"/>
    <w:basedOn w:val="a"/>
    <w:next w:val="a"/>
    <w:link w:val="30"/>
    <w:qFormat/>
    <w:rsid w:val="005B75E9"/>
    <w:pPr>
      <w:keepNext/>
      <w:spacing w:after="0" w:line="240" w:lineRule="auto"/>
      <w:ind w:right="-185" w:firstLine="708"/>
      <w:outlineLvl w:val="2"/>
    </w:pPr>
    <w:rPr>
      <w:rFonts w:ascii="Times New Roman" w:hAnsi="Times New Roman"/>
      <w:sz w:val="28"/>
      <w:szCs w:val="28"/>
      <w:lang w:eastAsia="ru-RU"/>
    </w:rPr>
  </w:style>
  <w:style w:type="paragraph" w:styleId="4">
    <w:name w:val="heading 4"/>
    <w:basedOn w:val="a"/>
    <w:next w:val="a"/>
    <w:link w:val="40"/>
    <w:uiPriority w:val="9"/>
    <w:semiHidden/>
    <w:unhideWhenUsed/>
    <w:qFormat/>
    <w:rsid w:val="00C160F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8">
    <w:name w:val="heading 8"/>
    <w:basedOn w:val="a"/>
    <w:next w:val="a"/>
    <w:link w:val="80"/>
    <w:qFormat/>
    <w:rsid w:val="005B75E9"/>
    <w:pPr>
      <w:keepNext/>
      <w:spacing w:after="0" w:line="240" w:lineRule="auto"/>
      <w:jc w:val="center"/>
      <w:outlineLvl w:val="7"/>
    </w:pPr>
    <w:rPr>
      <w:rFonts w:ascii="Times New Roman" w:hAnsi="Times New Roman"/>
      <w:b/>
      <w:bCs/>
      <w:sz w:val="40"/>
      <w:szCs w:val="20"/>
      <w:lang w:eastAsia="ru-RU"/>
    </w:rPr>
  </w:style>
  <w:style w:type="paragraph" w:styleId="9">
    <w:name w:val="heading 9"/>
    <w:basedOn w:val="a"/>
    <w:next w:val="a"/>
    <w:link w:val="90"/>
    <w:qFormat/>
    <w:rsid w:val="005B75E9"/>
    <w:pPr>
      <w:keepNext/>
      <w:spacing w:after="0" w:line="240" w:lineRule="auto"/>
      <w:jc w:val="center"/>
      <w:outlineLvl w:val="8"/>
    </w:pPr>
    <w:rPr>
      <w:rFonts w:ascii="Times New Roman" w:hAnsi="Times New Roman"/>
      <w:b/>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F6837"/>
    <w:pPr>
      <w:spacing w:before="100" w:beforeAutospacing="1" w:after="100" w:afterAutospacing="1" w:line="240" w:lineRule="auto"/>
    </w:pPr>
    <w:rPr>
      <w:rFonts w:ascii="Times New Roman" w:eastAsia="Calibri" w:hAnsi="Times New Roman"/>
      <w:sz w:val="24"/>
      <w:szCs w:val="24"/>
      <w:lang w:eastAsia="ru-RU"/>
    </w:rPr>
  </w:style>
  <w:style w:type="paragraph" w:styleId="a4">
    <w:name w:val="List Paragraph"/>
    <w:basedOn w:val="a"/>
    <w:uiPriority w:val="34"/>
    <w:qFormat/>
    <w:rsid w:val="00DF6837"/>
    <w:pPr>
      <w:ind w:left="720"/>
      <w:contextualSpacing/>
    </w:pPr>
  </w:style>
  <w:style w:type="character" w:customStyle="1" w:styleId="10">
    <w:name w:val="Заголовок 1 Знак"/>
    <w:basedOn w:val="a0"/>
    <w:link w:val="1"/>
    <w:rsid w:val="005B75E9"/>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5B75E9"/>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B75E9"/>
    <w:rPr>
      <w:rFonts w:ascii="Times New Roman" w:eastAsia="Times New Roman" w:hAnsi="Times New Roman" w:cs="Times New Roman"/>
      <w:sz w:val="28"/>
      <w:szCs w:val="28"/>
      <w:lang w:eastAsia="ru-RU"/>
    </w:rPr>
  </w:style>
  <w:style w:type="character" w:customStyle="1" w:styleId="80">
    <w:name w:val="Заголовок 8 Знак"/>
    <w:basedOn w:val="a0"/>
    <w:link w:val="8"/>
    <w:rsid w:val="005B75E9"/>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5B75E9"/>
    <w:rPr>
      <w:rFonts w:ascii="Times New Roman" w:eastAsia="Times New Roman" w:hAnsi="Times New Roman" w:cs="Times New Roman"/>
      <w:b/>
      <w:bCs/>
      <w:sz w:val="32"/>
      <w:szCs w:val="20"/>
      <w:lang w:eastAsia="ru-RU"/>
    </w:rPr>
  </w:style>
  <w:style w:type="paragraph" w:customStyle="1" w:styleId="ConsPlusNormal">
    <w:name w:val="ConsPlusNormal"/>
    <w:rsid w:val="005B75E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5B75E9"/>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styleId="a5">
    <w:name w:val="Table Grid"/>
    <w:basedOn w:val="a1"/>
    <w:rsid w:val="005B75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rsid w:val="005B75E9"/>
    <w:pPr>
      <w:spacing w:after="0" w:line="240" w:lineRule="auto"/>
      <w:jc w:val="both"/>
    </w:pPr>
    <w:rPr>
      <w:rFonts w:ascii="Times New Roman" w:hAnsi="Times New Roman"/>
      <w:sz w:val="28"/>
      <w:szCs w:val="20"/>
      <w:lang w:eastAsia="ru-RU"/>
    </w:rPr>
  </w:style>
  <w:style w:type="character" w:customStyle="1" w:styleId="a7">
    <w:name w:val="Основной текст Знак"/>
    <w:basedOn w:val="a0"/>
    <w:link w:val="a6"/>
    <w:rsid w:val="005B75E9"/>
    <w:rPr>
      <w:rFonts w:ascii="Times New Roman" w:eastAsia="Times New Roman" w:hAnsi="Times New Roman" w:cs="Times New Roman"/>
      <w:sz w:val="28"/>
      <w:szCs w:val="20"/>
      <w:lang w:eastAsia="ru-RU"/>
    </w:rPr>
  </w:style>
  <w:style w:type="paragraph" w:customStyle="1" w:styleId="ConsPlusNonformat">
    <w:name w:val="ConsPlusNonformat"/>
    <w:rsid w:val="005B75E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header"/>
    <w:basedOn w:val="a"/>
    <w:link w:val="a9"/>
    <w:rsid w:val="005B75E9"/>
    <w:pPr>
      <w:tabs>
        <w:tab w:val="center" w:pos="4677"/>
        <w:tab w:val="right" w:pos="9355"/>
      </w:tabs>
      <w:spacing w:after="0" w:line="240" w:lineRule="auto"/>
    </w:pPr>
    <w:rPr>
      <w:rFonts w:ascii="Times New Roman" w:hAnsi="Times New Roman"/>
      <w:sz w:val="24"/>
      <w:szCs w:val="24"/>
      <w:lang w:eastAsia="ru-RU"/>
    </w:rPr>
  </w:style>
  <w:style w:type="character" w:customStyle="1" w:styleId="a9">
    <w:name w:val="Верхний колонтитул Знак"/>
    <w:basedOn w:val="a0"/>
    <w:link w:val="a8"/>
    <w:rsid w:val="005B75E9"/>
    <w:rPr>
      <w:rFonts w:ascii="Times New Roman" w:eastAsia="Times New Roman" w:hAnsi="Times New Roman" w:cs="Times New Roman"/>
      <w:sz w:val="24"/>
      <w:szCs w:val="24"/>
      <w:lang w:eastAsia="ru-RU"/>
    </w:rPr>
  </w:style>
  <w:style w:type="paragraph" w:styleId="aa">
    <w:name w:val="footer"/>
    <w:basedOn w:val="a"/>
    <w:link w:val="ab"/>
    <w:rsid w:val="005B75E9"/>
    <w:pPr>
      <w:tabs>
        <w:tab w:val="center" w:pos="4677"/>
        <w:tab w:val="right" w:pos="9355"/>
      </w:tabs>
      <w:spacing w:after="0" w:line="240" w:lineRule="auto"/>
    </w:pPr>
    <w:rPr>
      <w:rFonts w:ascii="Times New Roman" w:hAnsi="Times New Roman"/>
      <w:sz w:val="24"/>
      <w:szCs w:val="24"/>
      <w:lang w:eastAsia="ru-RU"/>
    </w:rPr>
  </w:style>
  <w:style w:type="character" w:customStyle="1" w:styleId="ab">
    <w:name w:val="Нижний колонтитул Знак"/>
    <w:basedOn w:val="a0"/>
    <w:link w:val="aa"/>
    <w:rsid w:val="005B75E9"/>
    <w:rPr>
      <w:rFonts w:ascii="Times New Roman" w:eastAsia="Times New Roman" w:hAnsi="Times New Roman" w:cs="Times New Roman"/>
      <w:sz w:val="24"/>
      <w:szCs w:val="24"/>
      <w:lang w:eastAsia="ru-RU"/>
    </w:rPr>
  </w:style>
  <w:style w:type="character" w:styleId="ac">
    <w:name w:val="page number"/>
    <w:basedOn w:val="a0"/>
    <w:rsid w:val="005B75E9"/>
  </w:style>
  <w:style w:type="paragraph" w:customStyle="1" w:styleId="ConsPlusCell">
    <w:name w:val="ConsPlusCell"/>
    <w:rsid w:val="005B75E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Title">
    <w:name w:val="ConsTitle"/>
    <w:rsid w:val="005B75E9"/>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link w:val="ConsNormal0"/>
    <w:rsid w:val="005B75E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rsid w:val="005B75E9"/>
    <w:rPr>
      <w:rFonts w:ascii="Arial" w:eastAsia="Times New Roman" w:hAnsi="Arial" w:cs="Arial"/>
      <w:sz w:val="20"/>
      <w:szCs w:val="20"/>
    </w:rPr>
  </w:style>
  <w:style w:type="paragraph" w:customStyle="1" w:styleId="ConsNonformat">
    <w:name w:val="ConsNonformat"/>
    <w:rsid w:val="005B75E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1">
    <w:name w:val="Знак1 Знак Знак Знак Знак Знак Знак Знак Знак Знак"/>
    <w:basedOn w:val="a"/>
    <w:next w:val="a"/>
    <w:semiHidden/>
    <w:rsid w:val="005B75E9"/>
    <w:pPr>
      <w:spacing w:line="240" w:lineRule="exact"/>
    </w:pPr>
    <w:rPr>
      <w:rFonts w:ascii="Arial" w:hAnsi="Arial" w:cs="Arial"/>
      <w:sz w:val="20"/>
      <w:szCs w:val="20"/>
      <w:lang w:val="en-US"/>
    </w:rPr>
  </w:style>
  <w:style w:type="paragraph" w:styleId="ad">
    <w:name w:val="Balloon Text"/>
    <w:basedOn w:val="a"/>
    <w:link w:val="ae"/>
    <w:semiHidden/>
    <w:rsid w:val="005B75E9"/>
    <w:pPr>
      <w:spacing w:after="0" w:line="240" w:lineRule="auto"/>
    </w:pPr>
    <w:rPr>
      <w:rFonts w:ascii="Tahoma" w:hAnsi="Tahoma" w:cs="Tahoma"/>
      <w:sz w:val="16"/>
      <w:szCs w:val="16"/>
      <w:lang w:eastAsia="ru-RU"/>
    </w:rPr>
  </w:style>
  <w:style w:type="character" w:customStyle="1" w:styleId="ae">
    <w:name w:val="Текст выноски Знак"/>
    <w:basedOn w:val="a0"/>
    <w:link w:val="ad"/>
    <w:semiHidden/>
    <w:rsid w:val="005B75E9"/>
    <w:rPr>
      <w:rFonts w:ascii="Tahoma" w:eastAsia="Times New Roman" w:hAnsi="Tahoma" w:cs="Tahoma"/>
      <w:sz w:val="16"/>
      <w:szCs w:val="16"/>
      <w:lang w:eastAsia="ru-RU"/>
    </w:rPr>
  </w:style>
  <w:style w:type="paragraph" w:customStyle="1" w:styleId="CharChar1CharChar1CharChar">
    <w:name w:val="Char Char Знак Знак1 Char Char1 Знак Знак Char Char"/>
    <w:basedOn w:val="a"/>
    <w:rsid w:val="005B75E9"/>
    <w:pPr>
      <w:spacing w:before="100" w:beforeAutospacing="1" w:after="100" w:afterAutospacing="1" w:line="240" w:lineRule="auto"/>
    </w:pPr>
    <w:rPr>
      <w:rFonts w:ascii="Tahoma" w:hAnsi="Tahoma" w:cs="Tahoma"/>
      <w:sz w:val="20"/>
      <w:szCs w:val="20"/>
      <w:lang w:val="en-US"/>
    </w:rPr>
  </w:style>
  <w:style w:type="paragraph" w:styleId="af">
    <w:name w:val="Subtitle"/>
    <w:basedOn w:val="a"/>
    <w:link w:val="af0"/>
    <w:qFormat/>
    <w:rsid w:val="005B75E9"/>
    <w:pPr>
      <w:spacing w:after="0" w:line="240" w:lineRule="auto"/>
      <w:jc w:val="center"/>
    </w:pPr>
    <w:rPr>
      <w:rFonts w:ascii="Times New Roman" w:hAnsi="Times New Roman"/>
      <w:b/>
      <w:sz w:val="32"/>
      <w:szCs w:val="20"/>
      <w:lang w:eastAsia="ru-RU"/>
    </w:rPr>
  </w:style>
  <w:style w:type="character" w:customStyle="1" w:styleId="af0">
    <w:name w:val="Подзаголовок Знак"/>
    <w:basedOn w:val="a0"/>
    <w:link w:val="af"/>
    <w:rsid w:val="005B75E9"/>
    <w:rPr>
      <w:rFonts w:ascii="Times New Roman" w:eastAsia="Times New Roman" w:hAnsi="Times New Roman" w:cs="Times New Roman"/>
      <w:b/>
      <w:sz w:val="32"/>
      <w:szCs w:val="20"/>
      <w:lang w:eastAsia="ru-RU"/>
    </w:rPr>
  </w:style>
  <w:style w:type="paragraph" w:customStyle="1" w:styleId="af1">
    <w:name w:val="Знак Знак Знак Знак"/>
    <w:basedOn w:val="a"/>
    <w:next w:val="a"/>
    <w:semiHidden/>
    <w:rsid w:val="005B75E9"/>
    <w:pPr>
      <w:spacing w:line="240" w:lineRule="exact"/>
    </w:pPr>
    <w:rPr>
      <w:rFonts w:ascii="Arial" w:hAnsi="Arial" w:cs="Arial"/>
      <w:sz w:val="20"/>
      <w:szCs w:val="20"/>
      <w:lang w:val="en-US"/>
    </w:rPr>
  </w:style>
  <w:style w:type="character" w:styleId="af2">
    <w:name w:val="Hyperlink"/>
    <w:uiPriority w:val="99"/>
    <w:rsid w:val="005B75E9"/>
    <w:rPr>
      <w:color w:val="0000FF"/>
      <w:u w:val="single"/>
    </w:rPr>
  </w:style>
  <w:style w:type="paragraph" w:customStyle="1" w:styleId="af3">
    <w:name w:val="Знак Знак Знак Знак Знак Знак"/>
    <w:basedOn w:val="a"/>
    <w:next w:val="a"/>
    <w:semiHidden/>
    <w:rsid w:val="005B75E9"/>
    <w:pPr>
      <w:spacing w:line="240" w:lineRule="exact"/>
    </w:pPr>
    <w:rPr>
      <w:rFonts w:ascii="Arial" w:hAnsi="Arial" w:cs="Arial"/>
      <w:sz w:val="20"/>
      <w:szCs w:val="20"/>
      <w:lang w:val="en-US"/>
    </w:rPr>
  </w:style>
  <w:style w:type="paragraph" w:customStyle="1" w:styleId="12">
    <w:name w:val="Знак1 Знак Знак Знак Знак Знак Знак Знак Знак Знак"/>
    <w:basedOn w:val="a"/>
    <w:next w:val="a"/>
    <w:semiHidden/>
    <w:rsid w:val="005B75E9"/>
    <w:pPr>
      <w:spacing w:line="240" w:lineRule="exact"/>
    </w:pPr>
    <w:rPr>
      <w:rFonts w:ascii="Arial" w:hAnsi="Arial" w:cs="Arial"/>
      <w:sz w:val="20"/>
      <w:szCs w:val="20"/>
      <w:lang w:val="en-US"/>
    </w:rPr>
  </w:style>
  <w:style w:type="paragraph" w:customStyle="1" w:styleId="s1">
    <w:name w:val="s_1"/>
    <w:basedOn w:val="a"/>
    <w:rsid w:val="005C73C9"/>
    <w:pPr>
      <w:spacing w:before="100" w:beforeAutospacing="1" w:after="100" w:afterAutospacing="1" w:line="240" w:lineRule="auto"/>
    </w:pPr>
    <w:rPr>
      <w:rFonts w:ascii="Times New Roman" w:hAnsi="Times New Roman"/>
      <w:sz w:val="24"/>
      <w:szCs w:val="24"/>
      <w:lang w:eastAsia="ru-RU"/>
    </w:rPr>
  </w:style>
  <w:style w:type="paragraph" w:customStyle="1" w:styleId="af4">
    <w:name w:val="Прижатый влево"/>
    <w:basedOn w:val="a"/>
    <w:next w:val="a"/>
    <w:uiPriority w:val="99"/>
    <w:rsid w:val="005C73C9"/>
    <w:pPr>
      <w:autoSpaceDE w:val="0"/>
      <w:autoSpaceDN w:val="0"/>
      <w:adjustRightInd w:val="0"/>
      <w:spacing w:after="0" w:line="240" w:lineRule="auto"/>
    </w:pPr>
    <w:rPr>
      <w:rFonts w:ascii="Arial" w:eastAsia="Calibri" w:hAnsi="Arial" w:cs="Arial"/>
      <w:sz w:val="24"/>
      <w:szCs w:val="24"/>
      <w:lang w:eastAsia="ru-RU"/>
    </w:rPr>
  </w:style>
  <w:style w:type="character" w:customStyle="1" w:styleId="40">
    <w:name w:val="Заголовок 4 Знак"/>
    <w:basedOn w:val="a0"/>
    <w:link w:val="4"/>
    <w:uiPriority w:val="9"/>
    <w:semiHidden/>
    <w:rsid w:val="00C160F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19</Pages>
  <Words>6815</Words>
  <Characters>38850</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мой</cp:lastModifiedBy>
  <cp:revision>14</cp:revision>
  <cp:lastPrinted>2021-10-12T12:13:00Z</cp:lastPrinted>
  <dcterms:created xsi:type="dcterms:W3CDTF">2021-02-04T09:44:00Z</dcterms:created>
  <dcterms:modified xsi:type="dcterms:W3CDTF">2021-10-12T12:13:00Z</dcterms:modified>
</cp:coreProperties>
</file>