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BFA" w:rsidRPr="00097BFA" w:rsidRDefault="00097BFA" w:rsidP="00097BF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97B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Конкурс «Доверие» выявит лучших журналистов, освещающих социальную и пенсионную тематику.</w:t>
      </w:r>
    </w:p>
    <w:p w:rsidR="00097BFA" w:rsidRPr="00C553C3" w:rsidRDefault="00097BFA" w:rsidP="00097BFA">
      <w:pPr>
        <w:pStyle w:val="1"/>
        <w:ind w:firstLine="567"/>
        <w:jc w:val="both"/>
        <w:rPr>
          <w:b w:val="0"/>
          <w:sz w:val="28"/>
          <w:szCs w:val="28"/>
        </w:rPr>
      </w:pPr>
      <w:r w:rsidRPr="00972D94">
        <w:rPr>
          <w:b w:val="0"/>
          <w:bCs w:val="0"/>
          <w:sz w:val="28"/>
          <w:szCs w:val="28"/>
        </w:rPr>
        <w:t xml:space="preserve">Пенсионный фонд России объявляет о начале приема </w:t>
      </w:r>
      <w:r w:rsidRPr="00972D94">
        <w:rPr>
          <w:b w:val="0"/>
          <w:sz w:val="28"/>
          <w:szCs w:val="28"/>
        </w:rPr>
        <w:t>работ на ежегодный конкурс «Доверие» среди журналистов на лучшее освещение социальной и пенсионной тематики. О</w:t>
      </w:r>
      <w:r w:rsidRPr="00C553C3">
        <w:rPr>
          <w:b w:val="0"/>
          <w:sz w:val="28"/>
          <w:szCs w:val="28"/>
        </w:rPr>
        <w:t>сновная цель конкурса – привлечь внимание средств массовой информации к всестороннему и объективному освещению социальной и пенсионной тематики, а также повысить уровень информированности общественности о пенсионной системе РФ и о возможностях увеличения будущей пенсии.</w:t>
      </w:r>
    </w:p>
    <w:p w:rsidR="00097BFA" w:rsidRPr="00C553C3" w:rsidRDefault="00097BFA" w:rsidP="00097BF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Конкурсная комиссия, в состав которой вошли представители НАПФ, </w:t>
      </w:r>
      <w:proofErr w:type="spellStart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НПФ-партнеров</w:t>
      </w:r>
      <w:proofErr w:type="spellEnd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конкурса, рассмотрит работы авторов лицензированных массовых печатных изданий, интернет-изданий, информационных агентств, радиостанций и телеканалов, опубликованные или вышедшие в эфир с 1 января по 31 октября 2013 года.</w:t>
      </w:r>
    </w:p>
    <w:p w:rsidR="00097BFA" w:rsidRPr="00C553C3" w:rsidRDefault="00097BFA" w:rsidP="00097B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Pr="00972D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Положением о Конкурсе</w:t>
        </w:r>
      </w:hyperlink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предусмотрены следующие номинации: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«Лучшему автору» 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(печатные и Интернет СМИ). Присуждается автору или группе авторов за серию аналитических и проблемных материалов в печатных и Интернет СМИ на социальную и пенсионную тематику (не менее трех статей).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«Лучшему тележурналисту».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тележурналисту за цикл передач на телевидении на социальную и пенсионную тематику (не менее трех сюжетов-репортажей или иных материалов - интервью, документальные фильмы и т.д.).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«Лучшему радиожурналисту».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радиожурналисту за цикл передач на радио на социальную и пенсионную тематику (не менее трех передач).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«За лучшее освещение темы «Программа </w:t>
      </w:r>
      <w:proofErr w:type="gramStart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государственного</w:t>
      </w:r>
      <w:proofErr w:type="gramEnd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 </w:t>
      </w:r>
      <w:proofErr w:type="spellStart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софинансирования</w:t>
      </w:r>
      <w:proofErr w:type="spellEnd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 пенсий». </w:t>
      </w:r>
      <w:proofErr w:type="gramStart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Присуждается автору или группе авторов за серию материалов в печатных и интернет СМИ, цикл передач на радио или телевидении о Программе государственного </w:t>
      </w:r>
      <w:proofErr w:type="spellStart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пенсий. </w:t>
      </w:r>
      <w:proofErr w:type="gramEnd"/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«За лучшие материалы по пенсионной тематике, размещенные в корпоративном издании».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материалов по пенсионной тематике в корпоративных печатных и интернет СМИ.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«За лучшее освещение темы: «Материнский капитал».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материалов в печатных СМИ, цикл передач на радио или телевидении о материнском капитале».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«За лучшее освещение темы: «Совершенствование пенсионной системы».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материалов в печатных СМИ, цикл передач на радио или телевидении о вопросах развития пенсионной системы.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«Мастер».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многолетнюю профессиональную работу по освещению в российских СМИ пенсионной и социальной тематики. Присуждается автору или группе авторов за неоднократное получение статуса призера или номинанта Конкурса.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Национальной ассоциации негосударственных пенсионных фондов – «За объективное освещение отрасли негосударственного пенсионного обеспечения».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лучший материал на тему деятельности негосударственных пенсионных фондов. Присуждается автору или группе авторов за серию материалов в печатных СМИ, сети Интернет, цикл передач на радио или телевидении.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</w:t>
      </w:r>
      <w:proofErr w:type="spellStart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Лукойл-Гарант</w:t>
      </w:r>
      <w:proofErr w:type="spellEnd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» – «Пенсионный ликбез».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материал или серию материалов в печатных и Интернет-СМИ, на радио или телевидении, направленных на повышение финансовой и правовой грамотности населения в вопросах пенсионного обеспечения и деятельности негосударственных пенсионных фондов. </w:t>
      </w:r>
      <w:proofErr w:type="gramEnd"/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</w:t>
      </w:r>
      <w:proofErr w:type="spellStart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Промагрофонд</w:t>
      </w:r>
      <w:proofErr w:type="spellEnd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» – «За вклад в повышение уровня пенсионной грамотности населения». 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и интернет СМИ, цикл передач на радио или телевидении.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От имени НПФ Сбербанка – «За пропаганду негосударственного пенсионного обеспечения и деятельности НПФ». 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СМИ, сети Интернет, цикл передач на радио или телевидении.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Сбербанка – «За лучшее освещение темы по формированию накопительной части пенсии».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материал или серию материалов посвященных выбору в 2013 году тарифа страхового взноса (2% или 6%) на формирование накопительной части пенсии вышедших в печатных, Интернет СМИ, на радио или телевидении.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«БЛАГОСОСТОЯНИЕ» – «За лучшее освещение темы: «Пенсионное обеспечение как инструмент долгосрочных накоплений».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материалов в печатных СМИ, сети Интернет, цикл передач на радио или телевидении.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От имени НПФ электроэнергетики – «Жить легко, когда </w:t>
      </w:r>
      <w:proofErr w:type="gramStart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уверен</w:t>
      </w:r>
      <w:proofErr w:type="gramEnd"/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 в будущем!»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материал или серию материалов в печатных и Интернет-СМИ, на радио или телевидении, направленных на повышение финансовой и правовой грамотности населения в вопросах пенсионного обеспечения и деятельности негосударственных пенсионных фондов.</w:t>
      </w:r>
      <w:proofErr w:type="gramEnd"/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lastRenderedPageBreak/>
        <w:t>От имени НПФ электроэнергетики – «Достойная пенсия своими руками».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материалов в печатных и интернет СМИ, цикл передач на радио или телевидении, посвященных управлению накопительной частью трудовой пенсии.</w:t>
      </w:r>
    </w:p>
    <w:p w:rsidR="00097BFA" w:rsidRPr="00C553C3" w:rsidRDefault="00097BFA" w:rsidP="0009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D9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«Европейский пенсионный фонд» – «За лучшее освещение темы: «Технологические инновации пенсионного рынка»</w:t>
      </w: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материалов в печатных и интернет СМИ, цикл передач на радио или телевидении.</w:t>
      </w:r>
    </w:p>
    <w:p w:rsidR="00097BFA" w:rsidRPr="00C553C3" w:rsidRDefault="00097BFA" w:rsidP="00097BF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для участия в конкурсе направляются в адрес Конкурсной комиссии по электронной почте </w:t>
      </w:r>
      <w:hyperlink r:id="rId6" w:history="1">
        <w:r w:rsidRPr="00972D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smi-pfrf@fondni.ru</w:t>
        </w:r>
      </w:hyperlink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 адресу: 101000, Москва, Потаповский пер., д.5 стр.2, офис 306 Фонд «Народная инициатива» с пометкой «Конкурс «Доверие».</w:t>
      </w:r>
    </w:p>
    <w:p w:rsidR="00097BFA" w:rsidRPr="00C553C3" w:rsidRDefault="00097BFA" w:rsidP="00097BF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будут награждены дипломами</w:t>
      </w:r>
      <w:proofErr w:type="gramStart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C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ервой, Второй и Третьей степени в каждой номинации и призами, предоставленными партнерами Конкурса. Итоги конкурса будут подведены до 20 ноября 2013 года. Победители Конкурса будут приглашены на церемонию награждения, которая состоится в Москве.</w:t>
      </w:r>
    </w:p>
    <w:p w:rsidR="00097BFA" w:rsidRPr="00972D94" w:rsidRDefault="00097BFA" w:rsidP="00097B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2D94">
        <w:rPr>
          <w:rFonts w:ascii="Times New Roman" w:hAnsi="Times New Roman" w:cs="Times New Roman"/>
          <w:sz w:val="28"/>
          <w:szCs w:val="28"/>
        </w:rPr>
        <w:t xml:space="preserve">Более подробно с информацией об условиях участия и сроках проведения конкурса «Доверие» вы можете ознакомиться на </w:t>
      </w:r>
      <w:hyperlink r:id="rId7" w:history="1">
        <w:r w:rsidRPr="00972D94">
          <w:rPr>
            <w:rStyle w:val="a3"/>
            <w:rFonts w:ascii="Times New Roman" w:hAnsi="Times New Roman" w:cs="Times New Roman"/>
            <w:sz w:val="28"/>
            <w:szCs w:val="28"/>
          </w:rPr>
          <w:t>официальном сайте ПФР.</w:t>
        </w:r>
      </w:hyperlink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6644E"/>
    <w:multiLevelType w:val="multilevel"/>
    <w:tmpl w:val="BA165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BFA"/>
    <w:rsid w:val="00022DED"/>
    <w:rsid w:val="00023C97"/>
    <w:rsid w:val="00024ED7"/>
    <w:rsid w:val="00032641"/>
    <w:rsid w:val="00055780"/>
    <w:rsid w:val="00097BFA"/>
    <w:rsid w:val="000E616D"/>
    <w:rsid w:val="001463D2"/>
    <w:rsid w:val="00146F77"/>
    <w:rsid w:val="00171025"/>
    <w:rsid w:val="00195F93"/>
    <w:rsid w:val="001A367C"/>
    <w:rsid w:val="001B1544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097B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B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97B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6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konkurs_doverie201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i-pfrf@fondni.ru" TargetMode="External"/><Relationship Id="rId5" Type="http://schemas.openxmlformats.org/officeDocument/2006/relationships/hyperlink" Target="http://www.pfrf.ru/userdata/presscenter/konkurs/doverie/2013/polozh2013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5092</Characters>
  <Application>Microsoft Office Word</Application>
  <DocSecurity>0</DocSecurity>
  <Lines>42</Lines>
  <Paragraphs>11</Paragraphs>
  <ScaleCrop>false</ScaleCrop>
  <Company/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2013-07-12T07:46:00Z</dcterms:created>
  <dcterms:modified xsi:type="dcterms:W3CDTF">2013-07-12T07:48:00Z</dcterms:modified>
</cp:coreProperties>
</file>