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531" w:rsidRPr="00C16DBC" w:rsidRDefault="00626531" w:rsidP="00626531">
      <w:pPr>
        <w:jc w:val="center"/>
        <w:rPr>
          <w:rFonts w:ascii="Segoe UI" w:hAnsi="Segoe UI" w:cs="Segoe UI"/>
          <w:b/>
          <w:sz w:val="26"/>
          <w:szCs w:val="26"/>
        </w:rPr>
      </w:pPr>
      <w:r w:rsidRPr="00C16DBC">
        <w:rPr>
          <w:rFonts w:ascii="Segoe UI" w:hAnsi="Segoe UI" w:cs="Segoe UI"/>
          <w:b/>
          <w:sz w:val="26"/>
          <w:szCs w:val="26"/>
        </w:rPr>
        <w:t xml:space="preserve">В Мордовии </w:t>
      </w:r>
      <w:r w:rsidR="00C16DBC" w:rsidRPr="00C16DBC">
        <w:rPr>
          <w:rFonts w:ascii="Segoe UI" w:hAnsi="Segoe UI" w:cs="Segoe UI"/>
          <w:b/>
          <w:sz w:val="26"/>
          <w:szCs w:val="26"/>
        </w:rPr>
        <w:t xml:space="preserve">активно выявляют </w:t>
      </w:r>
      <w:r w:rsidRPr="00C16DBC">
        <w:rPr>
          <w:rFonts w:ascii="Segoe UI" w:hAnsi="Segoe UI" w:cs="Segoe UI"/>
          <w:b/>
          <w:sz w:val="26"/>
          <w:szCs w:val="26"/>
        </w:rPr>
        <w:t>объект</w:t>
      </w:r>
      <w:r w:rsidR="00C16DBC" w:rsidRPr="00C16DBC">
        <w:rPr>
          <w:rFonts w:ascii="Segoe UI" w:hAnsi="Segoe UI" w:cs="Segoe UI"/>
          <w:b/>
          <w:sz w:val="26"/>
          <w:szCs w:val="26"/>
        </w:rPr>
        <w:t xml:space="preserve">ы </w:t>
      </w:r>
      <w:r w:rsidRPr="00C16DBC">
        <w:rPr>
          <w:rFonts w:ascii="Segoe UI" w:hAnsi="Segoe UI" w:cs="Segoe UI"/>
          <w:b/>
          <w:sz w:val="26"/>
          <w:szCs w:val="26"/>
        </w:rPr>
        <w:t>недвижимости</w:t>
      </w:r>
      <w:r w:rsidR="00C16DBC" w:rsidRPr="00C16DBC">
        <w:rPr>
          <w:rFonts w:ascii="Segoe UI" w:hAnsi="Segoe UI" w:cs="Segoe UI"/>
          <w:b/>
          <w:sz w:val="26"/>
          <w:szCs w:val="26"/>
        </w:rPr>
        <w:t xml:space="preserve"> без</w:t>
      </w:r>
      <w:r w:rsidRPr="00C16DBC">
        <w:rPr>
          <w:rFonts w:ascii="Segoe UI" w:hAnsi="Segoe UI" w:cs="Segoe UI"/>
          <w:b/>
          <w:sz w:val="26"/>
          <w:szCs w:val="26"/>
        </w:rPr>
        <w:t xml:space="preserve"> владельцев</w:t>
      </w:r>
    </w:p>
    <w:p w:rsidR="00626531" w:rsidRPr="00C16DBC" w:rsidRDefault="00626531" w:rsidP="00626531">
      <w:pPr>
        <w:jc w:val="both"/>
        <w:rPr>
          <w:rFonts w:ascii="Segoe UI" w:hAnsi="Segoe UI" w:cs="Segoe UI"/>
          <w:sz w:val="26"/>
          <w:szCs w:val="26"/>
        </w:rPr>
      </w:pPr>
      <w:r w:rsidRPr="00C16DBC">
        <w:rPr>
          <w:rFonts w:ascii="Segoe UI" w:hAnsi="Segoe UI" w:cs="Segoe UI"/>
          <w:sz w:val="26"/>
          <w:szCs w:val="26"/>
        </w:rPr>
        <w:t>Управление Росреестра по Республике Мордовия напоминает, что 29 июня 2021 года вступил в силу Федеральный закон от 30.12.2020 № 518-ФЗ «О внесении изменений в отдельные законодательные акты Российской Федерации», который принят с целью наполнения Единого государственного реестра недвижимости (ЕГРН) сведениями о правообладателях объектов недвижимости, а также направлен на защиту прав и имущественных интересов граждан.</w:t>
      </w:r>
    </w:p>
    <w:p w:rsidR="00C16DBC" w:rsidRPr="00C16DBC" w:rsidRDefault="00626531" w:rsidP="00626531">
      <w:pPr>
        <w:jc w:val="both"/>
        <w:rPr>
          <w:rFonts w:ascii="Segoe UI" w:hAnsi="Segoe UI" w:cs="Segoe UI"/>
          <w:sz w:val="26"/>
          <w:szCs w:val="26"/>
        </w:rPr>
      </w:pPr>
      <w:r w:rsidRPr="00C16DBC">
        <w:rPr>
          <w:rFonts w:ascii="Segoe UI" w:hAnsi="Segoe UI" w:cs="Segoe UI"/>
          <w:sz w:val="26"/>
          <w:szCs w:val="26"/>
        </w:rPr>
        <w:t xml:space="preserve">Закон обязывает органы местного самоуправления осуществлять работу по выявлению правообладателей ранее учтенных объектов недвижимости, проще говоря разыскать владельцев недвижимости, не оформивших свои права на землю, здания, квартиры и постройки. </w:t>
      </w:r>
    </w:p>
    <w:p w:rsidR="00626531" w:rsidRPr="00C16DBC" w:rsidRDefault="00626531" w:rsidP="00626531">
      <w:pPr>
        <w:jc w:val="both"/>
        <w:rPr>
          <w:rFonts w:ascii="Segoe UI" w:hAnsi="Segoe UI" w:cs="Segoe UI"/>
          <w:sz w:val="26"/>
          <w:szCs w:val="26"/>
        </w:rPr>
      </w:pPr>
      <w:r w:rsidRPr="00C16DBC">
        <w:rPr>
          <w:rFonts w:ascii="Segoe UI" w:hAnsi="Segoe UI" w:cs="Segoe UI"/>
          <w:i/>
          <w:sz w:val="26"/>
          <w:szCs w:val="26"/>
        </w:rPr>
        <w:t>«</w:t>
      </w:r>
      <w:r w:rsidR="006C77DC" w:rsidRPr="00C16DBC">
        <w:rPr>
          <w:rFonts w:ascii="Segoe UI" w:hAnsi="Segoe UI" w:cs="Segoe UI"/>
          <w:i/>
          <w:sz w:val="26"/>
          <w:szCs w:val="26"/>
        </w:rPr>
        <w:t>Наличие в ЕГРН полных, точных и достоверных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 и от межевых споров с соседями</w:t>
      </w:r>
      <w:r w:rsidRPr="00C16DBC">
        <w:rPr>
          <w:rFonts w:ascii="Segoe UI" w:hAnsi="Segoe UI" w:cs="Segoe UI"/>
          <w:i/>
          <w:sz w:val="26"/>
          <w:szCs w:val="26"/>
        </w:rPr>
        <w:t>»</w:t>
      </w:r>
      <w:r w:rsidR="00E80279" w:rsidRPr="00C16DBC">
        <w:rPr>
          <w:rFonts w:ascii="Segoe UI" w:hAnsi="Segoe UI" w:cs="Segoe UI"/>
          <w:sz w:val="26"/>
          <w:szCs w:val="26"/>
        </w:rPr>
        <w:t>, –</w:t>
      </w:r>
      <w:r w:rsidRPr="00C16DBC">
        <w:rPr>
          <w:rFonts w:ascii="Segoe UI" w:hAnsi="Segoe UI" w:cs="Segoe UI"/>
          <w:sz w:val="26"/>
          <w:szCs w:val="26"/>
        </w:rPr>
        <w:t xml:space="preserve"> </w:t>
      </w:r>
      <w:r w:rsidR="00C16DBC" w:rsidRPr="00C16DBC">
        <w:rPr>
          <w:rFonts w:ascii="Segoe UI" w:hAnsi="Segoe UI" w:cs="Segoe UI"/>
          <w:sz w:val="26"/>
          <w:szCs w:val="26"/>
        </w:rPr>
        <w:t>отмечает</w:t>
      </w:r>
      <w:r w:rsidRPr="00C16DBC">
        <w:rPr>
          <w:rFonts w:ascii="Segoe UI" w:hAnsi="Segoe UI" w:cs="Segoe UI"/>
          <w:sz w:val="26"/>
          <w:szCs w:val="26"/>
        </w:rPr>
        <w:t xml:space="preserve"> руководитель Управления Росреестра по Республике Мордовия Светлана Балескова.</w:t>
      </w:r>
    </w:p>
    <w:p w:rsidR="00C34D47" w:rsidRDefault="00626531" w:rsidP="00626531">
      <w:pPr>
        <w:jc w:val="both"/>
        <w:rPr>
          <w:rFonts w:ascii="Segoe UI" w:hAnsi="Segoe UI" w:cs="Segoe UI"/>
          <w:sz w:val="26"/>
          <w:szCs w:val="26"/>
        </w:rPr>
      </w:pPr>
      <w:r w:rsidRPr="00C16DBC">
        <w:rPr>
          <w:rFonts w:ascii="Segoe UI" w:hAnsi="Segoe UI" w:cs="Segoe UI"/>
          <w:sz w:val="26"/>
          <w:szCs w:val="26"/>
        </w:rPr>
        <w:t>Управление призывает жителей региона проверить свои документы. И если права ещё не зарегистрированы, обращаться в МФЦ. Госпошлина за подтверждение ранее возникших прав не взимается.</w:t>
      </w:r>
    </w:p>
    <w:p w:rsidR="00C16DBC" w:rsidRPr="00172A6C" w:rsidRDefault="00C16DBC" w:rsidP="00C16DBC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72A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C16DBC" w:rsidRPr="00C16DBC" w:rsidRDefault="00C16DBC" w:rsidP="00626531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sectPr w:rsidR="00C16DBC" w:rsidRPr="00C16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531"/>
    <w:rsid w:val="000211C0"/>
    <w:rsid w:val="00626531"/>
    <w:rsid w:val="006C77DC"/>
    <w:rsid w:val="00C16DBC"/>
    <w:rsid w:val="00C34D47"/>
    <w:rsid w:val="00E8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F4B9E"/>
  <w15:chartTrackingRefBased/>
  <w15:docId w15:val="{BF45C593-EF1D-46EF-BD3C-7EB2114B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6D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2022-01-28T07:56:00Z</dcterms:created>
  <dcterms:modified xsi:type="dcterms:W3CDTF">2022-01-31T06:51:00Z</dcterms:modified>
</cp:coreProperties>
</file>