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B08" w:rsidRPr="007D5B08" w:rsidRDefault="007D5B08" w:rsidP="007D5B08">
      <w:pPr>
        <w:spacing w:line="240" w:lineRule="auto"/>
        <w:jc w:val="both"/>
        <w:rPr>
          <w:rFonts w:ascii="Segoe UI" w:eastAsia="Times New Roman" w:hAnsi="Segoe UI" w:cs="Segoe UI"/>
          <w:b/>
          <w:sz w:val="26"/>
          <w:szCs w:val="26"/>
          <w:lang w:eastAsia="ru-RU"/>
        </w:rPr>
      </w:pPr>
      <w:bookmarkStart w:id="0" w:name="_GoBack"/>
      <w:r w:rsidRPr="007D5B08">
        <w:rPr>
          <w:rFonts w:ascii="Segoe UI" w:eastAsia="Times New Roman" w:hAnsi="Segoe UI" w:cs="Segoe UI"/>
          <w:b/>
          <w:sz w:val="26"/>
          <w:szCs w:val="26"/>
          <w:lang w:eastAsia="ru-RU"/>
        </w:rPr>
        <w:t>Вопрос-ответ: можно ли стать владельцем заброшенной недвижимости?</w:t>
      </w:r>
    </w:p>
    <w:bookmarkEnd w:id="0"/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i/>
          <w:iCs/>
          <w:color w:val="292C2F"/>
          <w:sz w:val="26"/>
          <w:szCs w:val="26"/>
          <w:lang w:eastAsia="ru-RU"/>
        </w:rPr>
        <w:t>В рамках рубрики «Вопрос – ответ» Росреестр еженедельно публикует материалы, посвященные разъяснению актуальных вопросов в сфере земли и недвижимости.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Во многих населенных пунктах нашей страны существуют заброшенные земельные участки. Из-за отсутствия владельца их территория не облагорожена и не используется по целевому назначению. Как правило, такие участки часто хотят приобрести в собственность. Но даже при видимом отсутствии собственника, спешить не стоить. Эксперты Росреестра рассказали, можно ли стать владельцем заброшенной недвижимости и что при этом стоит учитывать.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b/>
          <w:bCs/>
          <w:color w:val="292C2F"/>
          <w:sz w:val="26"/>
          <w:szCs w:val="26"/>
          <w:lang w:eastAsia="ru-RU"/>
        </w:rPr>
        <w:t>Способ 1.</w:t>
      </w: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 </w:t>
      </w:r>
      <w:r w:rsidRPr="007D5B08">
        <w:rPr>
          <w:rFonts w:ascii="Segoe UI" w:eastAsia="Times New Roman" w:hAnsi="Segoe UI" w:cs="Segoe UI"/>
          <w:b/>
          <w:bCs/>
          <w:color w:val="292C2F"/>
          <w:sz w:val="26"/>
          <w:szCs w:val="26"/>
          <w:lang w:eastAsia="ru-RU"/>
        </w:rPr>
        <w:t>Найти владельца и купить участок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Для начала следует выяснить, существует ли у заброшенного дома и земельного участка, на котором он расположен, владелец. Для этого нужно: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1. Обратиться к председателю садового товарищества (СНТ), на территории которого находится заброшенное владение, либо в орган местного самоуправления, если земельный участок с домом находятся в населенном пункте;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2. Поискать информацию о владельце на </w:t>
      </w:r>
      <w:hyperlink r:id="rId4" w:history="1">
        <w:r w:rsidRPr="007D5B08">
          <w:rPr>
            <w:rFonts w:ascii="Segoe UI" w:eastAsia="Times New Roman" w:hAnsi="Segoe UI" w:cs="Segoe UI"/>
            <w:color w:val="0000FF"/>
            <w:sz w:val="26"/>
            <w:szCs w:val="26"/>
            <w:u w:val="single"/>
            <w:lang w:eastAsia="ru-RU"/>
          </w:rPr>
          <w:t>публичной кадастровой карте</w:t>
        </w:r>
      </w:hyperlink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 по кадастровым номерам земельного участка и дома;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3. Запросить выписку из Единого государственного реестра недвижимости (ЕГРН), которая также позволит проверить наличие на территории обременений.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b/>
          <w:bCs/>
          <w:color w:val="292C2F"/>
          <w:sz w:val="26"/>
          <w:szCs w:val="26"/>
          <w:lang w:eastAsia="ru-RU"/>
        </w:rPr>
        <w:t>Если таким образом удалось установить, что у объекта недвижимости есть собственник,</w:t>
      </w: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 то приобрести дом и земельный участок можно только в рамках гражданско-правовой сделки, то есть по договору купли-продажи. </w:t>
      </w:r>
      <w:hyperlink r:id="rId5" w:history="1">
        <w:r w:rsidRPr="007D5B08">
          <w:rPr>
            <w:rFonts w:ascii="Segoe UI" w:eastAsia="Times New Roman" w:hAnsi="Segoe UI" w:cs="Segoe UI"/>
            <w:color w:val="0000FF"/>
            <w:sz w:val="26"/>
            <w:szCs w:val="26"/>
            <w:u w:val="single"/>
            <w:lang w:eastAsia="ru-RU"/>
          </w:rPr>
          <w:t>Земельным кодексом</w:t>
        </w:r>
      </w:hyperlink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 установлено, что судьба земельного участка и прочно связанных с ним объектов одинакова, если и земельный участок, и расположенный на нем дом принадлежат их собственнику на праве собственности. В таком случае оформлять право собственности на дом необходимо одновременно с покупкой и оформлением прав на участок, на котором такой дом расположен.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Стороны должны подготовить необходимый пакет документов для государственной регистрации прав. Помимо договора купли-продажи, потребуется в том числе предоставить заявления: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lastRenderedPageBreak/>
        <w:t>1. От продавца – 2 заявления: о государственной регистрации перехода права собственности на участок и дом;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2. От покупателя – тоже 2 заявления: о государственной регистрации права собственности на участок и дом;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3. Покупателю также необходимо оплатить государственную пошлину за регистрацию своих прав (отдельно за участок и за дом).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b/>
          <w:bCs/>
          <w:color w:val="292C2F"/>
          <w:sz w:val="26"/>
          <w:szCs w:val="26"/>
          <w:lang w:eastAsia="ru-RU"/>
        </w:rPr>
        <w:t>Подать документы можно несколькими способами: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· лично через МФЦ;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· в электронном виде (при наличии сертификата усиленной квалифицированной электронной подписи) через личный кабинет на официальном </w:t>
      </w:r>
      <w:hyperlink r:id="rId6" w:anchor="/" w:history="1">
        <w:r w:rsidRPr="007D5B08">
          <w:rPr>
            <w:rFonts w:ascii="Segoe UI" w:eastAsia="Times New Roman" w:hAnsi="Segoe UI" w:cs="Segoe UI"/>
            <w:color w:val="0000FF"/>
            <w:sz w:val="26"/>
            <w:szCs w:val="26"/>
            <w:u w:val="single"/>
            <w:lang w:eastAsia="ru-RU"/>
          </w:rPr>
          <w:t>сайте</w:t>
        </w:r>
      </w:hyperlink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 Росреестра;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· дистанционно посредством </w:t>
      </w:r>
      <w:hyperlink r:id="rId7" w:history="1">
        <w:r w:rsidRPr="007D5B08">
          <w:rPr>
            <w:rFonts w:ascii="Segoe UI" w:eastAsia="Times New Roman" w:hAnsi="Segoe UI" w:cs="Segoe UI"/>
            <w:color w:val="0000FF"/>
            <w:sz w:val="26"/>
            <w:szCs w:val="26"/>
            <w:u w:val="single"/>
            <w:lang w:eastAsia="ru-RU"/>
          </w:rPr>
          <w:t>выездного обслуживания</w:t>
        </w:r>
      </w:hyperlink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;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· по почте (в таком случае заявления, договор должны быть удостоверены нотариально).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 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b/>
          <w:bCs/>
          <w:color w:val="292C2F"/>
          <w:sz w:val="26"/>
          <w:szCs w:val="26"/>
          <w:lang w:eastAsia="ru-RU"/>
        </w:rPr>
        <w:t>Способ 2. Хозяин должен отказаться от запущенного участка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Этот вариант реализуется на практике довольно редко, однако такие случаи тоже встречаются. Для этого хозяин дачи сам должен обратиться в Росреестр с заявлением об отказе от участка. Тогда на такой земельный участок регистрируется право собственности, например, муниципалитета, на территории которого этот участок находится (одновременно с регистрацией прекращения права его прежнего собственника, который от него отказался).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Затем его выставят на торги или передадут в аренду новому собственнику.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b/>
          <w:bCs/>
          <w:color w:val="292C2F"/>
          <w:sz w:val="26"/>
          <w:szCs w:val="26"/>
          <w:lang w:eastAsia="ru-RU"/>
        </w:rPr>
        <w:t>Способ 3. Получение участка после его изъятия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br/>
        <w:t>По законодательству, земельный участок может быть изъят, если он предназначен для жилищного или иного строительства, садоводства, огородничества и не используется по целевому назначению в течение 3 лет (если более длительный срок не установлен законом). Однако стоит помнить, что </w:t>
      </w:r>
      <w:hyperlink r:id="rId8" w:history="1">
        <w:r w:rsidRPr="007D5B08">
          <w:rPr>
            <w:rFonts w:ascii="Segoe UI" w:eastAsia="Times New Roman" w:hAnsi="Segoe UI" w:cs="Segoe UI"/>
            <w:color w:val="0000FF"/>
            <w:sz w:val="26"/>
            <w:szCs w:val="26"/>
            <w:u w:val="single"/>
            <w:lang w:eastAsia="ru-RU"/>
          </w:rPr>
          <w:t>изъятие</w:t>
        </w:r>
      </w:hyperlink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 земельных участков является исключительной мерой и возможно лишь в том случае, если собственник не исполнил предписание об устранении нарушения, и только на основании решения суда.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b/>
          <w:bCs/>
          <w:color w:val="292C2F"/>
          <w:sz w:val="26"/>
          <w:szCs w:val="26"/>
          <w:lang w:eastAsia="ru-RU"/>
        </w:rPr>
        <w:t>ВАЖНО!</w:t>
      </w: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 Процедура принудительного изъятия проводится только при отказе (уклонении) устранить выявленное нарушение и привлечении к административной ответственности.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Если все-таки так произошло, что земельный участок был изъят, он становится частью муниципальной собственности и заинтересованное лицо может его приобрести.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b/>
          <w:bCs/>
          <w:color w:val="292C2F"/>
          <w:sz w:val="26"/>
          <w:szCs w:val="26"/>
          <w:lang w:eastAsia="ru-RU"/>
        </w:rPr>
        <w:t>Способ 4. Оформить участок, если владельца найти не удалось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Если владельца объекта недвижимости найти не удалось, то, возможно, это бесхозяйное имущество.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b/>
          <w:bCs/>
          <w:color w:val="292C2F"/>
          <w:sz w:val="26"/>
          <w:szCs w:val="26"/>
          <w:lang w:eastAsia="ru-RU"/>
        </w:rPr>
        <w:t>ВАЖНО:</w:t>
      </w: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 По закону под </w:t>
      </w:r>
      <w:hyperlink r:id="rId9" w:history="1">
        <w:r w:rsidRPr="007D5B08">
          <w:rPr>
            <w:rFonts w:ascii="Segoe UI" w:eastAsia="Times New Roman" w:hAnsi="Segoe UI" w:cs="Segoe UI"/>
            <w:color w:val="0000FF"/>
            <w:sz w:val="26"/>
            <w:szCs w:val="26"/>
            <w:u w:val="single"/>
            <w:lang w:eastAsia="ru-RU"/>
          </w:rPr>
          <w:t>бесхозяйным</w:t>
        </w:r>
      </w:hyperlink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 понимается объект, у которого отсутствует владелец, он не известен или отказался от права собственности. При этом</w:t>
      </w:r>
      <w:r w:rsidRPr="007D5B08">
        <w:rPr>
          <w:rFonts w:ascii="Segoe UI" w:eastAsia="Times New Roman" w:hAnsi="Segoe UI" w:cs="Segoe UI"/>
          <w:b/>
          <w:bCs/>
          <w:color w:val="292C2F"/>
          <w:sz w:val="26"/>
          <w:szCs w:val="26"/>
          <w:lang w:eastAsia="ru-RU"/>
        </w:rPr>
        <w:t> </w:t>
      </w: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бесхозяйной вещью может быть признано только здание (например, дом); земельный участок бесхозяйной вещью быть не может.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Итак, если у вас есть желание приобрести такую недвижимость, советуем запастись терпением. </w:t>
      </w:r>
      <w:r w:rsidRPr="007D5B08">
        <w:rPr>
          <w:rFonts w:ascii="Segoe UI" w:eastAsia="Times New Roman" w:hAnsi="Segoe UI" w:cs="Segoe UI"/>
          <w:b/>
          <w:bCs/>
          <w:color w:val="292C2F"/>
          <w:sz w:val="26"/>
          <w:szCs w:val="26"/>
          <w:lang w:eastAsia="ru-RU"/>
        </w:rPr>
        <w:t>Алгоритм действий будет выглядеть так: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1. Для начала сведения о бесхозяйном объекте должны быть внесены в Единый государственный реестр недвижимости (ЕГРН). С заявлением о постановке на учет бесхозяйного объекта в орган регистрации прав обращается муниципальный орган, на территории которого он находится.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2. Через год со дня постановки бесхозяйного объекта недвижимости на учет муниципальный орган может обратиться в суд с требованием о признании на него права муниципальной собственности.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3. Получив вступившее в законную силу решение суда, муниципалитет обращается в Росреестр с заявлением о регистрации права муниципальной собственности на этот объект.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4. После этого землю вместе с домом можно приобрести на торгах, арендовать или выкупить.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В то же время может возникнуть ситуация, когда вы оформили бесхозяйную недвижимость в собственность, но неожиданно объявился предыдущий владелец. На практике такие ситуации возникают довольно редко. Бывший хозяин наверняка захочет оспорить право нового собственника. В этом случае вопрос решается в судебном порядке.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b/>
          <w:bCs/>
          <w:color w:val="292C2F"/>
          <w:sz w:val="26"/>
          <w:szCs w:val="26"/>
          <w:lang w:eastAsia="ru-RU"/>
        </w:rPr>
        <w:t xml:space="preserve">Способ 5. </w:t>
      </w:r>
      <w:proofErr w:type="spellStart"/>
      <w:r w:rsidRPr="007D5B08">
        <w:rPr>
          <w:rFonts w:ascii="Segoe UI" w:eastAsia="Times New Roman" w:hAnsi="Segoe UI" w:cs="Segoe UI"/>
          <w:b/>
          <w:bCs/>
          <w:color w:val="292C2F"/>
          <w:sz w:val="26"/>
          <w:szCs w:val="26"/>
          <w:lang w:eastAsia="ru-RU"/>
        </w:rPr>
        <w:t>Приобретательная</w:t>
      </w:r>
      <w:proofErr w:type="spellEnd"/>
      <w:r w:rsidRPr="007D5B08">
        <w:rPr>
          <w:rFonts w:ascii="Segoe UI" w:eastAsia="Times New Roman" w:hAnsi="Segoe UI" w:cs="Segoe UI"/>
          <w:b/>
          <w:bCs/>
          <w:color w:val="292C2F"/>
          <w:sz w:val="26"/>
          <w:szCs w:val="26"/>
          <w:lang w:eastAsia="ru-RU"/>
        </w:rPr>
        <w:t xml:space="preserve"> давность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Еще одним способом стать законным владельцем заброшенного дачного участка (дома) является </w:t>
      </w:r>
      <w:proofErr w:type="spellStart"/>
      <w:r w:rsidRPr="007D5B08">
        <w:rPr>
          <w:rFonts w:ascii="Segoe UI" w:eastAsia="Times New Roman" w:hAnsi="Segoe UI" w:cs="Segoe UI"/>
          <w:b/>
          <w:bCs/>
          <w:color w:val="292C2F"/>
          <w:sz w:val="26"/>
          <w:szCs w:val="26"/>
          <w:lang w:eastAsia="ru-RU"/>
        </w:rPr>
        <w:t>приобретательная</w:t>
      </w:r>
      <w:proofErr w:type="spellEnd"/>
      <w:r w:rsidRPr="007D5B08">
        <w:rPr>
          <w:rFonts w:ascii="Segoe UI" w:eastAsia="Times New Roman" w:hAnsi="Segoe UI" w:cs="Segoe UI"/>
          <w:b/>
          <w:bCs/>
          <w:color w:val="292C2F"/>
          <w:sz w:val="26"/>
          <w:szCs w:val="26"/>
          <w:lang w:eastAsia="ru-RU"/>
        </w:rPr>
        <w:t xml:space="preserve"> давность</w:t>
      </w: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. Согласно положениям </w:t>
      </w:r>
      <w:hyperlink r:id="rId10" w:history="1">
        <w:r w:rsidRPr="007D5B08">
          <w:rPr>
            <w:rFonts w:ascii="Segoe UI" w:eastAsia="Times New Roman" w:hAnsi="Segoe UI" w:cs="Segoe UI"/>
            <w:color w:val="0000FF"/>
            <w:sz w:val="26"/>
            <w:szCs w:val="26"/>
            <w:u w:val="single"/>
            <w:lang w:eastAsia="ru-RU"/>
          </w:rPr>
          <w:t>статьи 234 ГК РФ</w:t>
        </w:r>
      </w:hyperlink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 xml:space="preserve">, гражданин или юридическое лицо, которые не являются собственниками имущества, но непрерывно и добросовестно </w:t>
      </w: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lastRenderedPageBreak/>
        <w:t xml:space="preserve">владеют им как своим собственным имуществом в течение 15 лет, могут приобрести на него право собственности в силу </w:t>
      </w:r>
      <w:proofErr w:type="spellStart"/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приобретательной</w:t>
      </w:r>
      <w:proofErr w:type="spellEnd"/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 xml:space="preserve"> давности.</w:t>
      </w: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</w:p>
    <w:p w:rsidR="007D5B08" w:rsidRPr="007D5B08" w:rsidRDefault="007D5B08" w:rsidP="007D5B08">
      <w:pPr>
        <w:spacing w:after="0" w:line="240" w:lineRule="auto"/>
        <w:jc w:val="both"/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</w:pPr>
      <w:r w:rsidRPr="007D5B08">
        <w:rPr>
          <w:rFonts w:ascii="Segoe UI" w:eastAsia="Times New Roman" w:hAnsi="Segoe UI" w:cs="Segoe UI"/>
          <w:color w:val="292C2F"/>
          <w:sz w:val="26"/>
          <w:szCs w:val="26"/>
          <w:lang w:eastAsia="ru-RU"/>
        </w:rPr>
        <w:t>Для этого необходимо подготовить пакет документов и вместе с заявлением подать в суд общей юрисдикции по месту нахождения такого имущества. После получения судебного решения можно обращаться в Росреестр, чтобы зарегистрировать право собственности. Как правило такие дела в упрощенном производстве рассматриваются в течение двух месяцев с момента поступления заявления в суд.</w:t>
      </w:r>
    </w:p>
    <w:p w:rsidR="008417EB" w:rsidRDefault="008417EB"/>
    <w:sectPr w:rsidR="00841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B08"/>
    <w:rsid w:val="007D5B08"/>
    <w:rsid w:val="00841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B2F232-D940-4A53-8328-42A1631A4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5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D5B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8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297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87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26522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7816/2b2c4472c2ae9d05ef211d956c6810af49989f79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kadastr.ru/services/vyezdnoe-obsluzhivanie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sreestr.gov.ru/wps/portal/p/cc_present/reg_right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ae1af642112664f47a9e7afe92be8acce267e7e1/" TargetMode="External"/><Relationship Id="rId10" Type="http://schemas.openxmlformats.org/officeDocument/2006/relationships/hyperlink" Target="http://www.consultant.ru/document/cons_doc_LAW_5142/cedd1e9010efd50dbafaee5ed993cabb70ebdbc0/" TargetMode="External"/><Relationship Id="rId4" Type="http://schemas.openxmlformats.org/officeDocument/2006/relationships/hyperlink" Target="https://kadastr.ru/services/publichnaya-kadastrovaya-karta/" TargetMode="External"/><Relationship Id="rId9" Type="http://schemas.openxmlformats.org/officeDocument/2006/relationships/hyperlink" Target="https://clck.ru/Qf8F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1064</Words>
  <Characters>6068</Characters>
  <Application>Microsoft Office Word</Application>
  <DocSecurity>0</DocSecurity>
  <Lines>50</Lines>
  <Paragraphs>14</Paragraphs>
  <ScaleCrop>false</ScaleCrop>
  <Company/>
  <LinksUpToDate>false</LinksUpToDate>
  <CharactersWithSpaces>7118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</cp:revision>
  <dcterms:created xsi:type="dcterms:W3CDTF">2022-01-31T07:28:00Z</dcterms:created>
  <dcterms:modified xsi:type="dcterms:W3CDTF">2022-01-31T07:29:00Z</dcterms:modified>
</cp:coreProperties>
</file>